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5F2A" w14:textId="77777777" w:rsidR="00FD41B8" w:rsidRPr="00817903" w:rsidRDefault="00FD41B8" w:rsidP="00E42465">
      <w:pPr>
        <w:jc w:val="center"/>
        <w:rPr>
          <w:b/>
          <w:i/>
          <w:sz w:val="52"/>
          <w:szCs w:val="52"/>
        </w:rPr>
      </w:pPr>
      <w:bookmarkStart w:id="0" w:name="_Toc103578482"/>
      <w:bookmarkStart w:id="1" w:name="_Toc261428526"/>
      <w:bookmarkStart w:id="2" w:name="_Toc261429145"/>
      <w:bookmarkStart w:id="3" w:name="_Toc103578498"/>
      <w:bookmarkStart w:id="4" w:name="_Toc103578490"/>
      <w:bookmarkStart w:id="5" w:name="_Toc103578444"/>
      <w:bookmarkStart w:id="6" w:name="_Toc261428536"/>
      <w:bookmarkStart w:id="7" w:name="_Toc261429155"/>
      <w:bookmarkStart w:id="8" w:name="_Toc98814744"/>
      <w:bookmarkStart w:id="9" w:name="_Toc103578454"/>
      <w:bookmarkStart w:id="10" w:name="_Toc98814758"/>
      <w:r w:rsidRPr="00817903">
        <w:rPr>
          <w:b/>
          <w:i/>
          <w:sz w:val="52"/>
          <w:szCs w:val="52"/>
        </w:rPr>
        <w:t>TOWN OF READSBORO</w:t>
      </w:r>
    </w:p>
    <w:p w14:paraId="2C07C2FF" w14:textId="77777777" w:rsidR="00FD41B8" w:rsidRPr="00817903" w:rsidRDefault="00FD41B8" w:rsidP="00E42465">
      <w:pPr>
        <w:jc w:val="center"/>
        <w:rPr>
          <w:b/>
          <w:i/>
          <w:sz w:val="52"/>
          <w:szCs w:val="52"/>
        </w:rPr>
      </w:pPr>
      <w:r w:rsidRPr="00817903">
        <w:rPr>
          <w:b/>
          <w:i/>
          <w:sz w:val="52"/>
          <w:szCs w:val="52"/>
        </w:rPr>
        <w:t>VERMONT</w:t>
      </w:r>
    </w:p>
    <w:p w14:paraId="40D08A7A" w14:textId="77777777" w:rsidR="00FD41B8" w:rsidRPr="00817903" w:rsidRDefault="00FD41B8" w:rsidP="00E42465">
      <w:pPr>
        <w:jc w:val="center"/>
        <w:rPr>
          <w:b/>
          <w:bCs/>
          <w:sz w:val="52"/>
          <w:szCs w:val="52"/>
        </w:rPr>
      </w:pPr>
    </w:p>
    <w:p w14:paraId="1B5D3BFF" w14:textId="77777777" w:rsidR="00FD41B8" w:rsidRPr="00817903" w:rsidRDefault="00FD41B8" w:rsidP="00E42465">
      <w:pPr>
        <w:jc w:val="center"/>
        <w:rPr>
          <w:b/>
          <w:bCs/>
          <w:i/>
          <w:sz w:val="56"/>
          <w:szCs w:val="56"/>
        </w:rPr>
      </w:pPr>
      <w:r w:rsidRPr="00817903">
        <w:rPr>
          <w:b/>
          <w:bCs/>
          <w:i/>
          <w:sz w:val="56"/>
          <w:szCs w:val="56"/>
        </w:rPr>
        <w:t>TOWN PLAN</w:t>
      </w:r>
    </w:p>
    <w:p w14:paraId="62D358A9" w14:textId="77777777" w:rsidR="00FD41B8" w:rsidRPr="00817903" w:rsidRDefault="00FD41B8" w:rsidP="00E42465">
      <w:pPr>
        <w:jc w:val="center"/>
        <w:rPr>
          <w:b/>
          <w:bCs/>
          <w:sz w:val="40"/>
          <w:szCs w:val="40"/>
        </w:rPr>
      </w:pPr>
    </w:p>
    <w:p w14:paraId="60FD3FFB" w14:textId="5E0BE018" w:rsidR="00FD41B8" w:rsidRPr="00817903" w:rsidRDefault="0039316A" w:rsidP="008B417D">
      <w:pPr>
        <w:jc w:val="center"/>
        <w:rPr>
          <w:i/>
          <w:sz w:val="36"/>
          <w:szCs w:val="36"/>
        </w:rPr>
      </w:pPr>
      <w:r w:rsidRPr="00817903">
        <w:rPr>
          <w:i/>
          <w:sz w:val="36"/>
          <w:szCs w:val="36"/>
        </w:rPr>
        <w:t>Approved by Planning Commission</w:t>
      </w:r>
    </w:p>
    <w:p w14:paraId="6E8C724C" w14:textId="4F96F65F" w:rsidR="0076583E" w:rsidRDefault="0039316A" w:rsidP="008B417D">
      <w:pPr>
        <w:jc w:val="center"/>
        <w:rPr>
          <w:i/>
          <w:sz w:val="36"/>
          <w:szCs w:val="36"/>
        </w:rPr>
      </w:pPr>
      <w:r w:rsidRPr="00817903">
        <w:rPr>
          <w:i/>
          <w:sz w:val="36"/>
          <w:szCs w:val="36"/>
        </w:rPr>
        <w:t xml:space="preserve">July 11, </w:t>
      </w:r>
      <w:r w:rsidR="00AA3AE4" w:rsidRPr="00817903">
        <w:rPr>
          <w:i/>
          <w:sz w:val="36"/>
          <w:szCs w:val="36"/>
        </w:rPr>
        <w:t>2023</w:t>
      </w:r>
    </w:p>
    <w:p w14:paraId="1D09BFF4" w14:textId="77777777" w:rsidR="00EE6765" w:rsidRPr="008B417D" w:rsidRDefault="00EE6765" w:rsidP="008B417D">
      <w:pPr>
        <w:jc w:val="center"/>
        <w:rPr>
          <w:i/>
          <w:sz w:val="36"/>
          <w:szCs w:val="36"/>
        </w:rPr>
      </w:pPr>
    </w:p>
    <w:p w14:paraId="1A15AE50" w14:textId="2821CFB9" w:rsidR="00FD41B8" w:rsidRPr="00D25528" w:rsidRDefault="008D6F8A" w:rsidP="00E42465">
      <w:pPr>
        <w:jc w:val="center"/>
        <w:rPr>
          <w:sz w:val="32"/>
          <w:szCs w:val="32"/>
        </w:rPr>
      </w:pPr>
      <w:r>
        <w:rPr>
          <w:noProof/>
        </w:rPr>
        <mc:AlternateContent>
          <mc:Choice Requires="wps">
            <w:drawing>
              <wp:anchor distT="0" distB="0" distL="114300" distR="114300" simplePos="0" relativeHeight="251664384" behindDoc="0" locked="0" layoutInCell="1" allowOverlap="1" wp14:anchorId="09B98DFD" wp14:editId="5D6C8B1D">
                <wp:simplePos x="0" y="0"/>
                <wp:positionH relativeFrom="column">
                  <wp:posOffset>0</wp:posOffset>
                </wp:positionH>
                <wp:positionV relativeFrom="paragraph">
                  <wp:posOffset>133350</wp:posOffset>
                </wp:positionV>
                <wp:extent cx="6223000" cy="4215130"/>
                <wp:effectExtent l="19050" t="19050" r="34925" b="520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421513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3B6B0357" w14:textId="2545F523" w:rsidR="004570E5" w:rsidRDefault="004570E5">
                            <w:r>
                              <w:rPr>
                                <w:noProof/>
                              </w:rPr>
                              <w:drawing>
                                <wp:inline distT="0" distB="0" distL="0" distR="0" wp14:anchorId="749742DA" wp14:editId="3B4370AA">
                                  <wp:extent cx="6019800" cy="4162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0" cy="4162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B98DFD" id="_x0000_t202" coordsize="21600,21600" o:spt="202" path="m,l,21600r21600,l21600,xe">
                <v:stroke joinstyle="miter"/>
                <v:path gradientshapeok="t" o:connecttype="rect"/>
              </v:shapetype>
              <v:shape id="Text Box 25" o:spid="_x0000_s1026" type="#_x0000_t202" style="position:absolute;left:0;text-align:left;margin-left:0;margin-top:10.5pt;width:490pt;height:33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" fillcolor="#c0504d" strokecolor="#f2f2f2" strokeweight="3pt">
                <v:shadow on="t" color="#622423" opacity=".5" offset="1pt"/>
                <v:textbox>
                  <w:txbxContent>
                    <w:p w14:paraId="3B6B0357" w14:textId="2545F523" w:rsidR="004570E5" w:rsidRDefault="004570E5">
                      <w:r>
                        <w:rPr>
                          <w:noProof/>
                        </w:rPr>
                        <w:drawing>
                          <wp:inline distT="0" distB="0" distL="0" distR="0" wp14:anchorId="749742DA" wp14:editId="3B4370AA">
                            <wp:extent cx="6019800" cy="4162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0" cy="4162425"/>
                                    </a:xfrm>
                                    <a:prstGeom prst="rect">
                                      <a:avLst/>
                                    </a:prstGeom>
                                    <a:noFill/>
                                    <a:ln>
                                      <a:noFill/>
                                    </a:ln>
                                  </pic:spPr>
                                </pic:pic>
                              </a:graphicData>
                            </a:graphic>
                          </wp:inline>
                        </w:drawing>
                      </w:r>
                    </w:p>
                  </w:txbxContent>
                </v:textbox>
              </v:shape>
            </w:pict>
          </mc:Fallback>
        </mc:AlternateContent>
      </w:r>
    </w:p>
    <w:p w14:paraId="4CCCEF28" w14:textId="77777777" w:rsidR="00FD41B8" w:rsidRDefault="00FD41B8" w:rsidP="00E42465">
      <w:pPr>
        <w:jc w:val="center"/>
        <w:rPr>
          <w:sz w:val="32"/>
          <w:szCs w:val="32"/>
        </w:rPr>
      </w:pPr>
    </w:p>
    <w:p w14:paraId="6CFF9EEE" w14:textId="77777777" w:rsidR="00FD41B8" w:rsidRDefault="00FD41B8" w:rsidP="00E42465">
      <w:pPr>
        <w:jc w:val="center"/>
        <w:rPr>
          <w:sz w:val="32"/>
          <w:szCs w:val="32"/>
        </w:rPr>
      </w:pPr>
    </w:p>
    <w:p w14:paraId="258102A7" w14:textId="77777777" w:rsidR="00FD41B8" w:rsidRDefault="00FD41B8" w:rsidP="00E42465">
      <w:pPr>
        <w:jc w:val="center"/>
        <w:rPr>
          <w:sz w:val="32"/>
          <w:szCs w:val="32"/>
        </w:rPr>
      </w:pPr>
    </w:p>
    <w:p w14:paraId="614F939D" w14:textId="77777777" w:rsidR="00FD41B8" w:rsidRDefault="00FD41B8" w:rsidP="00E42465">
      <w:pPr>
        <w:jc w:val="center"/>
        <w:rPr>
          <w:sz w:val="32"/>
          <w:szCs w:val="32"/>
        </w:rPr>
      </w:pPr>
    </w:p>
    <w:p w14:paraId="44DECACC" w14:textId="77777777" w:rsidR="00FD41B8" w:rsidRDefault="00FD41B8" w:rsidP="00E42465">
      <w:pPr>
        <w:jc w:val="center"/>
        <w:rPr>
          <w:sz w:val="32"/>
          <w:szCs w:val="32"/>
        </w:rPr>
      </w:pPr>
    </w:p>
    <w:p w14:paraId="3216C901" w14:textId="77777777" w:rsidR="00D916A1" w:rsidRDefault="00D916A1" w:rsidP="00E42465">
      <w:pPr>
        <w:jc w:val="center"/>
        <w:rPr>
          <w:sz w:val="32"/>
          <w:szCs w:val="32"/>
        </w:rPr>
      </w:pPr>
    </w:p>
    <w:p w14:paraId="2F29FD7C" w14:textId="77777777" w:rsidR="00D916A1" w:rsidRDefault="00D916A1" w:rsidP="00E42465">
      <w:pPr>
        <w:jc w:val="center"/>
        <w:rPr>
          <w:sz w:val="32"/>
          <w:szCs w:val="32"/>
        </w:rPr>
      </w:pPr>
    </w:p>
    <w:p w14:paraId="78EE5AE1" w14:textId="77777777" w:rsidR="00D916A1" w:rsidRDefault="00D916A1" w:rsidP="00E42465">
      <w:pPr>
        <w:jc w:val="center"/>
        <w:rPr>
          <w:sz w:val="32"/>
          <w:szCs w:val="32"/>
        </w:rPr>
      </w:pPr>
    </w:p>
    <w:p w14:paraId="6B216BF6" w14:textId="77777777" w:rsidR="00D916A1" w:rsidRDefault="00D916A1" w:rsidP="00E42465">
      <w:pPr>
        <w:jc w:val="center"/>
        <w:rPr>
          <w:sz w:val="32"/>
          <w:szCs w:val="32"/>
        </w:rPr>
      </w:pPr>
    </w:p>
    <w:p w14:paraId="7C37B0E1" w14:textId="77777777" w:rsidR="00FD41B8" w:rsidRDefault="00FD41B8" w:rsidP="00E42465">
      <w:pPr>
        <w:jc w:val="center"/>
        <w:rPr>
          <w:sz w:val="32"/>
          <w:szCs w:val="32"/>
        </w:rPr>
      </w:pPr>
    </w:p>
    <w:p w14:paraId="7F8992F5" w14:textId="77777777" w:rsidR="00FD41B8" w:rsidRDefault="00FD41B8" w:rsidP="00E42465">
      <w:pPr>
        <w:pStyle w:val="Heading4"/>
      </w:pPr>
    </w:p>
    <w:p w14:paraId="5BD7BE82" w14:textId="77777777" w:rsidR="008B417D" w:rsidRPr="008B417D" w:rsidRDefault="008B417D" w:rsidP="008B417D"/>
    <w:p w14:paraId="7EB464A7" w14:textId="77777777" w:rsidR="00FD41B8" w:rsidRDefault="00FD41B8" w:rsidP="00E42465"/>
    <w:p w14:paraId="69865C4B" w14:textId="77777777" w:rsidR="00FD41B8" w:rsidRDefault="00FD41B8" w:rsidP="00E42465"/>
    <w:p w14:paraId="628F8C60" w14:textId="77777777" w:rsidR="00FD41B8" w:rsidRDefault="00FD41B8" w:rsidP="00E42465">
      <w:pPr>
        <w:pBdr>
          <w:bottom w:val="single" w:sz="12" w:space="1" w:color="auto"/>
        </w:pBdr>
      </w:pPr>
    </w:p>
    <w:p w14:paraId="380924A1" w14:textId="77777777" w:rsidR="00633DCE" w:rsidRDefault="00633DCE" w:rsidP="00E42465">
      <w:pPr>
        <w:pBdr>
          <w:bottom w:val="single" w:sz="12" w:space="1" w:color="auto"/>
        </w:pBdr>
      </w:pPr>
    </w:p>
    <w:p w14:paraId="51CF0197" w14:textId="77777777" w:rsidR="00633DCE" w:rsidRDefault="00633DCE" w:rsidP="00E42465">
      <w:pPr>
        <w:pBdr>
          <w:bottom w:val="single" w:sz="12" w:space="1" w:color="auto"/>
        </w:pBdr>
      </w:pPr>
    </w:p>
    <w:p w14:paraId="0D7CD42D" w14:textId="77777777" w:rsidR="00633DCE" w:rsidRDefault="00633DCE" w:rsidP="00E42465">
      <w:pPr>
        <w:pBdr>
          <w:bottom w:val="single" w:sz="12" w:space="1" w:color="auto"/>
        </w:pBdr>
      </w:pPr>
    </w:p>
    <w:p w14:paraId="08E47F6B" w14:textId="77777777" w:rsidR="00633DCE" w:rsidRDefault="00633DCE" w:rsidP="00E42465">
      <w:pPr>
        <w:pBdr>
          <w:bottom w:val="single" w:sz="12" w:space="1" w:color="auto"/>
        </w:pBdr>
      </w:pPr>
    </w:p>
    <w:p w14:paraId="40F8E0C5" w14:textId="77777777" w:rsidR="00633DCE" w:rsidRDefault="00633DCE" w:rsidP="00E42465">
      <w:pPr>
        <w:pBdr>
          <w:bottom w:val="single" w:sz="12" w:space="1" w:color="auto"/>
        </w:pBdr>
      </w:pPr>
    </w:p>
    <w:p w14:paraId="26D3C88C" w14:textId="77777777" w:rsidR="00EE6765" w:rsidRDefault="00EE6765" w:rsidP="00E42465">
      <w:pPr>
        <w:pBdr>
          <w:bottom w:val="single" w:sz="12" w:space="1" w:color="auto"/>
        </w:pBdr>
      </w:pPr>
    </w:p>
    <w:p w14:paraId="25C17AAD" w14:textId="77777777" w:rsidR="00633DCE" w:rsidRPr="00EE6765" w:rsidRDefault="00EE6765" w:rsidP="00E42465">
      <w:pPr>
        <w:pBdr>
          <w:bottom w:val="single" w:sz="12" w:space="1" w:color="auto"/>
        </w:pBdr>
        <w:rPr>
          <w:u w:val="single"/>
        </w:rPr>
      </w:pPr>
      <w:r>
        <w:t xml:space="preserve">   </w:t>
      </w:r>
      <w:r w:rsidR="008E6A43">
        <w:t xml:space="preserve">     </w:t>
      </w:r>
      <w:r>
        <w:rPr>
          <w:u w:val="single"/>
        </w:rPr>
        <w:t xml:space="preserve">    </w:t>
      </w:r>
    </w:p>
    <w:p w14:paraId="0A8C1432" w14:textId="77777777" w:rsidR="00FD41B8" w:rsidRPr="00F60BFF" w:rsidRDefault="00FD41B8" w:rsidP="00E42465">
      <w:pPr>
        <w:jc w:val="center"/>
        <w:rPr>
          <w:sz w:val="16"/>
          <w:szCs w:val="16"/>
        </w:rPr>
      </w:pPr>
    </w:p>
    <w:p w14:paraId="3AEF715F" w14:textId="77777777" w:rsidR="00693DA2" w:rsidRDefault="00693DA2" w:rsidP="00E42465">
      <w:pPr>
        <w:jc w:val="center"/>
        <w:rPr>
          <w:sz w:val="32"/>
          <w:szCs w:val="32"/>
        </w:rPr>
      </w:pPr>
    </w:p>
    <w:p w14:paraId="0EDD0DA0" w14:textId="77777777" w:rsidR="00FD41B8" w:rsidRPr="00C86558" w:rsidRDefault="00FD41B8" w:rsidP="00E42465">
      <w:pPr>
        <w:jc w:val="center"/>
        <w:rPr>
          <w:sz w:val="32"/>
          <w:szCs w:val="32"/>
        </w:rPr>
      </w:pPr>
      <w:r>
        <w:rPr>
          <w:sz w:val="32"/>
          <w:szCs w:val="32"/>
        </w:rPr>
        <w:t xml:space="preserve">Funded </w:t>
      </w:r>
      <w:r w:rsidR="005737AB">
        <w:rPr>
          <w:sz w:val="32"/>
          <w:szCs w:val="32"/>
        </w:rPr>
        <w:t xml:space="preserve">in part </w:t>
      </w:r>
      <w:r>
        <w:rPr>
          <w:sz w:val="32"/>
          <w:szCs w:val="32"/>
        </w:rPr>
        <w:t xml:space="preserve">by a </w:t>
      </w:r>
      <w:r w:rsidR="005737AB">
        <w:rPr>
          <w:sz w:val="32"/>
          <w:szCs w:val="32"/>
        </w:rPr>
        <w:t>2015</w:t>
      </w:r>
      <w:r w:rsidR="005737AB" w:rsidRPr="00C86558">
        <w:rPr>
          <w:sz w:val="32"/>
          <w:szCs w:val="32"/>
        </w:rPr>
        <w:t xml:space="preserve"> </w:t>
      </w:r>
      <w:r w:rsidRPr="00C86558">
        <w:rPr>
          <w:sz w:val="32"/>
          <w:szCs w:val="32"/>
        </w:rPr>
        <w:t>Municipal Planning Grant</w:t>
      </w:r>
    </w:p>
    <w:p w14:paraId="51606ADF" w14:textId="77777777" w:rsidR="00FD41B8" w:rsidRDefault="00FD41B8" w:rsidP="00E42465">
      <w:pPr>
        <w:jc w:val="center"/>
        <w:rPr>
          <w:b/>
          <w:bCs/>
          <w:sz w:val="36"/>
          <w:szCs w:val="36"/>
        </w:rPr>
      </w:pPr>
      <w:r w:rsidRPr="00C86558">
        <w:rPr>
          <w:sz w:val="32"/>
          <w:szCs w:val="32"/>
        </w:rPr>
        <w:t>From the State of Vermont</w:t>
      </w:r>
    </w:p>
    <w:p w14:paraId="7AF0CC3E" w14:textId="77777777" w:rsidR="00FD41B8" w:rsidRDefault="00FD41B8" w:rsidP="00AC062B">
      <w:pPr>
        <w:pStyle w:val="TOC1"/>
        <w:sectPr w:rsidR="00FD41B8" w:rsidSect="00287177">
          <w:footerReference w:type="default" r:id="rId9"/>
          <w:pgSz w:w="12240" w:h="15840" w:code="1"/>
          <w:pgMar w:top="1440" w:right="1440" w:bottom="1440" w:left="1440" w:header="720" w:footer="720" w:gutter="0"/>
          <w:cols w:space="720"/>
          <w:docGrid w:linePitch="326"/>
        </w:sectPr>
      </w:pPr>
    </w:p>
    <w:p w14:paraId="4FA9CA4D" w14:textId="3D6F0928" w:rsidR="00575AF4" w:rsidRPr="00817903" w:rsidRDefault="00FD41B8">
      <w:pPr>
        <w:pStyle w:val="TOC1"/>
        <w:rPr>
          <w:rFonts w:asciiTheme="minorHAnsi" w:eastAsiaTheme="minorEastAsia" w:hAnsiTheme="minorHAnsi" w:cstheme="minorBidi"/>
          <w:b w:val="0"/>
          <w:bCs w:val="0"/>
          <w:caps w:val="0"/>
          <w:sz w:val="22"/>
          <w:szCs w:val="22"/>
        </w:rPr>
      </w:pPr>
      <w:r w:rsidRPr="00817903">
        <w:rPr>
          <w:rFonts w:cs="Arial"/>
          <w:sz w:val="28"/>
          <w:szCs w:val="28"/>
        </w:rPr>
        <w:lastRenderedPageBreak/>
        <w:fldChar w:fldCharType="begin"/>
      </w:r>
      <w:r w:rsidRPr="00817903">
        <w:rPr>
          <w:rFonts w:cs="Arial"/>
          <w:sz w:val="28"/>
          <w:szCs w:val="28"/>
        </w:rPr>
        <w:instrText xml:space="preserve"> TOC \o "1-3" \h \z \u </w:instrText>
      </w:r>
      <w:r w:rsidRPr="00817903">
        <w:rPr>
          <w:rFonts w:cs="Arial"/>
          <w:sz w:val="28"/>
          <w:szCs w:val="28"/>
        </w:rPr>
        <w:fldChar w:fldCharType="separate"/>
      </w:r>
      <w:hyperlink w:anchor="_Toc137698807" w:history="1">
        <w:r w:rsidR="00575AF4" w:rsidRPr="00817903">
          <w:rPr>
            <w:rStyle w:val="Hyperlink"/>
            <w:rFonts w:ascii="Arial" w:hAnsi="Arial" w:cs="Arial"/>
          </w:rPr>
          <w:t>Chapter 1.  INTRODUCTION</w:t>
        </w:r>
        <w:r w:rsidR="00575AF4" w:rsidRPr="00817903">
          <w:rPr>
            <w:webHidden/>
          </w:rPr>
          <w:tab/>
        </w:r>
        <w:r w:rsidR="00575AF4" w:rsidRPr="00817903">
          <w:rPr>
            <w:webHidden/>
          </w:rPr>
          <w:fldChar w:fldCharType="begin"/>
        </w:r>
        <w:r w:rsidR="00575AF4" w:rsidRPr="00817903">
          <w:rPr>
            <w:webHidden/>
          </w:rPr>
          <w:instrText xml:space="preserve"> PAGEREF _Toc137698807 \h </w:instrText>
        </w:r>
        <w:r w:rsidR="00575AF4" w:rsidRPr="00817903">
          <w:rPr>
            <w:webHidden/>
          </w:rPr>
        </w:r>
        <w:r w:rsidR="00575AF4" w:rsidRPr="00817903">
          <w:rPr>
            <w:webHidden/>
          </w:rPr>
          <w:fldChar w:fldCharType="separate"/>
        </w:r>
        <w:r w:rsidR="005B2CF3">
          <w:rPr>
            <w:webHidden/>
          </w:rPr>
          <w:t>4</w:t>
        </w:r>
        <w:r w:rsidR="00575AF4" w:rsidRPr="00817903">
          <w:rPr>
            <w:webHidden/>
          </w:rPr>
          <w:fldChar w:fldCharType="end"/>
        </w:r>
      </w:hyperlink>
    </w:p>
    <w:p w14:paraId="3FC2C237" w14:textId="1010AADD" w:rsidR="00575AF4" w:rsidRPr="00817903" w:rsidRDefault="00000000">
      <w:pPr>
        <w:pStyle w:val="TOC2"/>
        <w:rPr>
          <w:rFonts w:asciiTheme="minorHAnsi" w:eastAsiaTheme="minorEastAsia" w:hAnsiTheme="minorHAnsi" w:cstheme="minorBidi"/>
          <w:i w:val="0"/>
          <w:smallCaps w:val="0"/>
          <w:sz w:val="22"/>
          <w:szCs w:val="22"/>
        </w:rPr>
      </w:pPr>
      <w:hyperlink w:anchor="_Toc137698808" w:history="1">
        <w:r w:rsidR="00575AF4" w:rsidRPr="00817903">
          <w:rPr>
            <w:rStyle w:val="Hyperlink"/>
          </w:rPr>
          <w:t>1.1</w:t>
        </w:r>
        <w:r w:rsidR="00575AF4" w:rsidRPr="00817903">
          <w:rPr>
            <w:rFonts w:asciiTheme="minorHAnsi" w:eastAsiaTheme="minorEastAsia" w:hAnsiTheme="minorHAnsi" w:cstheme="minorBidi"/>
            <w:i w:val="0"/>
            <w:smallCaps w:val="0"/>
            <w:sz w:val="22"/>
            <w:szCs w:val="22"/>
          </w:rPr>
          <w:tab/>
        </w:r>
        <w:r w:rsidR="00575AF4" w:rsidRPr="00817903">
          <w:rPr>
            <w:rStyle w:val="Hyperlink"/>
          </w:rPr>
          <w:t>Purpose of the Town Plan</w:t>
        </w:r>
        <w:r w:rsidR="00575AF4" w:rsidRPr="00817903">
          <w:rPr>
            <w:webHidden/>
          </w:rPr>
          <w:tab/>
        </w:r>
        <w:r w:rsidR="00575AF4" w:rsidRPr="00817903">
          <w:rPr>
            <w:webHidden/>
          </w:rPr>
          <w:fldChar w:fldCharType="begin"/>
        </w:r>
        <w:r w:rsidR="00575AF4" w:rsidRPr="00817903">
          <w:rPr>
            <w:webHidden/>
          </w:rPr>
          <w:instrText xml:space="preserve"> PAGEREF _Toc137698808 \h </w:instrText>
        </w:r>
        <w:r w:rsidR="00575AF4" w:rsidRPr="00817903">
          <w:rPr>
            <w:webHidden/>
          </w:rPr>
        </w:r>
        <w:r w:rsidR="00575AF4" w:rsidRPr="00817903">
          <w:rPr>
            <w:webHidden/>
          </w:rPr>
          <w:fldChar w:fldCharType="separate"/>
        </w:r>
        <w:r w:rsidR="005B2CF3">
          <w:rPr>
            <w:webHidden/>
          </w:rPr>
          <w:t>4</w:t>
        </w:r>
        <w:r w:rsidR="00575AF4" w:rsidRPr="00817903">
          <w:rPr>
            <w:webHidden/>
          </w:rPr>
          <w:fldChar w:fldCharType="end"/>
        </w:r>
      </w:hyperlink>
    </w:p>
    <w:p w14:paraId="2DA19472" w14:textId="0A8BB913" w:rsidR="00575AF4" w:rsidRPr="00817903" w:rsidRDefault="00000000">
      <w:pPr>
        <w:pStyle w:val="TOC2"/>
        <w:rPr>
          <w:rFonts w:asciiTheme="minorHAnsi" w:eastAsiaTheme="minorEastAsia" w:hAnsiTheme="minorHAnsi" w:cstheme="minorBidi"/>
          <w:i w:val="0"/>
          <w:smallCaps w:val="0"/>
          <w:sz w:val="22"/>
          <w:szCs w:val="22"/>
        </w:rPr>
      </w:pPr>
      <w:hyperlink w:anchor="_Toc137698809" w:history="1">
        <w:r w:rsidR="00575AF4" w:rsidRPr="00817903">
          <w:rPr>
            <w:rStyle w:val="Hyperlink"/>
          </w:rPr>
          <w:t>1.2</w:t>
        </w:r>
        <w:r w:rsidR="00575AF4" w:rsidRPr="00817903">
          <w:rPr>
            <w:rFonts w:asciiTheme="minorHAnsi" w:eastAsiaTheme="minorEastAsia" w:hAnsiTheme="minorHAnsi" w:cstheme="minorBidi"/>
            <w:i w:val="0"/>
            <w:smallCaps w:val="0"/>
            <w:sz w:val="22"/>
            <w:szCs w:val="22"/>
          </w:rPr>
          <w:tab/>
        </w:r>
        <w:r w:rsidR="00575AF4" w:rsidRPr="00817903">
          <w:rPr>
            <w:rStyle w:val="Hyperlink"/>
          </w:rPr>
          <w:t>Statutory Authority and Requirements</w:t>
        </w:r>
        <w:r w:rsidR="00575AF4" w:rsidRPr="00817903">
          <w:rPr>
            <w:webHidden/>
          </w:rPr>
          <w:tab/>
        </w:r>
        <w:r w:rsidR="00575AF4" w:rsidRPr="00817903">
          <w:rPr>
            <w:webHidden/>
          </w:rPr>
          <w:fldChar w:fldCharType="begin"/>
        </w:r>
        <w:r w:rsidR="00575AF4" w:rsidRPr="00817903">
          <w:rPr>
            <w:webHidden/>
          </w:rPr>
          <w:instrText xml:space="preserve"> PAGEREF _Toc137698809 \h </w:instrText>
        </w:r>
        <w:r w:rsidR="00575AF4" w:rsidRPr="00817903">
          <w:rPr>
            <w:webHidden/>
          </w:rPr>
        </w:r>
        <w:r w:rsidR="00575AF4" w:rsidRPr="00817903">
          <w:rPr>
            <w:webHidden/>
          </w:rPr>
          <w:fldChar w:fldCharType="separate"/>
        </w:r>
        <w:r w:rsidR="005B2CF3">
          <w:rPr>
            <w:webHidden/>
          </w:rPr>
          <w:t>4</w:t>
        </w:r>
        <w:r w:rsidR="00575AF4" w:rsidRPr="00817903">
          <w:rPr>
            <w:webHidden/>
          </w:rPr>
          <w:fldChar w:fldCharType="end"/>
        </w:r>
      </w:hyperlink>
    </w:p>
    <w:p w14:paraId="2AC89270" w14:textId="3303ACBC" w:rsidR="00575AF4" w:rsidRPr="00817903" w:rsidRDefault="00000000">
      <w:pPr>
        <w:pStyle w:val="TOC2"/>
        <w:rPr>
          <w:rFonts w:asciiTheme="minorHAnsi" w:eastAsiaTheme="minorEastAsia" w:hAnsiTheme="minorHAnsi" w:cstheme="minorBidi"/>
          <w:i w:val="0"/>
          <w:smallCaps w:val="0"/>
          <w:sz w:val="22"/>
          <w:szCs w:val="22"/>
        </w:rPr>
      </w:pPr>
      <w:hyperlink w:anchor="_Toc137698810" w:history="1">
        <w:r w:rsidR="00575AF4" w:rsidRPr="00817903">
          <w:rPr>
            <w:rStyle w:val="Hyperlink"/>
          </w:rPr>
          <w:t>1.3</w:t>
        </w:r>
        <w:r w:rsidR="00575AF4" w:rsidRPr="00817903">
          <w:rPr>
            <w:rFonts w:asciiTheme="minorHAnsi" w:eastAsiaTheme="minorEastAsia" w:hAnsiTheme="minorHAnsi" w:cstheme="minorBidi"/>
            <w:i w:val="0"/>
            <w:smallCaps w:val="0"/>
            <w:sz w:val="22"/>
            <w:szCs w:val="22"/>
          </w:rPr>
          <w:tab/>
        </w:r>
        <w:r w:rsidR="00575AF4" w:rsidRPr="00817903">
          <w:rPr>
            <w:rStyle w:val="Hyperlink"/>
          </w:rPr>
          <w:t>Preparation of the Town Plan</w:t>
        </w:r>
        <w:r w:rsidR="00575AF4" w:rsidRPr="00817903">
          <w:rPr>
            <w:webHidden/>
          </w:rPr>
          <w:tab/>
        </w:r>
        <w:r w:rsidR="00575AF4" w:rsidRPr="00817903">
          <w:rPr>
            <w:webHidden/>
          </w:rPr>
          <w:fldChar w:fldCharType="begin"/>
        </w:r>
        <w:r w:rsidR="00575AF4" w:rsidRPr="00817903">
          <w:rPr>
            <w:webHidden/>
          </w:rPr>
          <w:instrText xml:space="preserve"> PAGEREF _Toc137698810 \h </w:instrText>
        </w:r>
        <w:r w:rsidR="00575AF4" w:rsidRPr="00817903">
          <w:rPr>
            <w:webHidden/>
          </w:rPr>
        </w:r>
        <w:r w:rsidR="00575AF4" w:rsidRPr="00817903">
          <w:rPr>
            <w:webHidden/>
          </w:rPr>
          <w:fldChar w:fldCharType="separate"/>
        </w:r>
        <w:r w:rsidR="005B2CF3">
          <w:rPr>
            <w:webHidden/>
          </w:rPr>
          <w:t>5</w:t>
        </w:r>
        <w:r w:rsidR="00575AF4" w:rsidRPr="00817903">
          <w:rPr>
            <w:webHidden/>
          </w:rPr>
          <w:fldChar w:fldCharType="end"/>
        </w:r>
      </w:hyperlink>
    </w:p>
    <w:p w14:paraId="6BA68EED" w14:textId="239C59DA" w:rsidR="00575AF4" w:rsidRPr="00817903" w:rsidRDefault="00000000">
      <w:pPr>
        <w:pStyle w:val="TOC2"/>
        <w:rPr>
          <w:rFonts w:asciiTheme="minorHAnsi" w:eastAsiaTheme="minorEastAsia" w:hAnsiTheme="minorHAnsi" w:cstheme="minorBidi"/>
          <w:i w:val="0"/>
          <w:smallCaps w:val="0"/>
          <w:sz w:val="22"/>
          <w:szCs w:val="22"/>
        </w:rPr>
      </w:pPr>
      <w:hyperlink w:anchor="_Toc137698811" w:history="1">
        <w:r w:rsidR="00575AF4" w:rsidRPr="00817903">
          <w:rPr>
            <w:rStyle w:val="Hyperlink"/>
          </w:rPr>
          <w:t>1.4</w:t>
        </w:r>
        <w:r w:rsidR="00575AF4" w:rsidRPr="00817903">
          <w:rPr>
            <w:rFonts w:asciiTheme="minorHAnsi" w:eastAsiaTheme="minorEastAsia" w:hAnsiTheme="minorHAnsi" w:cstheme="minorBidi"/>
            <w:i w:val="0"/>
            <w:smallCaps w:val="0"/>
            <w:sz w:val="22"/>
            <w:szCs w:val="22"/>
          </w:rPr>
          <w:tab/>
        </w:r>
        <w:r w:rsidR="00575AF4" w:rsidRPr="00817903">
          <w:rPr>
            <w:rStyle w:val="Hyperlink"/>
          </w:rPr>
          <w:t>Structure of the Town Plan</w:t>
        </w:r>
        <w:r w:rsidR="00575AF4" w:rsidRPr="00817903">
          <w:rPr>
            <w:webHidden/>
          </w:rPr>
          <w:tab/>
        </w:r>
        <w:r w:rsidR="00575AF4" w:rsidRPr="00817903">
          <w:rPr>
            <w:webHidden/>
          </w:rPr>
          <w:fldChar w:fldCharType="begin"/>
        </w:r>
        <w:r w:rsidR="00575AF4" w:rsidRPr="00817903">
          <w:rPr>
            <w:webHidden/>
          </w:rPr>
          <w:instrText xml:space="preserve"> PAGEREF _Toc137698811 \h </w:instrText>
        </w:r>
        <w:r w:rsidR="00575AF4" w:rsidRPr="00817903">
          <w:rPr>
            <w:webHidden/>
          </w:rPr>
        </w:r>
        <w:r w:rsidR="00575AF4" w:rsidRPr="00817903">
          <w:rPr>
            <w:webHidden/>
          </w:rPr>
          <w:fldChar w:fldCharType="separate"/>
        </w:r>
        <w:r w:rsidR="005B2CF3">
          <w:rPr>
            <w:webHidden/>
          </w:rPr>
          <w:t>5</w:t>
        </w:r>
        <w:r w:rsidR="00575AF4" w:rsidRPr="00817903">
          <w:rPr>
            <w:webHidden/>
          </w:rPr>
          <w:fldChar w:fldCharType="end"/>
        </w:r>
      </w:hyperlink>
    </w:p>
    <w:p w14:paraId="6FC61BCC" w14:textId="036B23DF" w:rsidR="00575AF4" w:rsidRPr="00817903" w:rsidRDefault="00000000">
      <w:pPr>
        <w:pStyle w:val="TOC2"/>
        <w:rPr>
          <w:rFonts w:asciiTheme="minorHAnsi" w:eastAsiaTheme="minorEastAsia" w:hAnsiTheme="minorHAnsi" w:cstheme="minorBidi"/>
          <w:i w:val="0"/>
          <w:smallCaps w:val="0"/>
          <w:sz w:val="22"/>
          <w:szCs w:val="22"/>
        </w:rPr>
      </w:pPr>
      <w:hyperlink w:anchor="_Toc137698812" w:history="1">
        <w:r w:rsidR="00575AF4" w:rsidRPr="00817903">
          <w:rPr>
            <w:rStyle w:val="Hyperlink"/>
          </w:rPr>
          <w:t>1.5</w:t>
        </w:r>
        <w:r w:rsidR="00575AF4" w:rsidRPr="00817903">
          <w:rPr>
            <w:rFonts w:asciiTheme="minorHAnsi" w:eastAsiaTheme="minorEastAsia" w:hAnsiTheme="minorHAnsi" w:cstheme="minorBidi"/>
            <w:i w:val="0"/>
            <w:smallCaps w:val="0"/>
            <w:sz w:val="22"/>
            <w:szCs w:val="22"/>
          </w:rPr>
          <w:tab/>
        </w:r>
        <w:r w:rsidR="00575AF4" w:rsidRPr="00817903">
          <w:rPr>
            <w:rStyle w:val="Hyperlink"/>
          </w:rPr>
          <w:t>Making Plan Policies Effective</w:t>
        </w:r>
        <w:r w:rsidR="00575AF4" w:rsidRPr="00817903">
          <w:rPr>
            <w:webHidden/>
          </w:rPr>
          <w:tab/>
        </w:r>
        <w:r w:rsidR="00575AF4" w:rsidRPr="00817903">
          <w:rPr>
            <w:webHidden/>
          </w:rPr>
          <w:fldChar w:fldCharType="begin"/>
        </w:r>
        <w:r w:rsidR="00575AF4" w:rsidRPr="00817903">
          <w:rPr>
            <w:webHidden/>
          </w:rPr>
          <w:instrText xml:space="preserve"> PAGEREF _Toc137698812 \h </w:instrText>
        </w:r>
        <w:r w:rsidR="00575AF4" w:rsidRPr="00817903">
          <w:rPr>
            <w:webHidden/>
          </w:rPr>
        </w:r>
        <w:r w:rsidR="00575AF4" w:rsidRPr="00817903">
          <w:rPr>
            <w:webHidden/>
          </w:rPr>
          <w:fldChar w:fldCharType="separate"/>
        </w:r>
        <w:r w:rsidR="005B2CF3">
          <w:rPr>
            <w:webHidden/>
          </w:rPr>
          <w:t>5</w:t>
        </w:r>
        <w:r w:rsidR="00575AF4" w:rsidRPr="00817903">
          <w:rPr>
            <w:webHidden/>
          </w:rPr>
          <w:fldChar w:fldCharType="end"/>
        </w:r>
      </w:hyperlink>
    </w:p>
    <w:p w14:paraId="1E254B23" w14:textId="3A2438BE" w:rsidR="00575AF4" w:rsidRPr="00817903" w:rsidRDefault="00000000">
      <w:pPr>
        <w:pStyle w:val="TOC1"/>
        <w:rPr>
          <w:rFonts w:asciiTheme="minorHAnsi" w:eastAsiaTheme="minorEastAsia" w:hAnsiTheme="minorHAnsi" w:cstheme="minorBidi"/>
          <w:b w:val="0"/>
          <w:bCs w:val="0"/>
          <w:caps w:val="0"/>
          <w:sz w:val="22"/>
          <w:szCs w:val="22"/>
        </w:rPr>
      </w:pPr>
      <w:hyperlink w:anchor="_Toc137698813" w:history="1">
        <w:r w:rsidR="00575AF4" w:rsidRPr="00817903">
          <w:rPr>
            <w:rStyle w:val="Hyperlink"/>
          </w:rPr>
          <w:t>Chapter 3. COMMUNITY FACILITIES AND SERVICES</w:t>
        </w:r>
        <w:r w:rsidR="00575AF4" w:rsidRPr="00817903">
          <w:rPr>
            <w:webHidden/>
          </w:rPr>
          <w:tab/>
        </w:r>
        <w:r w:rsidR="00575AF4" w:rsidRPr="00817903">
          <w:rPr>
            <w:webHidden/>
          </w:rPr>
          <w:fldChar w:fldCharType="begin"/>
        </w:r>
        <w:r w:rsidR="00575AF4" w:rsidRPr="00817903">
          <w:rPr>
            <w:webHidden/>
          </w:rPr>
          <w:instrText xml:space="preserve"> PAGEREF _Toc137698813 \h </w:instrText>
        </w:r>
        <w:r w:rsidR="00575AF4" w:rsidRPr="00817903">
          <w:rPr>
            <w:webHidden/>
          </w:rPr>
        </w:r>
        <w:r w:rsidR="00575AF4" w:rsidRPr="00817903">
          <w:rPr>
            <w:webHidden/>
          </w:rPr>
          <w:fldChar w:fldCharType="separate"/>
        </w:r>
        <w:r w:rsidR="005B2CF3">
          <w:rPr>
            <w:webHidden/>
          </w:rPr>
          <w:t>16</w:t>
        </w:r>
        <w:r w:rsidR="00575AF4" w:rsidRPr="00817903">
          <w:rPr>
            <w:webHidden/>
          </w:rPr>
          <w:fldChar w:fldCharType="end"/>
        </w:r>
      </w:hyperlink>
    </w:p>
    <w:p w14:paraId="17C03218" w14:textId="48A8C07F" w:rsidR="00575AF4" w:rsidRPr="00817903" w:rsidRDefault="00000000">
      <w:pPr>
        <w:pStyle w:val="TOC2"/>
        <w:rPr>
          <w:rFonts w:asciiTheme="minorHAnsi" w:eastAsiaTheme="minorEastAsia" w:hAnsiTheme="minorHAnsi" w:cstheme="minorBidi"/>
          <w:i w:val="0"/>
          <w:smallCaps w:val="0"/>
          <w:sz w:val="22"/>
          <w:szCs w:val="22"/>
        </w:rPr>
      </w:pPr>
      <w:hyperlink w:anchor="_Toc137698814" w:history="1">
        <w:r w:rsidR="00575AF4" w:rsidRPr="00817903">
          <w:rPr>
            <w:rStyle w:val="Hyperlink"/>
          </w:rPr>
          <w:t>3.1</w:t>
        </w:r>
        <w:r w:rsidR="00575AF4" w:rsidRPr="00817903">
          <w:rPr>
            <w:rFonts w:asciiTheme="minorHAnsi" w:eastAsiaTheme="minorEastAsia" w:hAnsiTheme="minorHAnsi" w:cstheme="minorBidi"/>
            <w:i w:val="0"/>
            <w:smallCaps w:val="0"/>
            <w:sz w:val="22"/>
            <w:szCs w:val="22"/>
          </w:rPr>
          <w:tab/>
        </w:r>
        <w:r w:rsidR="00575AF4" w:rsidRPr="00817903">
          <w:rPr>
            <w:rStyle w:val="Hyperlink"/>
          </w:rPr>
          <w:t>Town Government Administration</w:t>
        </w:r>
        <w:r w:rsidR="00575AF4" w:rsidRPr="00817903">
          <w:rPr>
            <w:webHidden/>
          </w:rPr>
          <w:tab/>
        </w:r>
        <w:r w:rsidR="00575AF4" w:rsidRPr="00817903">
          <w:rPr>
            <w:webHidden/>
          </w:rPr>
          <w:fldChar w:fldCharType="begin"/>
        </w:r>
        <w:r w:rsidR="00575AF4" w:rsidRPr="00817903">
          <w:rPr>
            <w:webHidden/>
          </w:rPr>
          <w:instrText xml:space="preserve"> PAGEREF _Toc137698814 \h </w:instrText>
        </w:r>
        <w:r w:rsidR="00575AF4" w:rsidRPr="00817903">
          <w:rPr>
            <w:webHidden/>
          </w:rPr>
        </w:r>
        <w:r w:rsidR="00575AF4" w:rsidRPr="00817903">
          <w:rPr>
            <w:webHidden/>
          </w:rPr>
          <w:fldChar w:fldCharType="separate"/>
        </w:r>
        <w:r w:rsidR="005B2CF3">
          <w:rPr>
            <w:webHidden/>
          </w:rPr>
          <w:t>16</w:t>
        </w:r>
        <w:r w:rsidR="00575AF4" w:rsidRPr="00817903">
          <w:rPr>
            <w:webHidden/>
          </w:rPr>
          <w:fldChar w:fldCharType="end"/>
        </w:r>
      </w:hyperlink>
    </w:p>
    <w:p w14:paraId="434E74EC" w14:textId="1637854B" w:rsidR="00575AF4" w:rsidRPr="00817903" w:rsidRDefault="00000000">
      <w:pPr>
        <w:pStyle w:val="TOC2"/>
        <w:rPr>
          <w:rFonts w:asciiTheme="minorHAnsi" w:eastAsiaTheme="minorEastAsia" w:hAnsiTheme="minorHAnsi" w:cstheme="minorBidi"/>
          <w:i w:val="0"/>
          <w:smallCaps w:val="0"/>
          <w:sz w:val="22"/>
          <w:szCs w:val="22"/>
        </w:rPr>
      </w:pPr>
      <w:hyperlink w:anchor="_Toc137698815" w:history="1">
        <w:r w:rsidR="00575AF4" w:rsidRPr="00817903">
          <w:rPr>
            <w:rStyle w:val="Hyperlink"/>
          </w:rPr>
          <w:t>3.2</w:t>
        </w:r>
        <w:r w:rsidR="00575AF4" w:rsidRPr="00817903">
          <w:rPr>
            <w:rFonts w:asciiTheme="minorHAnsi" w:eastAsiaTheme="minorEastAsia" w:hAnsiTheme="minorHAnsi" w:cstheme="minorBidi"/>
            <w:i w:val="0"/>
            <w:smallCaps w:val="0"/>
            <w:sz w:val="22"/>
            <w:szCs w:val="22"/>
          </w:rPr>
          <w:tab/>
        </w:r>
        <w:r w:rsidR="00575AF4" w:rsidRPr="00817903">
          <w:rPr>
            <w:rStyle w:val="Hyperlink"/>
          </w:rPr>
          <w:t>Town Facilities</w:t>
        </w:r>
        <w:r w:rsidR="00575AF4" w:rsidRPr="00817903">
          <w:rPr>
            <w:webHidden/>
          </w:rPr>
          <w:tab/>
        </w:r>
        <w:r w:rsidR="00575AF4" w:rsidRPr="00817903">
          <w:rPr>
            <w:webHidden/>
          </w:rPr>
          <w:fldChar w:fldCharType="begin"/>
        </w:r>
        <w:r w:rsidR="00575AF4" w:rsidRPr="00817903">
          <w:rPr>
            <w:webHidden/>
          </w:rPr>
          <w:instrText xml:space="preserve"> PAGEREF _Toc137698815 \h </w:instrText>
        </w:r>
        <w:r w:rsidR="00575AF4" w:rsidRPr="00817903">
          <w:rPr>
            <w:webHidden/>
          </w:rPr>
        </w:r>
        <w:r w:rsidR="00575AF4" w:rsidRPr="00817903">
          <w:rPr>
            <w:webHidden/>
          </w:rPr>
          <w:fldChar w:fldCharType="separate"/>
        </w:r>
        <w:r w:rsidR="005B2CF3">
          <w:rPr>
            <w:webHidden/>
          </w:rPr>
          <w:t>17</w:t>
        </w:r>
        <w:r w:rsidR="00575AF4" w:rsidRPr="00817903">
          <w:rPr>
            <w:webHidden/>
          </w:rPr>
          <w:fldChar w:fldCharType="end"/>
        </w:r>
      </w:hyperlink>
    </w:p>
    <w:p w14:paraId="33E85009" w14:textId="2BA4B7F9" w:rsidR="00575AF4" w:rsidRPr="00817903" w:rsidRDefault="00000000">
      <w:pPr>
        <w:pStyle w:val="TOC3"/>
        <w:rPr>
          <w:rFonts w:asciiTheme="minorHAnsi" w:eastAsiaTheme="minorEastAsia" w:hAnsiTheme="minorHAnsi" w:cstheme="minorBidi"/>
          <w:i w:val="0"/>
          <w:iCs w:val="0"/>
          <w:sz w:val="22"/>
          <w:szCs w:val="22"/>
        </w:rPr>
      </w:pPr>
      <w:hyperlink w:anchor="_Toc137698816" w:history="1">
        <w:r w:rsidR="00575AF4" w:rsidRPr="00817903">
          <w:rPr>
            <w:rStyle w:val="Hyperlink"/>
          </w:rPr>
          <w:t>Town Office</w:t>
        </w:r>
        <w:r w:rsidR="00575AF4" w:rsidRPr="00817903">
          <w:rPr>
            <w:webHidden/>
          </w:rPr>
          <w:tab/>
        </w:r>
        <w:r w:rsidR="00575AF4" w:rsidRPr="00817903">
          <w:rPr>
            <w:webHidden/>
          </w:rPr>
          <w:fldChar w:fldCharType="begin"/>
        </w:r>
        <w:r w:rsidR="00575AF4" w:rsidRPr="00817903">
          <w:rPr>
            <w:webHidden/>
          </w:rPr>
          <w:instrText xml:space="preserve"> PAGEREF _Toc137698816 \h </w:instrText>
        </w:r>
        <w:r w:rsidR="00575AF4" w:rsidRPr="00817903">
          <w:rPr>
            <w:webHidden/>
          </w:rPr>
        </w:r>
        <w:r w:rsidR="00575AF4" w:rsidRPr="00817903">
          <w:rPr>
            <w:webHidden/>
          </w:rPr>
          <w:fldChar w:fldCharType="separate"/>
        </w:r>
        <w:r w:rsidR="005B2CF3">
          <w:rPr>
            <w:webHidden/>
          </w:rPr>
          <w:t>17</w:t>
        </w:r>
        <w:r w:rsidR="00575AF4" w:rsidRPr="00817903">
          <w:rPr>
            <w:webHidden/>
          </w:rPr>
          <w:fldChar w:fldCharType="end"/>
        </w:r>
      </w:hyperlink>
    </w:p>
    <w:p w14:paraId="72533BFD" w14:textId="55B47506" w:rsidR="00575AF4" w:rsidRPr="00817903" w:rsidRDefault="00000000">
      <w:pPr>
        <w:pStyle w:val="TOC3"/>
        <w:rPr>
          <w:rFonts w:asciiTheme="minorHAnsi" w:eastAsiaTheme="minorEastAsia" w:hAnsiTheme="minorHAnsi" w:cstheme="minorBidi"/>
          <w:i w:val="0"/>
          <w:iCs w:val="0"/>
          <w:sz w:val="22"/>
          <w:szCs w:val="22"/>
        </w:rPr>
      </w:pPr>
      <w:hyperlink w:anchor="_Toc137698817" w:history="1">
        <w:r w:rsidR="00575AF4" w:rsidRPr="00817903">
          <w:rPr>
            <w:rStyle w:val="Hyperlink"/>
          </w:rPr>
          <w:t>Town Garage</w:t>
        </w:r>
        <w:r w:rsidR="00575AF4" w:rsidRPr="00817903">
          <w:rPr>
            <w:webHidden/>
          </w:rPr>
          <w:tab/>
        </w:r>
        <w:r w:rsidR="00575AF4" w:rsidRPr="00817903">
          <w:rPr>
            <w:webHidden/>
          </w:rPr>
          <w:fldChar w:fldCharType="begin"/>
        </w:r>
        <w:r w:rsidR="00575AF4" w:rsidRPr="00817903">
          <w:rPr>
            <w:webHidden/>
          </w:rPr>
          <w:instrText xml:space="preserve"> PAGEREF _Toc137698817 \h </w:instrText>
        </w:r>
        <w:r w:rsidR="00575AF4" w:rsidRPr="00817903">
          <w:rPr>
            <w:webHidden/>
          </w:rPr>
        </w:r>
        <w:r w:rsidR="00575AF4" w:rsidRPr="00817903">
          <w:rPr>
            <w:webHidden/>
          </w:rPr>
          <w:fldChar w:fldCharType="separate"/>
        </w:r>
        <w:r w:rsidR="005B2CF3">
          <w:rPr>
            <w:webHidden/>
          </w:rPr>
          <w:t>18</w:t>
        </w:r>
        <w:r w:rsidR="00575AF4" w:rsidRPr="00817903">
          <w:rPr>
            <w:webHidden/>
          </w:rPr>
          <w:fldChar w:fldCharType="end"/>
        </w:r>
      </w:hyperlink>
    </w:p>
    <w:p w14:paraId="7E314720" w14:textId="4AF61EF8" w:rsidR="00575AF4" w:rsidRPr="00817903" w:rsidRDefault="00000000">
      <w:pPr>
        <w:pStyle w:val="TOC3"/>
        <w:rPr>
          <w:rFonts w:asciiTheme="minorHAnsi" w:eastAsiaTheme="minorEastAsia" w:hAnsiTheme="minorHAnsi" w:cstheme="minorBidi"/>
          <w:i w:val="0"/>
          <w:iCs w:val="0"/>
          <w:sz w:val="22"/>
          <w:szCs w:val="22"/>
        </w:rPr>
      </w:pPr>
      <w:hyperlink w:anchor="_Toc137698818" w:history="1">
        <w:r w:rsidR="00575AF4" w:rsidRPr="00817903">
          <w:rPr>
            <w:rStyle w:val="Hyperlink"/>
          </w:rPr>
          <w:t>Electric Barn</w:t>
        </w:r>
        <w:r w:rsidR="00575AF4" w:rsidRPr="00817903">
          <w:rPr>
            <w:webHidden/>
          </w:rPr>
          <w:tab/>
        </w:r>
        <w:r w:rsidR="00575AF4" w:rsidRPr="00817903">
          <w:rPr>
            <w:webHidden/>
          </w:rPr>
          <w:fldChar w:fldCharType="begin"/>
        </w:r>
        <w:r w:rsidR="00575AF4" w:rsidRPr="00817903">
          <w:rPr>
            <w:webHidden/>
          </w:rPr>
          <w:instrText xml:space="preserve"> PAGEREF _Toc137698818 \h </w:instrText>
        </w:r>
        <w:r w:rsidR="00575AF4" w:rsidRPr="00817903">
          <w:rPr>
            <w:webHidden/>
          </w:rPr>
        </w:r>
        <w:r w:rsidR="00575AF4" w:rsidRPr="00817903">
          <w:rPr>
            <w:webHidden/>
          </w:rPr>
          <w:fldChar w:fldCharType="separate"/>
        </w:r>
        <w:r w:rsidR="005B2CF3">
          <w:rPr>
            <w:webHidden/>
          </w:rPr>
          <w:t>18</w:t>
        </w:r>
        <w:r w:rsidR="00575AF4" w:rsidRPr="00817903">
          <w:rPr>
            <w:webHidden/>
          </w:rPr>
          <w:fldChar w:fldCharType="end"/>
        </w:r>
      </w:hyperlink>
    </w:p>
    <w:p w14:paraId="43829E52" w14:textId="5AC10107" w:rsidR="00575AF4" w:rsidRPr="00817903" w:rsidRDefault="00000000">
      <w:pPr>
        <w:pStyle w:val="TOC3"/>
        <w:rPr>
          <w:rFonts w:asciiTheme="minorHAnsi" w:eastAsiaTheme="minorEastAsia" w:hAnsiTheme="minorHAnsi" w:cstheme="minorBidi"/>
          <w:i w:val="0"/>
          <w:iCs w:val="0"/>
          <w:sz w:val="22"/>
          <w:szCs w:val="22"/>
        </w:rPr>
      </w:pPr>
      <w:hyperlink w:anchor="_Toc137698819" w:history="1">
        <w:r w:rsidR="00575AF4" w:rsidRPr="00817903">
          <w:rPr>
            <w:rStyle w:val="Hyperlink"/>
          </w:rPr>
          <w:t>Village Office</w:t>
        </w:r>
        <w:r w:rsidR="00575AF4" w:rsidRPr="00817903">
          <w:rPr>
            <w:webHidden/>
          </w:rPr>
          <w:tab/>
        </w:r>
        <w:r w:rsidR="00575AF4" w:rsidRPr="00817903">
          <w:rPr>
            <w:webHidden/>
          </w:rPr>
          <w:fldChar w:fldCharType="begin"/>
        </w:r>
        <w:r w:rsidR="00575AF4" w:rsidRPr="00817903">
          <w:rPr>
            <w:webHidden/>
          </w:rPr>
          <w:instrText xml:space="preserve"> PAGEREF _Toc137698819 \h </w:instrText>
        </w:r>
        <w:r w:rsidR="00575AF4" w:rsidRPr="00817903">
          <w:rPr>
            <w:webHidden/>
          </w:rPr>
        </w:r>
        <w:r w:rsidR="00575AF4" w:rsidRPr="00817903">
          <w:rPr>
            <w:webHidden/>
          </w:rPr>
          <w:fldChar w:fldCharType="separate"/>
        </w:r>
        <w:r w:rsidR="005B2CF3">
          <w:rPr>
            <w:webHidden/>
          </w:rPr>
          <w:t>18</w:t>
        </w:r>
        <w:r w:rsidR="00575AF4" w:rsidRPr="00817903">
          <w:rPr>
            <w:webHidden/>
          </w:rPr>
          <w:fldChar w:fldCharType="end"/>
        </w:r>
      </w:hyperlink>
    </w:p>
    <w:p w14:paraId="050087D5" w14:textId="011F2F69" w:rsidR="00575AF4" w:rsidRPr="00817903" w:rsidRDefault="00000000">
      <w:pPr>
        <w:pStyle w:val="TOC3"/>
        <w:rPr>
          <w:rFonts w:asciiTheme="minorHAnsi" w:eastAsiaTheme="minorEastAsia" w:hAnsiTheme="minorHAnsi" w:cstheme="minorBidi"/>
          <w:i w:val="0"/>
          <w:iCs w:val="0"/>
          <w:sz w:val="22"/>
          <w:szCs w:val="22"/>
        </w:rPr>
      </w:pPr>
      <w:hyperlink w:anchor="_Toc137698820" w:history="1">
        <w:r w:rsidR="00575AF4" w:rsidRPr="00817903">
          <w:rPr>
            <w:rStyle w:val="Hyperlink"/>
          </w:rPr>
          <w:t>Readsboro Historical Society</w:t>
        </w:r>
        <w:r w:rsidR="00575AF4" w:rsidRPr="00817903">
          <w:rPr>
            <w:webHidden/>
          </w:rPr>
          <w:tab/>
        </w:r>
        <w:r w:rsidR="00575AF4" w:rsidRPr="00817903">
          <w:rPr>
            <w:webHidden/>
          </w:rPr>
          <w:fldChar w:fldCharType="begin"/>
        </w:r>
        <w:r w:rsidR="00575AF4" w:rsidRPr="00817903">
          <w:rPr>
            <w:webHidden/>
          </w:rPr>
          <w:instrText xml:space="preserve"> PAGEREF _Toc137698820 \h </w:instrText>
        </w:r>
        <w:r w:rsidR="00575AF4" w:rsidRPr="00817903">
          <w:rPr>
            <w:webHidden/>
          </w:rPr>
        </w:r>
        <w:r w:rsidR="00575AF4" w:rsidRPr="00817903">
          <w:rPr>
            <w:webHidden/>
          </w:rPr>
          <w:fldChar w:fldCharType="separate"/>
        </w:r>
        <w:r w:rsidR="005B2CF3">
          <w:rPr>
            <w:webHidden/>
          </w:rPr>
          <w:t>18</w:t>
        </w:r>
        <w:r w:rsidR="00575AF4" w:rsidRPr="00817903">
          <w:rPr>
            <w:webHidden/>
          </w:rPr>
          <w:fldChar w:fldCharType="end"/>
        </w:r>
      </w:hyperlink>
    </w:p>
    <w:p w14:paraId="0067BA45" w14:textId="25611C97" w:rsidR="00575AF4" w:rsidRPr="00817903" w:rsidRDefault="00000000">
      <w:pPr>
        <w:pStyle w:val="TOC2"/>
        <w:rPr>
          <w:rFonts w:asciiTheme="minorHAnsi" w:eastAsiaTheme="minorEastAsia" w:hAnsiTheme="minorHAnsi" w:cstheme="minorBidi"/>
          <w:i w:val="0"/>
          <w:smallCaps w:val="0"/>
          <w:sz w:val="22"/>
          <w:szCs w:val="22"/>
        </w:rPr>
      </w:pPr>
      <w:hyperlink w:anchor="_Toc137698821" w:history="1">
        <w:r w:rsidR="00575AF4" w:rsidRPr="00817903">
          <w:rPr>
            <w:rStyle w:val="Hyperlink"/>
          </w:rPr>
          <w:t>3.3</w:t>
        </w:r>
        <w:r w:rsidR="00575AF4" w:rsidRPr="00817903">
          <w:rPr>
            <w:rFonts w:asciiTheme="minorHAnsi" w:eastAsiaTheme="minorEastAsia" w:hAnsiTheme="minorHAnsi" w:cstheme="minorBidi"/>
            <w:i w:val="0"/>
            <w:smallCaps w:val="0"/>
            <w:sz w:val="22"/>
            <w:szCs w:val="22"/>
          </w:rPr>
          <w:tab/>
        </w:r>
        <w:r w:rsidR="00575AF4" w:rsidRPr="00817903">
          <w:rPr>
            <w:rStyle w:val="Hyperlink"/>
          </w:rPr>
          <w:t>Fire Department</w:t>
        </w:r>
        <w:r w:rsidR="00575AF4" w:rsidRPr="00817903">
          <w:rPr>
            <w:webHidden/>
          </w:rPr>
          <w:tab/>
        </w:r>
        <w:r w:rsidR="00575AF4" w:rsidRPr="00817903">
          <w:rPr>
            <w:webHidden/>
          </w:rPr>
          <w:fldChar w:fldCharType="begin"/>
        </w:r>
        <w:r w:rsidR="00575AF4" w:rsidRPr="00817903">
          <w:rPr>
            <w:webHidden/>
          </w:rPr>
          <w:instrText xml:space="preserve"> PAGEREF _Toc137698821 \h </w:instrText>
        </w:r>
        <w:r w:rsidR="00575AF4" w:rsidRPr="00817903">
          <w:rPr>
            <w:webHidden/>
          </w:rPr>
        </w:r>
        <w:r w:rsidR="00575AF4" w:rsidRPr="00817903">
          <w:rPr>
            <w:webHidden/>
          </w:rPr>
          <w:fldChar w:fldCharType="separate"/>
        </w:r>
        <w:r w:rsidR="005B2CF3">
          <w:rPr>
            <w:webHidden/>
          </w:rPr>
          <w:t>19</w:t>
        </w:r>
        <w:r w:rsidR="00575AF4" w:rsidRPr="00817903">
          <w:rPr>
            <w:webHidden/>
          </w:rPr>
          <w:fldChar w:fldCharType="end"/>
        </w:r>
      </w:hyperlink>
    </w:p>
    <w:p w14:paraId="26618BE9" w14:textId="29A32151" w:rsidR="00575AF4" w:rsidRPr="00817903" w:rsidRDefault="00000000">
      <w:pPr>
        <w:pStyle w:val="TOC2"/>
        <w:rPr>
          <w:rFonts w:asciiTheme="minorHAnsi" w:eastAsiaTheme="minorEastAsia" w:hAnsiTheme="minorHAnsi" w:cstheme="minorBidi"/>
          <w:i w:val="0"/>
          <w:smallCaps w:val="0"/>
          <w:sz w:val="22"/>
          <w:szCs w:val="22"/>
        </w:rPr>
      </w:pPr>
      <w:hyperlink w:anchor="_Toc137698822" w:history="1">
        <w:r w:rsidR="00575AF4" w:rsidRPr="00817903">
          <w:rPr>
            <w:rStyle w:val="Hyperlink"/>
          </w:rPr>
          <w:t>3.4</w:t>
        </w:r>
        <w:r w:rsidR="00575AF4" w:rsidRPr="00817903">
          <w:rPr>
            <w:rFonts w:asciiTheme="minorHAnsi" w:eastAsiaTheme="minorEastAsia" w:hAnsiTheme="minorHAnsi" w:cstheme="minorBidi"/>
            <w:i w:val="0"/>
            <w:smallCaps w:val="0"/>
            <w:sz w:val="22"/>
            <w:szCs w:val="22"/>
          </w:rPr>
          <w:tab/>
        </w:r>
        <w:r w:rsidR="00575AF4" w:rsidRPr="00817903">
          <w:rPr>
            <w:rStyle w:val="Hyperlink"/>
          </w:rPr>
          <w:t>Emergency Management Planning</w:t>
        </w:r>
        <w:r w:rsidR="00575AF4" w:rsidRPr="00817903">
          <w:rPr>
            <w:webHidden/>
          </w:rPr>
          <w:tab/>
        </w:r>
        <w:r w:rsidR="00575AF4" w:rsidRPr="00817903">
          <w:rPr>
            <w:webHidden/>
          </w:rPr>
          <w:fldChar w:fldCharType="begin"/>
        </w:r>
        <w:r w:rsidR="00575AF4" w:rsidRPr="00817903">
          <w:rPr>
            <w:webHidden/>
          </w:rPr>
          <w:instrText xml:space="preserve"> PAGEREF _Toc137698822 \h </w:instrText>
        </w:r>
        <w:r w:rsidR="00575AF4" w:rsidRPr="00817903">
          <w:rPr>
            <w:webHidden/>
          </w:rPr>
        </w:r>
        <w:r w:rsidR="00575AF4" w:rsidRPr="00817903">
          <w:rPr>
            <w:webHidden/>
          </w:rPr>
          <w:fldChar w:fldCharType="separate"/>
        </w:r>
        <w:r w:rsidR="005B2CF3">
          <w:rPr>
            <w:webHidden/>
          </w:rPr>
          <w:t>20</w:t>
        </w:r>
        <w:r w:rsidR="00575AF4" w:rsidRPr="00817903">
          <w:rPr>
            <w:webHidden/>
          </w:rPr>
          <w:fldChar w:fldCharType="end"/>
        </w:r>
      </w:hyperlink>
    </w:p>
    <w:p w14:paraId="07412EE2" w14:textId="66017D45" w:rsidR="00575AF4" w:rsidRPr="00817903" w:rsidRDefault="00000000">
      <w:pPr>
        <w:pStyle w:val="TOC2"/>
        <w:rPr>
          <w:rFonts w:asciiTheme="minorHAnsi" w:eastAsiaTheme="minorEastAsia" w:hAnsiTheme="minorHAnsi" w:cstheme="minorBidi"/>
          <w:i w:val="0"/>
          <w:smallCaps w:val="0"/>
          <w:sz w:val="22"/>
          <w:szCs w:val="22"/>
        </w:rPr>
      </w:pPr>
      <w:hyperlink w:anchor="_Toc137698823" w:history="1">
        <w:r w:rsidR="00575AF4" w:rsidRPr="00817903">
          <w:rPr>
            <w:rStyle w:val="Hyperlink"/>
          </w:rPr>
          <w:t>3.5</w:t>
        </w:r>
        <w:r w:rsidR="00575AF4" w:rsidRPr="00817903">
          <w:rPr>
            <w:rFonts w:asciiTheme="minorHAnsi" w:eastAsiaTheme="minorEastAsia" w:hAnsiTheme="minorHAnsi" w:cstheme="minorBidi"/>
            <w:i w:val="0"/>
            <w:smallCaps w:val="0"/>
            <w:sz w:val="22"/>
            <w:szCs w:val="22"/>
          </w:rPr>
          <w:tab/>
        </w:r>
        <w:r w:rsidR="00575AF4" w:rsidRPr="00817903">
          <w:rPr>
            <w:rStyle w:val="Hyperlink"/>
          </w:rPr>
          <w:t>Police Protection</w:t>
        </w:r>
        <w:r w:rsidR="00575AF4" w:rsidRPr="00817903">
          <w:rPr>
            <w:webHidden/>
          </w:rPr>
          <w:tab/>
        </w:r>
        <w:r w:rsidR="00575AF4" w:rsidRPr="00817903">
          <w:rPr>
            <w:webHidden/>
          </w:rPr>
          <w:fldChar w:fldCharType="begin"/>
        </w:r>
        <w:r w:rsidR="00575AF4" w:rsidRPr="00817903">
          <w:rPr>
            <w:webHidden/>
          </w:rPr>
          <w:instrText xml:space="preserve"> PAGEREF _Toc137698823 \h </w:instrText>
        </w:r>
        <w:r w:rsidR="00575AF4" w:rsidRPr="00817903">
          <w:rPr>
            <w:webHidden/>
          </w:rPr>
        </w:r>
        <w:r w:rsidR="00575AF4" w:rsidRPr="00817903">
          <w:rPr>
            <w:webHidden/>
          </w:rPr>
          <w:fldChar w:fldCharType="separate"/>
        </w:r>
        <w:r w:rsidR="005B2CF3">
          <w:rPr>
            <w:webHidden/>
          </w:rPr>
          <w:t>23</w:t>
        </w:r>
        <w:r w:rsidR="00575AF4" w:rsidRPr="00817903">
          <w:rPr>
            <w:webHidden/>
          </w:rPr>
          <w:fldChar w:fldCharType="end"/>
        </w:r>
      </w:hyperlink>
    </w:p>
    <w:p w14:paraId="6AB04FAB" w14:textId="58275FD4" w:rsidR="00575AF4" w:rsidRPr="00817903" w:rsidRDefault="00000000">
      <w:pPr>
        <w:pStyle w:val="TOC2"/>
        <w:rPr>
          <w:rFonts w:asciiTheme="minorHAnsi" w:eastAsiaTheme="minorEastAsia" w:hAnsiTheme="minorHAnsi" w:cstheme="minorBidi"/>
          <w:i w:val="0"/>
          <w:smallCaps w:val="0"/>
          <w:sz w:val="22"/>
          <w:szCs w:val="22"/>
        </w:rPr>
      </w:pPr>
      <w:hyperlink w:anchor="_Toc137698824" w:history="1">
        <w:r w:rsidR="00575AF4" w:rsidRPr="00817903">
          <w:rPr>
            <w:rStyle w:val="Hyperlink"/>
          </w:rPr>
          <w:t>3.6</w:t>
        </w:r>
        <w:r w:rsidR="00575AF4" w:rsidRPr="00817903">
          <w:rPr>
            <w:rFonts w:asciiTheme="minorHAnsi" w:eastAsiaTheme="minorEastAsia" w:hAnsiTheme="minorHAnsi" w:cstheme="minorBidi"/>
            <w:i w:val="0"/>
            <w:smallCaps w:val="0"/>
            <w:sz w:val="22"/>
            <w:szCs w:val="22"/>
          </w:rPr>
          <w:tab/>
        </w:r>
        <w:r w:rsidR="00575AF4" w:rsidRPr="00817903">
          <w:rPr>
            <w:rStyle w:val="Hyperlink"/>
          </w:rPr>
          <w:t>Health and Emergency Services</w:t>
        </w:r>
        <w:r w:rsidR="00575AF4" w:rsidRPr="00817903">
          <w:rPr>
            <w:webHidden/>
          </w:rPr>
          <w:tab/>
        </w:r>
        <w:r w:rsidR="00575AF4" w:rsidRPr="00817903">
          <w:rPr>
            <w:webHidden/>
          </w:rPr>
          <w:fldChar w:fldCharType="begin"/>
        </w:r>
        <w:r w:rsidR="00575AF4" w:rsidRPr="00817903">
          <w:rPr>
            <w:webHidden/>
          </w:rPr>
          <w:instrText xml:space="preserve"> PAGEREF _Toc137698824 \h </w:instrText>
        </w:r>
        <w:r w:rsidR="00575AF4" w:rsidRPr="00817903">
          <w:rPr>
            <w:webHidden/>
          </w:rPr>
        </w:r>
        <w:r w:rsidR="00575AF4" w:rsidRPr="00817903">
          <w:rPr>
            <w:webHidden/>
          </w:rPr>
          <w:fldChar w:fldCharType="separate"/>
        </w:r>
        <w:r w:rsidR="005B2CF3">
          <w:rPr>
            <w:webHidden/>
          </w:rPr>
          <w:t>23</w:t>
        </w:r>
        <w:r w:rsidR="00575AF4" w:rsidRPr="00817903">
          <w:rPr>
            <w:webHidden/>
          </w:rPr>
          <w:fldChar w:fldCharType="end"/>
        </w:r>
      </w:hyperlink>
    </w:p>
    <w:p w14:paraId="08ED3C79" w14:textId="47336E92" w:rsidR="00575AF4" w:rsidRPr="00817903" w:rsidRDefault="00000000">
      <w:pPr>
        <w:pStyle w:val="TOC2"/>
        <w:rPr>
          <w:rFonts w:asciiTheme="minorHAnsi" w:eastAsiaTheme="minorEastAsia" w:hAnsiTheme="minorHAnsi" w:cstheme="minorBidi"/>
          <w:i w:val="0"/>
          <w:smallCaps w:val="0"/>
          <w:sz w:val="22"/>
          <w:szCs w:val="22"/>
        </w:rPr>
      </w:pPr>
      <w:hyperlink w:anchor="_Toc137698825" w:history="1">
        <w:r w:rsidR="00575AF4" w:rsidRPr="00817903">
          <w:rPr>
            <w:rStyle w:val="Hyperlink"/>
          </w:rPr>
          <w:t>3.7</w:t>
        </w:r>
        <w:r w:rsidR="00575AF4" w:rsidRPr="00817903">
          <w:rPr>
            <w:rFonts w:asciiTheme="minorHAnsi" w:eastAsiaTheme="minorEastAsia" w:hAnsiTheme="minorHAnsi" w:cstheme="minorBidi"/>
            <w:i w:val="0"/>
            <w:smallCaps w:val="0"/>
            <w:sz w:val="22"/>
            <w:szCs w:val="22"/>
          </w:rPr>
          <w:tab/>
        </w:r>
        <w:r w:rsidR="00575AF4" w:rsidRPr="00817903">
          <w:rPr>
            <w:rStyle w:val="Hyperlink"/>
          </w:rPr>
          <w:t>Cemeteries</w:t>
        </w:r>
        <w:r w:rsidR="00575AF4" w:rsidRPr="00817903">
          <w:rPr>
            <w:webHidden/>
          </w:rPr>
          <w:tab/>
        </w:r>
        <w:r w:rsidR="00575AF4" w:rsidRPr="00817903">
          <w:rPr>
            <w:webHidden/>
          </w:rPr>
          <w:fldChar w:fldCharType="begin"/>
        </w:r>
        <w:r w:rsidR="00575AF4" w:rsidRPr="00817903">
          <w:rPr>
            <w:webHidden/>
          </w:rPr>
          <w:instrText xml:space="preserve"> PAGEREF _Toc137698825 \h </w:instrText>
        </w:r>
        <w:r w:rsidR="00575AF4" w:rsidRPr="00817903">
          <w:rPr>
            <w:webHidden/>
          </w:rPr>
        </w:r>
        <w:r w:rsidR="00575AF4" w:rsidRPr="00817903">
          <w:rPr>
            <w:webHidden/>
          </w:rPr>
          <w:fldChar w:fldCharType="separate"/>
        </w:r>
        <w:r w:rsidR="005B2CF3">
          <w:rPr>
            <w:webHidden/>
          </w:rPr>
          <w:t>24</w:t>
        </w:r>
        <w:r w:rsidR="00575AF4" w:rsidRPr="00817903">
          <w:rPr>
            <w:webHidden/>
          </w:rPr>
          <w:fldChar w:fldCharType="end"/>
        </w:r>
      </w:hyperlink>
    </w:p>
    <w:p w14:paraId="1035B046" w14:textId="0E840A7C" w:rsidR="00575AF4" w:rsidRPr="00817903" w:rsidRDefault="00000000">
      <w:pPr>
        <w:pStyle w:val="TOC2"/>
        <w:rPr>
          <w:rFonts w:asciiTheme="minorHAnsi" w:eastAsiaTheme="minorEastAsia" w:hAnsiTheme="minorHAnsi" w:cstheme="minorBidi"/>
          <w:i w:val="0"/>
          <w:smallCaps w:val="0"/>
          <w:sz w:val="22"/>
          <w:szCs w:val="22"/>
        </w:rPr>
      </w:pPr>
      <w:hyperlink w:anchor="_Toc137698826" w:history="1">
        <w:r w:rsidR="00575AF4" w:rsidRPr="00817903">
          <w:rPr>
            <w:rStyle w:val="Hyperlink"/>
          </w:rPr>
          <w:t>3.8</w:t>
        </w:r>
        <w:r w:rsidR="00575AF4" w:rsidRPr="00817903">
          <w:rPr>
            <w:rFonts w:asciiTheme="minorHAnsi" w:eastAsiaTheme="minorEastAsia" w:hAnsiTheme="minorHAnsi" w:cstheme="minorBidi"/>
            <w:i w:val="0"/>
            <w:smallCaps w:val="0"/>
            <w:sz w:val="22"/>
            <w:szCs w:val="22"/>
          </w:rPr>
          <w:tab/>
        </w:r>
        <w:r w:rsidR="00575AF4" w:rsidRPr="00817903">
          <w:rPr>
            <w:rStyle w:val="Hyperlink"/>
          </w:rPr>
          <w:t>Community Library</w:t>
        </w:r>
        <w:r w:rsidR="00575AF4" w:rsidRPr="00817903">
          <w:rPr>
            <w:webHidden/>
          </w:rPr>
          <w:tab/>
        </w:r>
        <w:r w:rsidR="00575AF4" w:rsidRPr="00817903">
          <w:rPr>
            <w:webHidden/>
          </w:rPr>
          <w:fldChar w:fldCharType="begin"/>
        </w:r>
        <w:r w:rsidR="00575AF4" w:rsidRPr="00817903">
          <w:rPr>
            <w:webHidden/>
          </w:rPr>
          <w:instrText xml:space="preserve"> PAGEREF _Toc137698826 \h </w:instrText>
        </w:r>
        <w:r w:rsidR="00575AF4" w:rsidRPr="00817903">
          <w:rPr>
            <w:webHidden/>
          </w:rPr>
        </w:r>
        <w:r w:rsidR="00575AF4" w:rsidRPr="00817903">
          <w:rPr>
            <w:webHidden/>
          </w:rPr>
          <w:fldChar w:fldCharType="separate"/>
        </w:r>
        <w:r w:rsidR="005B2CF3">
          <w:rPr>
            <w:webHidden/>
          </w:rPr>
          <w:t>25</w:t>
        </w:r>
        <w:r w:rsidR="00575AF4" w:rsidRPr="00817903">
          <w:rPr>
            <w:webHidden/>
          </w:rPr>
          <w:fldChar w:fldCharType="end"/>
        </w:r>
      </w:hyperlink>
    </w:p>
    <w:p w14:paraId="76B81763" w14:textId="72331D3A" w:rsidR="00575AF4" w:rsidRPr="00817903" w:rsidRDefault="00000000">
      <w:pPr>
        <w:pStyle w:val="TOC2"/>
        <w:rPr>
          <w:rFonts w:asciiTheme="minorHAnsi" w:eastAsiaTheme="minorEastAsia" w:hAnsiTheme="minorHAnsi" w:cstheme="minorBidi"/>
          <w:i w:val="0"/>
          <w:smallCaps w:val="0"/>
          <w:sz w:val="22"/>
          <w:szCs w:val="22"/>
        </w:rPr>
      </w:pPr>
      <w:hyperlink w:anchor="_Toc137698827" w:history="1">
        <w:r w:rsidR="00575AF4" w:rsidRPr="00817903">
          <w:rPr>
            <w:rStyle w:val="Hyperlink"/>
          </w:rPr>
          <w:t>3.9</w:t>
        </w:r>
        <w:r w:rsidR="00575AF4" w:rsidRPr="00817903">
          <w:rPr>
            <w:rFonts w:asciiTheme="minorHAnsi" w:eastAsiaTheme="minorEastAsia" w:hAnsiTheme="minorHAnsi" w:cstheme="minorBidi"/>
            <w:i w:val="0"/>
            <w:smallCaps w:val="0"/>
            <w:sz w:val="22"/>
            <w:szCs w:val="22"/>
          </w:rPr>
          <w:tab/>
        </w:r>
        <w:r w:rsidR="00575AF4" w:rsidRPr="00817903">
          <w:rPr>
            <w:rStyle w:val="Hyperlink"/>
          </w:rPr>
          <w:t>Parks and Recreation Facilities</w:t>
        </w:r>
        <w:r w:rsidR="00575AF4" w:rsidRPr="00817903">
          <w:rPr>
            <w:webHidden/>
          </w:rPr>
          <w:tab/>
        </w:r>
        <w:r w:rsidR="00575AF4" w:rsidRPr="00817903">
          <w:rPr>
            <w:webHidden/>
          </w:rPr>
          <w:fldChar w:fldCharType="begin"/>
        </w:r>
        <w:r w:rsidR="00575AF4" w:rsidRPr="00817903">
          <w:rPr>
            <w:webHidden/>
          </w:rPr>
          <w:instrText xml:space="preserve"> PAGEREF _Toc137698827 \h </w:instrText>
        </w:r>
        <w:r w:rsidR="00575AF4" w:rsidRPr="00817903">
          <w:rPr>
            <w:webHidden/>
          </w:rPr>
        </w:r>
        <w:r w:rsidR="00575AF4" w:rsidRPr="00817903">
          <w:rPr>
            <w:webHidden/>
          </w:rPr>
          <w:fldChar w:fldCharType="separate"/>
        </w:r>
        <w:r w:rsidR="005B2CF3">
          <w:rPr>
            <w:webHidden/>
          </w:rPr>
          <w:t>26</w:t>
        </w:r>
        <w:r w:rsidR="00575AF4" w:rsidRPr="00817903">
          <w:rPr>
            <w:webHidden/>
          </w:rPr>
          <w:fldChar w:fldCharType="end"/>
        </w:r>
      </w:hyperlink>
    </w:p>
    <w:p w14:paraId="0F662661" w14:textId="325971BB" w:rsidR="00575AF4" w:rsidRPr="00817903" w:rsidRDefault="00000000">
      <w:pPr>
        <w:pStyle w:val="TOC2"/>
        <w:rPr>
          <w:rFonts w:asciiTheme="minorHAnsi" w:eastAsiaTheme="minorEastAsia" w:hAnsiTheme="minorHAnsi" w:cstheme="minorBidi"/>
          <w:i w:val="0"/>
          <w:smallCaps w:val="0"/>
          <w:sz w:val="22"/>
          <w:szCs w:val="22"/>
        </w:rPr>
      </w:pPr>
      <w:hyperlink w:anchor="_Toc137698828" w:history="1">
        <w:r w:rsidR="00575AF4" w:rsidRPr="00817903">
          <w:rPr>
            <w:rStyle w:val="Hyperlink"/>
          </w:rPr>
          <w:t>3.10</w:t>
        </w:r>
        <w:r w:rsidR="00575AF4" w:rsidRPr="00817903">
          <w:rPr>
            <w:rFonts w:asciiTheme="minorHAnsi" w:eastAsiaTheme="minorEastAsia" w:hAnsiTheme="minorHAnsi" w:cstheme="minorBidi"/>
            <w:i w:val="0"/>
            <w:smallCaps w:val="0"/>
            <w:sz w:val="22"/>
            <w:szCs w:val="22"/>
          </w:rPr>
          <w:tab/>
        </w:r>
        <w:r w:rsidR="00575AF4" w:rsidRPr="00817903">
          <w:rPr>
            <w:rStyle w:val="Hyperlink"/>
          </w:rPr>
          <w:t>Educational Services</w:t>
        </w:r>
        <w:r w:rsidR="00575AF4" w:rsidRPr="00817903">
          <w:rPr>
            <w:webHidden/>
          </w:rPr>
          <w:tab/>
        </w:r>
        <w:r w:rsidR="00575AF4" w:rsidRPr="00817903">
          <w:rPr>
            <w:webHidden/>
          </w:rPr>
          <w:fldChar w:fldCharType="begin"/>
        </w:r>
        <w:r w:rsidR="00575AF4" w:rsidRPr="00817903">
          <w:rPr>
            <w:webHidden/>
          </w:rPr>
          <w:instrText xml:space="preserve"> PAGEREF _Toc137698828 \h </w:instrText>
        </w:r>
        <w:r w:rsidR="00575AF4" w:rsidRPr="00817903">
          <w:rPr>
            <w:webHidden/>
          </w:rPr>
        </w:r>
        <w:r w:rsidR="00575AF4" w:rsidRPr="00817903">
          <w:rPr>
            <w:webHidden/>
          </w:rPr>
          <w:fldChar w:fldCharType="separate"/>
        </w:r>
        <w:r w:rsidR="005B2CF3">
          <w:rPr>
            <w:webHidden/>
          </w:rPr>
          <w:t>27</w:t>
        </w:r>
        <w:r w:rsidR="00575AF4" w:rsidRPr="00817903">
          <w:rPr>
            <w:webHidden/>
          </w:rPr>
          <w:fldChar w:fldCharType="end"/>
        </w:r>
      </w:hyperlink>
    </w:p>
    <w:p w14:paraId="5CDB22FD" w14:textId="694E5EE7" w:rsidR="00575AF4" w:rsidRPr="00817903" w:rsidRDefault="00000000">
      <w:pPr>
        <w:pStyle w:val="TOC2"/>
        <w:rPr>
          <w:rFonts w:asciiTheme="minorHAnsi" w:eastAsiaTheme="minorEastAsia" w:hAnsiTheme="minorHAnsi" w:cstheme="minorBidi"/>
          <w:i w:val="0"/>
          <w:smallCaps w:val="0"/>
          <w:sz w:val="22"/>
          <w:szCs w:val="22"/>
        </w:rPr>
      </w:pPr>
      <w:hyperlink w:anchor="_Toc137698829" w:history="1">
        <w:r w:rsidR="00575AF4" w:rsidRPr="00817903">
          <w:rPr>
            <w:rStyle w:val="Hyperlink"/>
          </w:rPr>
          <w:t>3.11</w:t>
        </w:r>
        <w:r w:rsidR="00575AF4" w:rsidRPr="00817903">
          <w:rPr>
            <w:rFonts w:asciiTheme="minorHAnsi" w:eastAsiaTheme="minorEastAsia" w:hAnsiTheme="minorHAnsi" w:cstheme="minorBidi"/>
            <w:i w:val="0"/>
            <w:smallCaps w:val="0"/>
            <w:sz w:val="22"/>
            <w:szCs w:val="22"/>
          </w:rPr>
          <w:tab/>
        </w:r>
        <w:r w:rsidR="00575AF4" w:rsidRPr="00817903">
          <w:rPr>
            <w:rStyle w:val="Hyperlink"/>
          </w:rPr>
          <w:t>Child Care</w:t>
        </w:r>
        <w:r w:rsidR="00575AF4" w:rsidRPr="00817903">
          <w:rPr>
            <w:webHidden/>
          </w:rPr>
          <w:tab/>
        </w:r>
        <w:r w:rsidR="00575AF4" w:rsidRPr="00817903">
          <w:rPr>
            <w:webHidden/>
          </w:rPr>
          <w:fldChar w:fldCharType="begin"/>
        </w:r>
        <w:r w:rsidR="00575AF4" w:rsidRPr="00817903">
          <w:rPr>
            <w:webHidden/>
          </w:rPr>
          <w:instrText xml:space="preserve"> PAGEREF _Toc137698829 \h </w:instrText>
        </w:r>
        <w:r w:rsidR="00575AF4" w:rsidRPr="00817903">
          <w:rPr>
            <w:webHidden/>
          </w:rPr>
        </w:r>
        <w:r w:rsidR="00575AF4" w:rsidRPr="00817903">
          <w:rPr>
            <w:webHidden/>
          </w:rPr>
          <w:fldChar w:fldCharType="separate"/>
        </w:r>
        <w:r w:rsidR="005B2CF3">
          <w:rPr>
            <w:webHidden/>
          </w:rPr>
          <w:t>28</w:t>
        </w:r>
        <w:r w:rsidR="00575AF4" w:rsidRPr="00817903">
          <w:rPr>
            <w:webHidden/>
          </w:rPr>
          <w:fldChar w:fldCharType="end"/>
        </w:r>
      </w:hyperlink>
    </w:p>
    <w:p w14:paraId="5DDA3640" w14:textId="3541B328" w:rsidR="00575AF4" w:rsidRPr="00817903" w:rsidRDefault="00000000">
      <w:pPr>
        <w:pStyle w:val="TOC2"/>
        <w:rPr>
          <w:rFonts w:asciiTheme="minorHAnsi" w:eastAsiaTheme="minorEastAsia" w:hAnsiTheme="minorHAnsi" w:cstheme="minorBidi"/>
          <w:i w:val="0"/>
          <w:smallCaps w:val="0"/>
          <w:sz w:val="22"/>
          <w:szCs w:val="22"/>
        </w:rPr>
      </w:pPr>
      <w:hyperlink w:anchor="_Toc137698830" w:history="1">
        <w:r w:rsidR="00575AF4" w:rsidRPr="00817903">
          <w:rPr>
            <w:rStyle w:val="Hyperlink"/>
          </w:rPr>
          <w:t>3.12</w:t>
        </w:r>
        <w:r w:rsidR="00575AF4" w:rsidRPr="00817903">
          <w:rPr>
            <w:rFonts w:asciiTheme="minorHAnsi" w:eastAsiaTheme="minorEastAsia" w:hAnsiTheme="minorHAnsi" w:cstheme="minorBidi"/>
            <w:i w:val="0"/>
            <w:smallCaps w:val="0"/>
            <w:sz w:val="22"/>
            <w:szCs w:val="22"/>
          </w:rPr>
          <w:tab/>
        </w:r>
        <w:r w:rsidR="00575AF4" w:rsidRPr="00817903">
          <w:rPr>
            <w:rStyle w:val="Hyperlink"/>
          </w:rPr>
          <w:t>Solid Waste Disposal</w:t>
        </w:r>
        <w:r w:rsidR="00575AF4" w:rsidRPr="00817903">
          <w:rPr>
            <w:webHidden/>
          </w:rPr>
          <w:tab/>
        </w:r>
        <w:r w:rsidR="00575AF4" w:rsidRPr="00817903">
          <w:rPr>
            <w:webHidden/>
          </w:rPr>
          <w:fldChar w:fldCharType="begin"/>
        </w:r>
        <w:r w:rsidR="00575AF4" w:rsidRPr="00817903">
          <w:rPr>
            <w:webHidden/>
          </w:rPr>
          <w:instrText xml:space="preserve"> PAGEREF _Toc137698830 \h </w:instrText>
        </w:r>
        <w:r w:rsidR="00575AF4" w:rsidRPr="00817903">
          <w:rPr>
            <w:webHidden/>
          </w:rPr>
        </w:r>
        <w:r w:rsidR="00575AF4" w:rsidRPr="00817903">
          <w:rPr>
            <w:webHidden/>
          </w:rPr>
          <w:fldChar w:fldCharType="separate"/>
        </w:r>
        <w:r w:rsidR="005B2CF3">
          <w:rPr>
            <w:webHidden/>
          </w:rPr>
          <w:t>29</w:t>
        </w:r>
        <w:r w:rsidR="00575AF4" w:rsidRPr="00817903">
          <w:rPr>
            <w:webHidden/>
          </w:rPr>
          <w:fldChar w:fldCharType="end"/>
        </w:r>
      </w:hyperlink>
    </w:p>
    <w:p w14:paraId="17601623" w14:textId="184AB905" w:rsidR="00575AF4" w:rsidRPr="00817903" w:rsidRDefault="00000000">
      <w:pPr>
        <w:pStyle w:val="TOC2"/>
        <w:rPr>
          <w:rFonts w:asciiTheme="minorHAnsi" w:eastAsiaTheme="minorEastAsia" w:hAnsiTheme="minorHAnsi" w:cstheme="minorBidi"/>
          <w:i w:val="0"/>
          <w:smallCaps w:val="0"/>
          <w:sz w:val="22"/>
          <w:szCs w:val="22"/>
        </w:rPr>
      </w:pPr>
      <w:hyperlink w:anchor="_Toc137698831" w:history="1">
        <w:r w:rsidR="00575AF4" w:rsidRPr="00817903">
          <w:rPr>
            <w:rStyle w:val="Hyperlink"/>
          </w:rPr>
          <w:t>3.13</w:t>
        </w:r>
        <w:r w:rsidR="00575AF4" w:rsidRPr="00817903">
          <w:rPr>
            <w:rFonts w:asciiTheme="minorHAnsi" w:eastAsiaTheme="minorEastAsia" w:hAnsiTheme="minorHAnsi" w:cstheme="minorBidi"/>
            <w:i w:val="0"/>
            <w:smallCaps w:val="0"/>
            <w:sz w:val="22"/>
            <w:szCs w:val="22"/>
          </w:rPr>
          <w:tab/>
        </w:r>
        <w:r w:rsidR="00575AF4" w:rsidRPr="00817903">
          <w:rPr>
            <w:rStyle w:val="Hyperlink"/>
          </w:rPr>
          <w:t>Electric Service</w:t>
        </w:r>
        <w:r w:rsidR="00575AF4" w:rsidRPr="00817903">
          <w:rPr>
            <w:webHidden/>
          </w:rPr>
          <w:tab/>
        </w:r>
        <w:r w:rsidR="00575AF4" w:rsidRPr="00817903">
          <w:rPr>
            <w:webHidden/>
          </w:rPr>
          <w:fldChar w:fldCharType="begin"/>
        </w:r>
        <w:r w:rsidR="00575AF4" w:rsidRPr="00817903">
          <w:rPr>
            <w:webHidden/>
          </w:rPr>
          <w:instrText xml:space="preserve"> PAGEREF _Toc137698831 \h </w:instrText>
        </w:r>
        <w:r w:rsidR="00575AF4" w:rsidRPr="00817903">
          <w:rPr>
            <w:webHidden/>
          </w:rPr>
        </w:r>
        <w:r w:rsidR="00575AF4" w:rsidRPr="00817903">
          <w:rPr>
            <w:webHidden/>
          </w:rPr>
          <w:fldChar w:fldCharType="separate"/>
        </w:r>
        <w:r w:rsidR="005B2CF3">
          <w:rPr>
            <w:webHidden/>
          </w:rPr>
          <w:t>30</w:t>
        </w:r>
        <w:r w:rsidR="00575AF4" w:rsidRPr="00817903">
          <w:rPr>
            <w:webHidden/>
          </w:rPr>
          <w:fldChar w:fldCharType="end"/>
        </w:r>
      </w:hyperlink>
    </w:p>
    <w:p w14:paraId="5C3DEADF" w14:textId="32BA5201" w:rsidR="00575AF4" w:rsidRPr="00817903" w:rsidRDefault="00000000">
      <w:pPr>
        <w:pStyle w:val="TOC2"/>
        <w:rPr>
          <w:rFonts w:asciiTheme="minorHAnsi" w:eastAsiaTheme="minorEastAsia" w:hAnsiTheme="minorHAnsi" w:cstheme="minorBidi"/>
          <w:i w:val="0"/>
          <w:smallCaps w:val="0"/>
          <w:sz w:val="22"/>
          <w:szCs w:val="22"/>
        </w:rPr>
      </w:pPr>
      <w:hyperlink w:anchor="_Toc137698832" w:history="1">
        <w:r w:rsidR="00575AF4" w:rsidRPr="00817903">
          <w:rPr>
            <w:rStyle w:val="Hyperlink"/>
          </w:rPr>
          <w:t>3.14</w:t>
        </w:r>
        <w:r w:rsidR="00575AF4" w:rsidRPr="00817903">
          <w:rPr>
            <w:rFonts w:asciiTheme="minorHAnsi" w:eastAsiaTheme="minorEastAsia" w:hAnsiTheme="minorHAnsi" w:cstheme="minorBidi"/>
            <w:i w:val="0"/>
            <w:smallCaps w:val="0"/>
            <w:sz w:val="22"/>
            <w:szCs w:val="22"/>
          </w:rPr>
          <w:tab/>
        </w:r>
        <w:r w:rsidR="00575AF4" w:rsidRPr="00817903">
          <w:rPr>
            <w:rStyle w:val="Hyperlink"/>
          </w:rPr>
          <w:t>Water Department</w:t>
        </w:r>
        <w:r w:rsidR="00575AF4" w:rsidRPr="00817903">
          <w:rPr>
            <w:webHidden/>
          </w:rPr>
          <w:tab/>
        </w:r>
        <w:r w:rsidR="00575AF4" w:rsidRPr="00817903">
          <w:rPr>
            <w:webHidden/>
          </w:rPr>
          <w:fldChar w:fldCharType="begin"/>
        </w:r>
        <w:r w:rsidR="00575AF4" w:rsidRPr="00817903">
          <w:rPr>
            <w:webHidden/>
          </w:rPr>
          <w:instrText xml:space="preserve"> PAGEREF _Toc137698832 \h </w:instrText>
        </w:r>
        <w:r w:rsidR="00575AF4" w:rsidRPr="00817903">
          <w:rPr>
            <w:webHidden/>
          </w:rPr>
        </w:r>
        <w:r w:rsidR="00575AF4" w:rsidRPr="00817903">
          <w:rPr>
            <w:webHidden/>
          </w:rPr>
          <w:fldChar w:fldCharType="separate"/>
        </w:r>
        <w:r w:rsidR="005B2CF3">
          <w:rPr>
            <w:webHidden/>
          </w:rPr>
          <w:t>30</w:t>
        </w:r>
        <w:r w:rsidR="00575AF4" w:rsidRPr="00817903">
          <w:rPr>
            <w:webHidden/>
          </w:rPr>
          <w:fldChar w:fldCharType="end"/>
        </w:r>
      </w:hyperlink>
    </w:p>
    <w:p w14:paraId="4E6842A7" w14:textId="6D1804C5" w:rsidR="00575AF4" w:rsidRPr="00817903" w:rsidRDefault="00000000">
      <w:pPr>
        <w:pStyle w:val="TOC2"/>
        <w:rPr>
          <w:rFonts w:asciiTheme="minorHAnsi" w:eastAsiaTheme="minorEastAsia" w:hAnsiTheme="minorHAnsi" w:cstheme="minorBidi"/>
          <w:i w:val="0"/>
          <w:smallCaps w:val="0"/>
          <w:sz w:val="22"/>
          <w:szCs w:val="22"/>
        </w:rPr>
      </w:pPr>
      <w:hyperlink w:anchor="_Toc137698833" w:history="1">
        <w:r w:rsidR="00575AF4" w:rsidRPr="00817903">
          <w:rPr>
            <w:rStyle w:val="Hyperlink"/>
          </w:rPr>
          <w:t>3.15</w:t>
        </w:r>
        <w:r w:rsidR="00575AF4" w:rsidRPr="00817903">
          <w:rPr>
            <w:rFonts w:asciiTheme="minorHAnsi" w:eastAsiaTheme="minorEastAsia" w:hAnsiTheme="minorHAnsi" w:cstheme="minorBidi"/>
            <w:i w:val="0"/>
            <w:smallCaps w:val="0"/>
            <w:sz w:val="22"/>
            <w:szCs w:val="22"/>
          </w:rPr>
          <w:tab/>
        </w:r>
        <w:r w:rsidR="00575AF4" w:rsidRPr="00817903">
          <w:rPr>
            <w:rStyle w:val="Hyperlink"/>
          </w:rPr>
          <w:t>Wastewater Treatment</w:t>
        </w:r>
        <w:r w:rsidR="00575AF4" w:rsidRPr="00817903">
          <w:rPr>
            <w:webHidden/>
          </w:rPr>
          <w:tab/>
        </w:r>
        <w:r w:rsidR="00575AF4" w:rsidRPr="00817903">
          <w:rPr>
            <w:webHidden/>
          </w:rPr>
          <w:fldChar w:fldCharType="begin"/>
        </w:r>
        <w:r w:rsidR="00575AF4" w:rsidRPr="00817903">
          <w:rPr>
            <w:webHidden/>
          </w:rPr>
          <w:instrText xml:space="preserve"> PAGEREF _Toc137698833 \h </w:instrText>
        </w:r>
        <w:r w:rsidR="00575AF4" w:rsidRPr="00817903">
          <w:rPr>
            <w:webHidden/>
          </w:rPr>
        </w:r>
        <w:r w:rsidR="00575AF4" w:rsidRPr="00817903">
          <w:rPr>
            <w:webHidden/>
          </w:rPr>
          <w:fldChar w:fldCharType="separate"/>
        </w:r>
        <w:r w:rsidR="005B2CF3">
          <w:rPr>
            <w:webHidden/>
          </w:rPr>
          <w:t>31</w:t>
        </w:r>
        <w:r w:rsidR="00575AF4" w:rsidRPr="00817903">
          <w:rPr>
            <w:webHidden/>
          </w:rPr>
          <w:fldChar w:fldCharType="end"/>
        </w:r>
      </w:hyperlink>
    </w:p>
    <w:p w14:paraId="10D1F21D" w14:textId="233EC4F6" w:rsidR="00575AF4" w:rsidRPr="00817903" w:rsidRDefault="00000000">
      <w:pPr>
        <w:pStyle w:val="TOC2"/>
        <w:rPr>
          <w:rFonts w:asciiTheme="minorHAnsi" w:eastAsiaTheme="minorEastAsia" w:hAnsiTheme="minorHAnsi" w:cstheme="minorBidi"/>
          <w:i w:val="0"/>
          <w:smallCaps w:val="0"/>
          <w:sz w:val="22"/>
          <w:szCs w:val="22"/>
        </w:rPr>
      </w:pPr>
      <w:hyperlink w:anchor="_Toc137698834" w:history="1">
        <w:r w:rsidR="00575AF4" w:rsidRPr="00817903">
          <w:rPr>
            <w:rStyle w:val="Hyperlink"/>
          </w:rPr>
          <w:t>3.16</w:t>
        </w:r>
        <w:r w:rsidR="00575AF4" w:rsidRPr="00817903">
          <w:rPr>
            <w:rFonts w:asciiTheme="minorHAnsi" w:eastAsiaTheme="minorEastAsia" w:hAnsiTheme="minorHAnsi" w:cstheme="minorBidi"/>
            <w:i w:val="0"/>
            <w:smallCaps w:val="0"/>
            <w:sz w:val="22"/>
            <w:szCs w:val="22"/>
          </w:rPr>
          <w:tab/>
        </w:r>
        <w:r w:rsidR="00575AF4" w:rsidRPr="00817903">
          <w:rPr>
            <w:rStyle w:val="Hyperlink"/>
          </w:rPr>
          <w:t>Communications</w:t>
        </w:r>
        <w:r w:rsidR="00575AF4" w:rsidRPr="00817903">
          <w:rPr>
            <w:webHidden/>
          </w:rPr>
          <w:tab/>
        </w:r>
        <w:r w:rsidR="00575AF4" w:rsidRPr="00817903">
          <w:rPr>
            <w:webHidden/>
          </w:rPr>
          <w:fldChar w:fldCharType="begin"/>
        </w:r>
        <w:r w:rsidR="00575AF4" w:rsidRPr="00817903">
          <w:rPr>
            <w:webHidden/>
          </w:rPr>
          <w:instrText xml:space="preserve"> PAGEREF _Toc137698834 \h </w:instrText>
        </w:r>
        <w:r w:rsidR="00575AF4" w:rsidRPr="00817903">
          <w:rPr>
            <w:webHidden/>
          </w:rPr>
        </w:r>
        <w:r w:rsidR="00575AF4" w:rsidRPr="00817903">
          <w:rPr>
            <w:webHidden/>
          </w:rPr>
          <w:fldChar w:fldCharType="separate"/>
        </w:r>
        <w:r w:rsidR="005B2CF3">
          <w:rPr>
            <w:webHidden/>
          </w:rPr>
          <w:t>32</w:t>
        </w:r>
        <w:r w:rsidR="00575AF4" w:rsidRPr="00817903">
          <w:rPr>
            <w:webHidden/>
          </w:rPr>
          <w:fldChar w:fldCharType="end"/>
        </w:r>
      </w:hyperlink>
    </w:p>
    <w:p w14:paraId="6141F629" w14:textId="17CF3588" w:rsidR="00575AF4" w:rsidRPr="00817903" w:rsidRDefault="00000000">
      <w:pPr>
        <w:pStyle w:val="TOC1"/>
        <w:rPr>
          <w:rFonts w:asciiTheme="minorHAnsi" w:eastAsiaTheme="minorEastAsia" w:hAnsiTheme="minorHAnsi" w:cstheme="minorBidi"/>
          <w:b w:val="0"/>
          <w:bCs w:val="0"/>
          <w:caps w:val="0"/>
          <w:sz w:val="22"/>
          <w:szCs w:val="22"/>
        </w:rPr>
      </w:pPr>
      <w:hyperlink w:anchor="_Toc137698835" w:history="1">
        <w:r w:rsidR="00575AF4" w:rsidRPr="00817903">
          <w:rPr>
            <w:rStyle w:val="Hyperlink"/>
            <w:rFonts w:ascii="Arial" w:hAnsi="Arial" w:cs="Arial"/>
          </w:rPr>
          <w:t>Chapter 4.  TRANSPORTATION</w:t>
        </w:r>
        <w:r w:rsidR="00575AF4" w:rsidRPr="00817903">
          <w:rPr>
            <w:webHidden/>
          </w:rPr>
          <w:tab/>
        </w:r>
        <w:r w:rsidR="00575AF4" w:rsidRPr="00817903">
          <w:rPr>
            <w:webHidden/>
          </w:rPr>
          <w:fldChar w:fldCharType="begin"/>
        </w:r>
        <w:r w:rsidR="00575AF4" w:rsidRPr="00817903">
          <w:rPr>
            <w:webHidden/>
          </w:rPr>
          <w:instrText xml:space="preserve"> PAGEREF _Toc137698835 \h </w:instrText>
        </w:r>
        <w:r w:rsidR="00575AF4" w:rsidRPr="00817903">
          <w:rPr>
            <w:webHidden/>
          </w:rPr>
        </w:r>
        <w:r w:rsidR="00575AF4" w:rsidRPr="00817903">
          <w:rPr>
            <w:webHidden/>
          </w:rPr>
          <w:fldChar w:fldCharType="separate"/>
        </w:r>
        <w:r w:rsidR="005B2CF3">
          <w:rPr>
            <w:webHidden/>
          </w:rPr>
          <w:t>34</w:t>
        </w:r>
        <w:r w:rsidR="00575AF4" w:rsidRPr="00817903">
          <w:rPr>
            <w:webHidden/>
          </w:rPr>
          <w:fldChar w:fldCharType="end"/>
        </w:r>
      </w:hyperlink>
    </w:p>
    <w:p w14:paraId="3A8D6281" w14:textId="151F3ABC" w:rsidR="00575AF4" w:rsidRPr="00817903" w:rsidRDefault="00000000">
      <w:pPr>
        <w:pStyle w:val="TOC2"/>
        <w:rPr>
          <w:rFonts w:asciiTheme="minorHAnsi" w:eastAsiaTheme="minorEastAsia" w:hAnsiTheme="minorHAnsi" w:cstheme="minorBidi"/>
          <w:i w:val="0"/>
          <w:smallCaps w:val="0"/>
          <w:sz w:val="22"/>
          <w:szCs w:val="22"/>
        </w:rPr>
      </w:pPr>
      <w:hyperlink w:anchor="_Toc137698836" w:history="1">
        <w:r w:rsidR="00575AF4" w:rsidRPr="00817903">
          <w:rPr>
            <w:rStyle w:val="Hyperlink"/>
          </w:rPr>
          <w:t>4.1</w:t>
        </w:r>
        <w:r w:rsidR="00575AF4" w:rsidRPr="00817903">
          <w:rPr>
            <w:rFonts w:asciiTheme="minorHAnsi" w:eastAsiaTheme="minorEastAsia" w:hAnsiTheme="minorHAnsi" w:cstheme="minorBidi"/>
            <w:i w:val="0"/>
            <w:smallCaps w:val="0"/>
            <w:sz w:val="22"/>
            <w:szCs w:val="22"/>
          </w:rPr>
          <w:tab/>
        </w:r>
        <w:r w:rsidR="00575AF4" w:rsidRPr="00817903">
          <w:rPr>
            <w:rStyle w:val="Hyperlink"/>
          </w:rPr>
          <w:t>Roads</w:t>
        </w:r>
        <w:r w:rsidR="00575AF4" w:rsidRPr="00817903">
          <w:rPr>
            <w:webHidden/>
          </w:rPr>
          <w:tab/>
        </w:r>
        <w:r w:rsidR="00575AF4" w:rsidRPr="00817903">
          <w:rPr>
            <w:webHidden/>
          </w:rPr>
          <w:fldChar w:fldCharType="begin"/>
        </w:r>
        <w:r w:rsidR="00575AF4" w:rsidRPr="00817903">
          <w:rPr>
            <w:webHidden/>
          </w:rPr>
          <w:instrText xml:space="preserve"> PAGEREF _Toc137698836 \h </w:instrText>
        </w:r>
        <w:r w:rsidR="00575AF4" w:rsidRPr="00817903">
          <w:rPr>
            <w:webHidden/>
          </w:rPr>
        </w:r>
        <w:r w:rsidR="00575AF4" w:rsidRPr="00817903">
          <w:rPr>
            <w:webHidden/>
          </w:rPr>
          <w:fldChar w:fldCharType="separate"/>
        </w:r>
        <w:r w:rsidR="005B2CF3">
          <w:rPr>
            <w:webHidden/>
          </w:rPr>
          <w:t>34</w:t>
        </w:r>
        <w:r w:rsidR="00575AF4" w:rsidRPr="00817903">
          <w:rPr>
            <w:webHidden/>
          </w:rPr>
          <w:fldChar w:fldCharType="end"/>
        </w:r>
      </w:hyperlink>
    </w:p>
    <w:p w14:paraId="5D08C002" w14:textId="74F27067" w:rsidR="00575AF4" w:rsidRPr="00817903" w:rsidRDefault="00000000">
      <w:pPr>
        <w:pStyle w:val="TOC2"/>
        <w:rPr>
          <w:rFonts w:asciiTheme="minorHAnsi" w:eastAsiaTheme="minorEastAsia" w:hAnsiTheme="minorHAnsi" w:cstheme="minorBidi"/>
          <w:i w:val="0"/>
          <w:smallCaps w:val="0"/>
          <w:sz w:val="22"/>
          <w:szCs w:val="22"/>
        </w:rPr>
      </w:pPr>
      <w:hyperlink w:anchor="_Toc137698837" w:history="1">
        <w:r w:rsidR="00575AF4" w:rsidRPr="00817903">
          <w:rPr>
            <w:rStyle w:val="Hyperlink"/>
          </w:rPr>
          <w:t>4.2</w:t>
        </w:r>
        <w:r w:rsidR="00575AF4" w:rsidRPr="00817903">
          <w:rPr>
            <w:rFonts w:asciiTheme="minorHAnsi" w:eastAsiaTheme="minorEastAsia" w:hAnsiTheme="minorHAnsi" w:cstheme="minorBidi"/>
            <w:i w:val="0"/>
            <w:smallCaps w:val="0"/>
            <w:sz w:val="22"/>
            <w:szCs w:val="22"/>
          </w:rPr>
          <w:tab/>
        </w:r>
        <w:r w:rsidR="00575AF4" w:rsidRPr="00817903">
          <w:rPr>
            <w:rStyle w:val="Hyperlink"/>
          </w:rPr>
          <w:t>Road and Bridge Infrastructure</w:t>
        </w:r>
        <w:r w:rsidR="00575AF4" w:rsidRPr="00817903">
          <w:rPr>
            <w:webHidden/>
          </w:rPr>
          <w:tab/>
        </w:r>
        <w:r w:rsidR="00575AF4" w:rsidRPr="00817903">
          <w:rPr>
            <w:webHidden/>
          </w:rPr>
          <w:fldChar w:fldCharType="begin"/>
        </w:r>
        <w:r w:rsidR="00575AF4" w:rsidRPr="00817903">
          <w:rPr>
            <w:webHidden/>
          </w:rPr>
          <w:instrText xml:space="preserve"> PAGEREF _Toc137698837 \h </w:instrText>
        </w:r>
        <w:r w:rsidR="00575AF4" w:rsidRPr="00817903">
          <w:rPr>
            <w:webHidden/>
          </w:rPr>
        </w:r>
        <w:r w:rsidR="00575AF4" w:rsidRPr="00817903">
          <w:rPr>
            <w:webHidden/>
          </w:rPr>
          <w:fldChar w:fldCharType="separate"/>
        </w:r>
        <w:r w:rsidR="005B2CF3">
          <w:rPr>
            <w:webHidden/>
          </w:rPr>
          <w:t>34</w:t>
        </w:r>
        <w:r w:rsidR="00575AF4" w:rsidRPr="00817903">
          <w:rPr>
            <w:webHidden/>
          </w:rPr>
          <w:fldChar w:fldCharType="end"/>
        </w:r>
      </w:hyperlink>
    </w:p>
    <w:p w14:paraId="33BB0211" w14:textId="08E94BF3" w:rsidR="00575AF4" w:rsidRPr="00817903" w:rsidRDefault="00000000">
      <w:pPr>
        <w:pStyle w:val="TOC2"/>
        <w:rPr>
          <w:rFonts w:asciiTheme="minorHAnsi" w:eastAsiaTheme="minorEastAsia" w:hAnsiTheme="minorHAnsi" w:cstheme="minorBidi"/>
          <w:i w:val="0"/>
          <w:smallCaps w:val="0"/>
          <w:sz w:val="22"/>
          <w:szCs w:val="22"/>
        </w:rPr>
      </w:pPr>
      <w:hyperlink w:anchor="_Toc137698838" w:history="1">
        <w:r w:rsidR="00575AF4" w:rsidRPr="00817903">
          <w:rPr>
            <w:rStyle w:val="Hyperlink"/>
          </w:rPr>
          <w:t>4.3</w:t>
        </w:r>
        <w:r w:rsidR="00575AF4" w:rsidRPr="00817903">
          <w:rPr>
            <w:rFonts w:asciiTheme="minorHAnsi" w:eastAsiaTheme="minorEastAsia" w:hAnsiTheme="minorHAnsi" w:cstheme="minorBidi"/>
            <w:i w:val="0"/>
            <w:smallCaps w:val="0"/>
            <w:sz w:val="22"/>
            <w:szCs w:val="22"/>
          </w:rPr>
          <w:tab/>
        </w:r>
        <w:r w:rsidR="00575AF4" w:rsidRPr="00817903">
          <w:rPr>
            <w:rStyle w:val="Hyperlink"/>
          </w:rPr>
          <w:t>Scenic Roads</w:t>
        </w:r>
        <w:r w:rsidR="00575AF4" w:rsidRPr="00817903">
          <w:rPr>
            <w:webHidden/>
          </w:rPr>
          <w:tab/>
        </w:r>
        <w:r w:rsidR="00575AF4" w:rsidRPr="00817903">
          <w:rPr>
            <w:webHidden/>
          </w:rPr>
          <w:fldChar w:fldCharType="begin"/>
        </w:r>
        <w:r w:rsidR="00575AF4" w:rsidRPr="00817903">
          <w:rPr>
            <w:webHidden/>
          </w:rPr>
          <w:instrText xml:space="preserve"> PAGEREF _Toc137698838 \h </w:instrText>
        </w:r>
        <w:r w:rsidR="00575AF4" w:rsidRPr="00817903">
          <w:rPr>
            <w:webHidden/>
          </w:rPr>
        </w:r>
        <w:r w:rsidR="00575AF4" w:rsidRPr="00817903">
          <w:rPr>
            <w:webHidden/>
          </w:rPr>
          <w:fldChar w:fldCharType="separate"/>
        </w:r>
        <w:r w:rsidR="005B2CF3">
          <w:rPr>
            <w:webHidden/>
          </w:rPr>
          <w:t>35</w:t>
        </w:r>
        <w:r w:rsidR="00575AF4" w:rsidRPr="00817903">
          <w:rPr>
            <w:webHidden/>
          </w:rPr>
          <w:fldChar w:fldCharType="end"/>
        </w:r>
      </w:hyperlink>
    </w:p>
    <w:p w14:paraId="284B0AE3" w14:textId="7492A409" w:rsidR="00575AF4" w:rsidRPr="00817903" w:rsidRDefault="00000000">
      <w:pPr>
        <w:pStyle w:val="TOC2"/>
        <w:rPr>
          <w:rFonts w:asciiTheme="minorHAnsi" w:eastAsiaTheme="minorEastAsia" w:hAnsiTheme="minorHAnsi" w:cstheme="minorBidi"/>
          <w:i w:val="0"/>
          <w:smallCaps w:val="0"/>
          <w:sz w:val="22"/>
          <w:szCs w:val="22"/>
        </w:rPr>
      </w:pPr>
      <w:hyperlink w:anchor="_Toc137698839" w:history="1">
        <w:r w:rsidR="00575AF4" w:rsidRPr="00817903">
          <w:rPr>
            <w:rStyle w:val="Hyperlink"/>
          </w:rPr>
          <w:t>4.4</w:t>
        </w:r>
        <w:r w:rsidR="00575AF4" w:rsidRPr="00817903">
          <w:rPr>
            <w:rFonts w:asciiTheme="minorHAnsi" w:eastAsiaTheme="minorEastAsia" w:hAnsiTheme="minorHAnsi" w:cstheme="minorBidi"/>
            <w:i w:val="0"/>
            <w:smallCaps w:val="0"/>
            <w:sz w:val="22"/>
            <w:szCs w:val="22"/>
          </w:rPr>
          <w:tab/>
        </w:r>
        <w:r w:rsidR="00575AF4" w:rsidRPr="00817903">
          <w:rPr>
            <w:rStyle w:val="Hyperlink"/>
          </w:rPr>
          <w:t>Public Transit</w:t>
        </w:r>
        <w:r w:rsidR="00575AF4" w:rsidRPr="00817903">
          <w:rPr>
            <w:webHidden/>
          </w:rPr>
          <w:tab/>
        </w:r>
        <w:r w:rsidR="00575AF4" w:rsidRPr="00817903">
          <w:rPr>
            <w:webHidden/>
          </w:rPr>
          <w:fldChar w:fldCharType="begin"/>
        </w:r>
        <w:r w:rsidR="00575AF4" w:rsidRPr="00817903">
          <w:rPr>
            <w:webHidden/>
          </w:rPr>
          <w:instrText xml:space="preserve"> PAGEREF _Toc137698839 \h </w:instrText>
        </w:r>
        <w:r w:rsidR="00575AF4" w:rsidRPr="00817903">
          <w:rPr>
            <w:webHidden/>
          </w:rPr>
        </w:r>
        <w:r w:rsidR="00575AF4" w:rsidRPr="00817903">
          <w:rPr>
            <w:webHidden/>
          </w:rPr>
          <w:fldChar w:fldCharType="separate"/>
        </w:r>
        <w:r w:rsidR="005B2CF3">
          <w:rPr>
            <w:webHidden/>
          </w:rPr>
          <w:t>36</w:t>
        </w:r>
        <w:r w:rsidR="00575AF4" w:rsidRPr="00817903">
          <w:rPr>
            <w:webHidden/>
          </w:rPr>
          <w:fldChar w:fldCharType="end"/>
        </w:r>
      </w:hyperlink>
    </w:p>
    <w:p w14:paraId="61ED6F98" w14:textId="35971A28" w:rsidR="00575AF4" w:rsidRPr="00817903" w:rsidRDefault="00000000">
      <w:pPr>
        <w:pStyle w:val="TOC2"/>
        <w:rPr>
          <w:rFonts w:asciiTheme="minorHAnsi" w:eastAsiaTheme="minorEastAsia" w:hAnsiTheme="minorHAnsi" w:cstheme="minorBidi"/>
          <w:i w:val="0"/>
          <w:smallCaps w:val="0"/>
          <w:sz w:val="22"/>
          <w:szCs w:val="22"/>
        </w:rPr>
      </w:pPr>
      <w:hyperlink w:anchor="_Toc137698840" w:history="1">
        <w:r w:rsidR="00575AF4" w:rsidRPr="00817903">
          <w:rPr>
            <w:rStyle w:val="Hyperlink"/>
          </w:rPr>
          <w:t>4.5</w:t>
        </w:r>
        <w:r w:rsidR="00575AF4" w:rsidRPr="00817903">
          <w:rPr>
            <w:rFonts w:asciiTheme="minorHAnsi" w:eastAsiaTheme="minorEastAsia" w:hAnsiTheme="minorHAnsi" w:cstheme="minorBidi"/>
            <w:i w:val="0"/>
            <w:smallCaps w:val="0"/>
            <w:sz w:val="22"/>
            <w:szCs w:val="22"/>
          </w:rPr>
          <w:tab/>
        </w:r>
        <w:r w:rsidR="00575AF4" w:rsidRPr="00817903">
          <w:rPr>
            <w:rStyle w:val="Hyperlink"/>
          </w:rPr>
          <w:t>Pedestrian and Bicycle Facilities</w:t>
        </w:r>
        <w:r w:rsidR="00575AF4" w:rsidRPr="00817903">
          <w:rPr>
            <w:webHidden/>
          </w:rPr>
          <w:tab/>
        </w:r>
        <w:r w:rsidR="00575AF4" w:rsidRPr="00817903">
          <w:rPr>
            <w:webHidden/>
          </w:rPr>
          <w:fldChar w:fldCharType="begin"/>
        </w:r>
        <w:r w:rsidR="00575AF4" w:rsidRPr="00817903">
          <w:rPr>
            <w:webHidden/>
          </w:rPr>
          <w:instrText xml:space="preserve"> PAGEREF _Toc137698840 \h </w:instrText>
        </w:r>
        <w:r w:rsidR="00575AF4" w:rsidRPr="00817903">
          <w:rPr>
            <w:webHidden/>
          </w:rPr>
        </w:r>
        <w:r w:rsidR="00575AF4" w:rsidRPr="00817903">
          <w:rPr>
            <w:webHidden/>
          </w:rPr>
          <w:fldChar w:fldCharType="separate"/>
        </w:r>
        <w:r w:rsidR="005B2CF3">
          <w:rPr>
            <w:webHidden/>
          </w:rPr>
          <w:t>36</w:t>
        </w:r>
        <w:r w:rsidR="00575AF4" w:rsidRPr="00817903">
          <w:rPr>
            <w:webHidden/>
          </w:rPr>
          <w:fldChar w:fldCharType="end"/>
        </w:r>
      </w:hyperlink>
    </w:p>
    <w:p w14:paraId="6CDEFED8" w14:textId="41103BC4" w:rsidR="00575AF4" w:rsidRPr="00817903" w:rsidRDefault="00000000">
      <w:pPr>
        <w:pStyle w:val="TOC2"/>
        <w:rPr>
          <w:rFonts w:asciiTheme="minorHAnsi" w:eastAsiaTheme="minorEastAsia" w:hAnsiTheme="minorHAnsi" w:cstheme="minorBidi"/>
          <w:i w:val="0"/>
          <w:smallCaps w:val="0"/>
          <w:sz w:val="22"/>
          <w:szCs w:val="22"/>
        </w:rPr>
      </w:pPr>
      <w:hyperlink w:anchor="_Toc137698841" w:history="1">
        <w:r w:rsidR="00575AF4" w:rsidRPr="00817903">
          <w:rPr>
            <w:rStyle w:val="Hyperlink"/>
          </w:rPr>
          <w:t>4.6</w:t>
        </w:r>
        <w:r w:rsidR="00575AF4" w:rsidRPr="00817903">
          <w:rPr>
            <w:rFonts w:asciiTheme="minorHAnsi" w:eastAsiaTheme="minorEastAsia" w:hAnsiTheme="minorHAnsi" w:cstheme="minorBidi"/>
            <w:i w:val="0"/>
            <w:smallCaps w:val="0"/>
            <w:sz w:val="22"/>
            <w:szCs w:val="22"/>
          </w:rPr>
          <w:tab/>
        </w:r>
        <w:r w:rsidR="00575AF4" w:rsidRPr="00817903">
          <w:rPr>
            <w:rStyle w:val="Hyperlink"/>
          </w:rPr>
          <w:t>Parking</w:t>
        </w:r>
        <w:r w:rsidR="00575AF4" w:rsidRPr="00817903">
          <w:rPr>
            <w:webHidden/>
          </w:rPr>
          <w:tab/>
        </w:r>
        <w:r w:rsidR="00575AF4" w:rsidRPr="00817903">
          <w:rPr>
            <w:webHidden/>
          </w:rPr>
          <w:fldChar w:fldCharType="begin"/>
        </w:r>
        <w:r w:rsidR="00575AF4" w:rsidRPr="00817903">
          <w:rPr>
            <w:webHidden/>
          </w:rPr>
          <w:instrText xml:space="preserve"> PAGEREF _Toc137698841 \h </w:instrText>
        </w:r>
        <w:r w:rsidR="00575AF4" w:rsidRPr="00817903">
          <w:rPr>
            <w:webHidden/>
          </w:rPr>
        </w:r>
        <w:r w:rsidR="00575AF4" w:rsidRPr="00817903">
          <w:rPr>
            <w:webHidden/>
          </w:rPr>
          <w:fldChar w:fldCharType="separate"/>
        </w:r>
        <w:r w:rsidR="005B2CF3">
          <w:rPr>
            <w:webHidden/>
          </w:rPr>
          <w:t>37</w:t>
        </w:r>
        <w:r w:rsidR="00575AF4" w:rsidRPr="00817903">
          <w:rPr>
            <w:webHidden/>
          </w:rPr>
          <w:fldChar w:fldCharType="end"/>
        </w:r>
      </w:hyperlink>
    </w:p>
    <w:p w14:paraId="41E3A280" w14:textId="553F5E96" w:rsidR="00575AF4" w:rsidRPr="00817903" w:rsidRDefault="00000000">
      <w:pPr>
        <w:pStyle w:val="TOC2"/>
        <w:rPr>
          <w:rFonts w:asciiTheme="minorHAnsi" w:eastAsiaTheme="minorEastAsia" w:hAnsiTheme="minorHAnsi" w:cstheme="minorBidi"/>
          <w:i w:val="0"/>
          <w:smallCaps w:val="0"/>
          <w:sz w:val="22"/>
          <w:szCs w:val="22"/>
        </w:rPr>
      </w:pPr>
      <w:hyperlink w:anchor="_Toc137698842" w:history="1">
        <w:r w:rsidR="00575AF4" w:rsidRPr="00817903">
          <w:rPr>
            <w:rStyle w:val="Hyperlink"/>
          </w:rPr>
          <w:t>4.7</w:t>
        </w:r>
        <w:r w:rsidR="00575AF4" w:rsidRPr="00817903">
          <w:rPr>
            <w:rFonts w:asciiTheme="minorHAnsi" w:eastAsiaTheme="minorEastAsia" w:hAnsiTheme="minorHAnsi" w:cstheme="minorBidi"/>
            <w:i w:val="0"/>
            <w:smallCaps w:val="0"/>
            <w:sz w:val="22"/>
            <w:szCs w:val="22"/>
          </w:rPr>
          <w:tab/>
        </w:r>
        <w:r w:rsidR="00575AF4" w:rsidRPr="00817903">
          <w:rPr>
            <w:rStyle w:val="Hyperlink"/>
          </w:rPr>
          <w:t>Speed and Traffic Calming</w:t>
        </w:r>
        <w:r w:rsidR="00575AF4" w:rsidRPr="00817903">
          <w:rPr>
            <w:webHidden/>
          </w:rPr>
          <w:tab/>
        </w:r>
        <w:r w:rsidR="00575AF4" w:rsidRPr="00817903">
          <w:rPr>
            <w:webHidden/>
          </w:rPr>
          <w:fldChar w:fldCharType="begin"/>
        </w:r>
        <w:r w:rsidR="00575AF4" w:rsidRPr="00817903">
          <w:rPr>
            <w:webHidden/>
          </w:rPr>
          <w:instrText xml:space="preserve"> PAGEREF _Toc137698842 \h </w:instrText>
        </w:r>
        <w:r w:rsidR="00575AF4" w:rsidRPr="00817903">
          <w:rPr>
            <w:webHidden/>
          </w:rPr>
        </w:r>
        <w:r w:rsidR="00575AF4" w:rsidRPr="00817903">
          <w:rPr>
            <w:webHidden/>
          </w:rPr>
          <w:fldChar w:fldCharType="separate"/>
        </w:r>
        <w:r w:rsidR="005B2CF3">
          <w:rPr>
            <w:webHidden/>
          </w:rPr>
          <w:t>37</w:t>
        </w:r>
        <w:r w:rsidR="00575AF4" w:rsidRPr="00817903">
          <w:rPr>
            <w:webHidden/>
          </w:rPr>
          <w:fldChar w:fldCharType="end"/>
        </w:r>
      </w:hyperlink>
    </w:p>
    <w:p w14:paraId="54DDCFE8" w14:textId="109EC8C2" w:rsidR="00575AF4" w:rsidRPr="00817903" w:rsidRDefault="00000000">
      <w:pPr>
        <w:pStyle w:val="TOC2"/>
        <w:rPr>
          <w:rFonts w:asciiTheme="minorHAnsi" w:eastAsiaTheme="minorEastAsia" w:hAnsiTheme="minorHAnsi" w:cstheme="minorBidi"/>
          <w:i w:val="0"/>
          <w:smallCaps w:val="0"/>
          <w:sz w:val="22"/>
          <w:szCs w:val="22"/>
        </w:rPr>
      </w:pPr>
      <w:hyperlink w:anchor="_Toc137698843" w:history="1">
        <w:r w:rsidR="00575AF4" w:rsidRPr="00817903">
          <w:rPr>
            <w:rStyle w:val="Hyperlink"/>
          </w:rPr>
          <w:t>4.8</w:t>
        </w:r>
        <w:r w:rsidR="00575AF4" w:rsidRPr="00817903">
          <w:rPr>
            <w:rFonts w:asciiTheme="minorHAnsi" w:eastAsiaTheme="minorEastAsia" w:hAnsiTheme="minorHAnsi" w:cstheme="minorBidi"/>
            <w:i w:val="0"/>
            <w:smallCaps w:val="0"/>
            <w:sz w:val="22"/>
            <w:szCs w:val="22"/>
          </w:rPr>
          <w:tab/>
        </w:r>
        <w:r w:rsidR="00575AF4" w:rsidRPr="00817903">
          <w:rPr>
            <w:rStyle w:val="Hyperlink"/>
          </w:rPr>
          <w:t>Access Management</w:t>
        </w:r>
        <w:r w:rsidR="00575AF4" w:rsidRPr="00817903">
          <w:rPr>
            <w:webHidden/>
          </w:rPr>
          <w:tab/>
        </w:r>
        <w:r w:rsidR="00575AF4" w:rsidRPr="00817903">
          <w:rPr>
            <w:webHidden/>
          </w:rPr>
          <w:fldChar w:fldCharType="begin"/>
        </w:r>
        <w:r w:rsidR="00575AF4" w:rsidRPr="00817903">
          <w:rPr>
            <w:webHidden/>
          </w:rPr>
          <w:instrText xml:space="preserve"> PAGEREF _Toc137698843 \h </w:instrText>
        </w:r>
        <w:r w:rsidR="00575AF4" w:rsidRPr="00817903">
          <w:rPr>
            <w:webHidden/>
          </w:rPr>
        </w:r>
        <w:r w:rsidR="00575AF4" w:rsidRPr="00817903">
          <w:rPr>
            <w:webHidden/>
          </w:rPr>
          <w:fldChar w:fldCharType="separate"/>
        </w:r>
        <w:r w:rsidR="005B2CF3">
          <w:rPr>
            <w:webHidden/>
          </w:rPr>
          <w:t>38</w:t>
        </w:r>
        <w:r w:rsidR="00575AF4" w:rsidRPr="00817903">
          <w:rPr>
            <w:webHidden/>
          </w:rPr>
          <w:fldChar w:fldCharType="end"/>
        </w:r>
      </w:hyperlink>
    </w:p>
    <w:p w14:paraId="5C7DD517" w14:textId="2C3C6C50" w:rsidR="00575AF4" w:rsidRPr="00817903" w:rsidRDefault="00000000">
      <w:pPr>
        <w:pStyle w:val="TOC2"/>
        <w:rPr>
          <w:rFonts w:asciiTheme="minorHAnsi" w:eastAsiaTheme="minorEastAsia" w:hAnsiTheme="minorHAnsi" w:cstheme="minorBidi"/>
          <w:i w:val="0"/>
          <w:smallCaps w:val="0"/>
          <w:sz w:val="22"/>
          <w:szCs w:val="22"/>
        </w:rPr>
      </w:pPr>
      <w:hyperlink w:anchor="_Toc137698844" w:history="1">
        <w:r w:rsidR="00575AF4" w:rsidRPr="00817903">
          <w:rPr>
            <w:rStyle w:val="Hyperlink"/>
          </w:rPr>
          <w:t>4.9</w:t>
        </w:r>
        <w:r w:rsidR="00575AF4" w:rsidRPr="00817903">
          <w:rPr>
            <w:rFonts w:asciiTheme="minorHAnsi" w:eastAsiaTheme="minorEastAsia" w:hAnsiTheme="minorHAnsi" w:cstheme="minorBidi"/>
            <w:i w:val="0"/>
            <w:smallCaps w:val="0"/>
            <w:sz w:val="22"/>
            <w:szCs w:val="22"/>
          </w:rPr>
          <w:tab/>
        </w:r>
        <w:r w:rsidR="00575AF4" w:rsidRPr="00817903">
          <w:rPr>
            <w:rStyle w:val="Hyperlink"/>
          </w:rPr>
          <w:t>Recommended Transportation System Improvements</w:t>
        </w:r>
        <w:r w:rsidR="00575AF4" w:rsidRPr="00817903">
          <w:rPr>
            <w:webHidden/>
          </w:rPr>
          <w:tab/>
        </w:r>
        <w:r w:rsidR="00575AF4" w:rsidRPr="00817903">
          <w:rPr>
            <w:webHidden/>
          </w:rPr>
          <w:fldChar w:fldCharType="begin"/>
        </w:r>
        <w:r w:rsidR="00575AF4" w:rsidRPr="00817903">
          <w:rPr>
            <w:webHidden/>
          </w:rPr>
          <w:instrText xml:space="preserve"> PAGEREF _Toc137698844 \h </w:instrText>
        </w:r>
        <w:r w:rsidR="00575AF4" w:rsidRPr="00817903">
          <w:rPr>
            <w:webHidden/>
          </w:rPr>
        </w:r>
        <w:r w:rsidR="00575AF4" w:rsidRPr="00817903">
          <w:rPr>
            <w:webHidden/>
          </w:rPr>
          <w:fldChar w:fldCharType="separate"/>
        </w:r>
        <w:r w:rsidR="005B2CF3">
          <w:rPr>
            <w:webHidden/>
          </w:rPr>
          <w:t>38</w:t>
        </w:r>
        <w:r w:rsidR="00575AF4" w:rsidRPr="00817903">
          <w:rPr>
            <w:webHidden/>
          </w:rPr>
          <w:fldChar w:fldCharType="end"/>
        </w:r>
      </w:hyperlink>
    </w:p>
    <w:p w14:paraId="6264BD14" w14:textId="0B6E58E4" w:rsidR="00575AF4" w:rsidRPr="00817903" w:rsidRDefault="00000000">
      <w:pPr>
        <w:pStyle w:val="TOC1"/>
        <w:tabs>
          <w:tab w:val="left" w:pos="1440"/>
        </w:tabs>
        <w:rPr>
          <w:rFonts w:asciiTheme="minorHAnsi" w:eastAsiaTheme="minorEastAsia" w:hAnsiTheme="minorHAnsi" w:cstheme="minorBidi"/>
          <w:b w:val="0"/>
          <w:bCs w:val="0"/>
          <w:caps w:val="0"/>
          <w:sz w:val="22"/>
          <w:szCs w:val="22"/>
        </w:rPr>
      </w:pPr>
      <w:hyperlink w:anchor="_Toc137698845" w:history="1">
        <w:r w:rsidR="00575AF4" w:rsidRPr="00817903">
          <w:rPr>
            <w:rStyle w:val="Hyperlink"/>
            <w:rFonts w:ascii="Arial" w:hAnsi="Arial" w:cs="Arial"/>
          </w:rPr>
          <w:t>Chapter 5.</w:t>
        </w:r>
        <w:r w:rsidR="00575AF4" w:rsidRPr="00817903">
          <w:rPr>
            <w:rFonts w:asciiTheme="minorHAnsi" w:eastAsiaTheme="minorEastAsia" w:hAnsiTheme="minorHAnsi" w:cstheme="minorBidi"/>
            <w:b w:val="0"/>
            <w:bCs w:val="0"/>
            <w:caps w:val="0"/>
            <w:sz w:val="22"/>
            <w:szCs w:val="22"/>
          </w:rPr>
          <w:tab/>
        </w:r>
        <w:r w:rsidR="00575AF4" w:rsidRPr="00817903">
          <w:rPr>
            <w:rStyle w:val="Hyperlink"/>
            <w:rFonts w:ascii="Arial" w:hAnsi="Arial" w:cs="Arial"/>
          </w:rPr>
          <w:t xml:space="preserve">  NATURAL RESOURCES</w:t>
        </w:r>
        <w:r w:rsidR="00575AF4" w:rsidRPr="00817903">
          <w:rPr>
            <w:webHidden/>
          </w:rPr>
          <w:tab/>
        </w:r>
        <w:r w:rsidR="00575AF4" w:rsidRPr="00817903">
          <w:rPr>
            <w:webHidden/>
          </w:rPr>
          <w:fldChar w:fldCharType="begin"/>
        </w:r>
        <w:r w:rsidR="00575AF4" w:rsidRPr="00817903">
          <w:rPr>
            <w:webHidden/>
          </w:rPr>
          <w:instrText xml:space="preserve"> PAGEREF _Toc137698845 \h </w:instrText>
        </w:r>
        <w:r w:rsidR="00575AF4" w:rsidRPr="00817903">
          <w:rPr>
            <w:webHidden/>
          </w:rPr>
        </w:r>
        <w:r w:rsidR="00575AF4" w:rsidRPr="00817903">
          <w:rPr>
            <w:webHidden/>
          </w:rPr>
          <w:fldChar w:fldCharType="separate"/>
        </w:r>
        <w:r w:rsidR="005B2CF3">
          <w:rPr>
            <w:webHidden/>
          </w:rPr>
          <w:t>40</w:t>
        </w:r>
        <w:r w:rsidR="00575AF4" w:rsidRPr="00817903">
          <w:rPr>
            <w:webHidden/>
          </w:rPr>
          <w:fldChar w:fldCharType="end"/>
        </w:r>
      </w:hyperlink>
    </w:p>
    <w:p w14:paraId="4DB68D6B" w14:textId="0897410C" w:rsidR="00575AF4" w:rsidRPr="00817903" w:rsidRDefault="00000000">
      <w:pPr>
        <w:pStyle w:val="TOC2"/>
        <w:rPr>
          <w:rFonts w:asciiTheme="minorHAnsi" w:eastAsiaTheme="minorEastAsia" w:hAnsiTheme="minorHAnsi" w:cstheme="minorBidi"/>
          <w:i w:val="0"/>
          <w:smallCaps w:val="0"/>
          <w:sz w:val="22"/>
          <w:szCs w:val="22"/>
        </w:rPr>
      </w:pPr>
      <w:hyperlink w:anchor="_Toc137698846" w:history="1">
        <w:r w:rsidR="00575AF4" w:rsidRPr="00817903">
          <w:rPr>
            <w:rStyle w:val="Hyperlink"/>
          </w:rPr>
          <w:t>5.1</w:t>
        </w:r>
        <w:r w:rsidR="00575AF4" w:rsidRPr="00817903">
          <w:rPr>
            <w:rFonts w:asciiTheme="minorHAnsi" w:eastAsiaTheme="minorEastAsia" w:hAnsiTheme="minorHAnsi" w:cstheme="minorBidi"/>
            <w:i w:val="0"/>
            <w:smallCaps w:val="0"/>
            <w:sz w:val="22"/>
            <w:szCs w:val="22"/>
          </w:rPr>
          <w:tab/>
        </w:r>
        <w:r w:rsidR="00575AF4" w:rsidRPr="00817903">
          <w:rPr>
            <w:rStyle w:val="Hyperlink"/>
          </w:rPr>
          <w:t>Water Resources</w:t>
        </w:r>
        <w:r w:rsidR="00575AF4" w:rsidRPr="00817903">
          <w:rPr>
            <w:webHidden/>
          </w:rPr>
          <w:tab/>
        </w:r>
        <w:r w:rsidR="00575AF4" w:rsidRPr="00817903">
          <w:rPr>
            <w:webHidden/>
          </w:rPr>
          <w:fldChar w:fldCharType="begin"/>
        </w:r>
        <w:r w:rsidR="00575AF4" w:rsidRPr="00817903">
          <w:rPr>
            <w:webHidden/>
          </w:rPr>
          <w:instrText xml:space="preserve"> PAGEREF _Toc137698846 \h </w:instrText>
        </w:r>
        <w:r w:rsidR="00575AF4" w:rsidRPr="00817903">
          <w:rPr>
            <w:webHidden/>
          </w:rPr>
        </w:r>
        <w:r w:rsidR="00575AF4" w:rsidRPr="00817903">
          <w:rPr>
            <w:webHidden/>
          </w:rPr>
          <w:fldChar w:fldCharType="separate"/>
        </w:r>
        <w:r w:rsidR="005B2CF3">
          <w:rPr>
            <w:webHidden/>
          </w:rPr>
          <w:t>40</w:t>
        </w:r>
        <w:r w:rsidR="00575AF4" w:rsidRPr="00817903">
          <w:rPr>
            <w:webHidden/>
          </w:rPr>
          <w:fldChar w:fldCharType="end"/>
        </w:r>
      </w:hyperlink>
    </w:p>
    <w:p w14:paraId="6F5C23F3" w14:textId="7E29D97F" w:rsidR="00575AF4" w:rsidRPr="00817903" w:rsidRDefault="00000000">
      <w:pPr>
        <w:pStyle w:val="TOC3"/>
        <w:rPr>
          <w:rFonts w:asciiTheme="minorHAnsi" w:eastAsiaTheme="minorEastAsia" w:hAnsiTheme="minorHAnsi" w:cstheme="minorBidi"/>
          <w:i w:val="0"/>
          <w:iCs w:val="0"/>
          <w:sz w:val="22"/>
          <w:szCs w:val="22"/>
        </w:rPr>
      </w:pPr>
      <w:hyperlink w:anchor="_Toc137698847" w:history="1">
        <w:r w:rsidR="00575AF4" w:rsidRPr="00817903">
          <w:rPr>
            <w:rStyle w:val="Hyperlink"/>
          </w:rPr>
          <w:t>Surface Waters</w:t>
        </w:r>
        <w:r w:rsidR="00575AF4" w:rsidRPr="00817903">
          <w:rPr>
            <w:webHidden/>
          </w:rPr>
          <w:tab/>
        </w:r>
        <w:r w:rsidR="00575AF4" w:rsidRPr="00817903">
          <w:rPr>
            <w:webHidden/>
          </w:rPr>
          <w:fldChar w:fldCharType="begin"/>
        </w:r>
        <w:r w:rsidR="00575AF4" w:rsidRPr="00817903">
          <w:rPr>
            <w:webHidden/>
          </w:rPr>
          <w:instrText xml:space="preserve"> PAGEREF _Toc137698847 \h </w:instrText>
        </w:r>
        <w:r w:rsidR="00575AF4" w:rsidRPr="00817903">
          <w:rPr>
            <w:webHidden/>
          </w:rPr>
        </w:r>
        <w:r w:rsidR="00575AF4" w:rsidRPr="00817903">
          <w:rPr>
            <w:webHidden/>
          </w:rPr>
          <w:fldChar w:fldCharType="separate"/>
        </w:r>
        <w:r w:rsidR="005B2CF3">
          <w:rPr>
            <w:webHidden/>
          </w:rPr>
          <w:t>40</w:t>
        </w:r>
        <w:r w:rsidR="00575AF4" w:rsidRPr="00817903">
          <w:rPr>
            <w:webHidden/>
          </w:rPr>
          <w:fldChar w:fldCharType="end"/>
        </w:r>
      </w:hyperlink>
    </w:p>
    <w:p w14:paraId="3CDC1890" w14:textId="14198C0B" w:rsidR="00575AF4" w:rsidRPr="00817903" w:rsidRDefault="00000000">
      <w:pPr>
        <w:pStyle w:val="TOC3"/>
        <w:rPr>
          <w:rFonts w:asciiTheme="minorHAnsi" w:eastAsiaTheme="minorEastAsia" w:hAnsiTheme="minorHAnsi" w:cstheme="minorBidi"/>
          <w:i w:val="0"/>
          <w:iCs w:val="0"/>
          <w:sz w:val="22"/>
          <w:szCs w:val="22"/>
        </w:rPr>
      </w:pPr>
      <w:hyperlink w:anchor="_Toc137698848" w:history="1">
        <w:r w:rsidR="00575AF4" w:rsidRPr="00817903">
          <w:rPr>
            <w:rStyle w:val="Hyperlink"/>
          </w:rPr>
          <w:t>Wetlands</w:t>
        </w:r>
        <w:r w:rsidR="00575AF4" w:rsidRPr="00817903">
          <w:rPr>
            <w:webHidden/>
          </w:rPr>
          <w:tab/>
        </w:r>
        <w:r w:rsidR="00575AF4" w:rsidRPr="00817903">
          <w:rPr>
            <w:webHidden/>
          </w:rPr>
          <w:fldChar w:fldCharType="begin"/>
        </w:r>
        <w:r w:rsidR="00575AF4" w:rsidRPr="00817903">
          <w:rPr>
            <w:webHidden/>
          </w:rPr>
          <w:instrText xml:space="preserve"> PAGEREF _Toc137698848 \h </w:instrText>
        </w:r>
        <w:r w:rsidR="00575AF4" w:rsidRPr="00817903">
          <w:rPr>
            <w:webHidden/>
          </w:rPr>
        </w:r>
        <w:r w:rsidR="00575AF4" w:rsidRPr="00817903">
          <w:rPr>
            <w:webHidden/>
          </w:rPr>
          <w:fldChar w:fldCharType="separate"/>
        </w:r>
        <w:r w:rsidR="005B2CF3">
          <w:rPr>
            <w:webHidden/>
          </w:rPr>
          <w:t>42</w:t>
        </w:r>
        <w:r w:rsidR="00575AF4" w:rsidRPr="00817903">
          <w:rPr>
            <w:webHidden/>
          </w:rPr>
          <w:fldChar w:fldCharType="end"/>
        </w:r>
      </w:hyperlink>
    </w:p>
    <w:p w14:paraId="62A72CBE" w14:textId="28D0D650" w:rsidR="00575AF4" w:rsidRPr="00817903" w:rsidRDefault="00000000">
      <w:pPr>
        <w:pStyle w:val="TOC3"/>
        <w:rPr>
          <w:rFonts w:asciiTheme="minorHAnsi" w:eastAsiaTheme="minorEastAsia" w:hAnsiTheme="minorHAnsi" w:cstheme="minorBidi"/>
          <w:i w:val="0"/>
          <w:iCs w:val="0"/>
          <w:sz w:val="22"/>
          <w:szCs w:val="22"/>
        </w:rPr>
      </w:pPr>
      <w:hyperlink w:anchor="_Toc137698849" w:history="1">
        <w:r w:rsidR="00575AF4" w:rsidRPr="00817903">
          <w:rPr>
            <w:rStyle w:val="Hyperlink"/>
          </w:rPr>
          <w:t>Ground Water</w:t>
        </w:r>
        <w:r w:rsidR="00575AF4" w:rsidRPr="00817903">
          <w:rPr>
            <w:webHidden/>
          </w:rPr>
          <w:tab/>
        </w:r>
        <w:r w:rsidR="00575AF4" w:rsidRPr="00817903">
          <w:rPr>
            <w:webHidden/>
          </w:rPr>
          <w:fldChar w:fldCharType="begin"/>
        </w:r>
        <w:r w:rsidR="00575AF4" w:rsidRPr="00817903">
          <w:rPr>
            <w:webHidden/>
          </w:rPr>
          <w:instrText xml:space="preserve"> PAGEREF _Toc137698849 \h </w:instrText>
        </w:r>
        <w:r w:rsidR="00575AF4" w:rsidRPr="00817903">
          <w:rPr>
            <w:webHidden/>
          </w:rPr>
        </w:r>
        <w:r w:rsidR="00575AF4" w:rsidRPr="00817903">
          <w:rPr>
            <w:webHidden/>
          </w:rPr>
          <w:fldChar w:fldCharType="separate"/>
        </w:r>
        <w:r w:rsidR="005B2CF3">
          <w:rPr>
            <w:webHidden/>
          </w:rPr>
          <w:t>42</w:t>
        </w:r>
        <w:r w:rsidR="00575AF4" w:rsidRPr="00817903">
          <w:rPr>
            <w:webHidden/>
          </w:rPr>
          <w:fldChar w:fldCharType="end"/>
        </w:r>
      </w:hyperlink>
    </w:p>
    <w:p w14:paraId="426C6C76" w14:textId="0365BC55" w:rsidR="00575AF4" w:rsidRPr="00817903" w:rsidRDefault="00000000">
      <w:pPr>
        <w:pStyle w:val="TOC2"/>
        <w:rPr>
          <w:rFonts w:asciiTheme="minorHAnsi" w:eastAsiaTheme="minorEastAsia" w:hAnsiTheme="minorHAnsi" w:cstheme="minorBidi"/>
          <w:i w:val="0"/>
          <w:smallCaps w:val="0"/>
          <w:sz w:val="22"/>
          <w:szCs w:val="22"/>
        </w:rPr>
      </w:pPr>
      <w:hyperlink w:anchor="_Toc137698850" w:history="1">
        <w:r w:rsidR="00575AF4" w:rsidRPr="00817903">
          <w:rPr>
            <w:rStyle w:val="Hyperlink"/>
          </w:rPr>
          <w:t>5.2</w:t>
        </w:r>
        <w:r w:rsidR="00575AF4" w:rsidRPr="00817903">
          <w:rPr>
            <w:rFonts w:asciiTheme="minorHAnsi" w:eastAsiaTheme="minorEastAsia" w:hAnsiTheme="minorHAnsi" w:cstheme="minorBidi"/>
            <w:i w:val="0"/>
            <w:smallCaps w:val="0"/>
            <w:sz w:val="22"/>
            <w:szCs w:val="22"/>
          </w:rPr>
          <w:tab/>
        </w:r>
        <w:r w:rsidR="00575AF4" w:rsidRPr="00817903">
          <w:rPr>
            <w:rStyle w:val="Hyperlink"/>
          </w:rPr>
          <w:t>Air Quality</w:t>
        </w:r>
        <w:r w:rsidR="00575AF4" w:rsidRPr="00817903">
          <w:rPr>
            <w:webHidden/>
          </w:rPr>
          <w:tab/>
        </w:r>
        <w:r w:rsidR="00575AF4" w:rsidRPr="00817903">
          <w:rPr>
            <w:webHidden/>
          </w:rPr>
          <w:fldChar w:fldCharType="begin"/>
        </w:r>
        <w:r w:rsidR="00575AF4" w:rsidRPr="00817903">
          <w:rPr>
            <w:webHidden/>
          </w:rPr>
          <w:instrText xml:space="preserve"> PAGEREF _Toc137698850 \h </w:instrText>
        </w:r>
        <w:r w:rsidR="00575AF4" w:rsidRPr="00817903">
          <w:rPr>
            <w:webHidden/>
          </w:rPr>
        </w:r>
        <w:r w:rsidR="00575AF4" w:rsidRPr="00817903">
          <w:rPr>
            <w:webHidden/>
          </w:rPr>
          <w:fldChar w:fldCharType="separate"/>
        </w:r>
        <w:r w:rsidR="005B2CF3">
          <w:rPr>
            <w:webHidden/>
          </w:rPr>
          <w:t>42</w:t>
        </w:r>
        <w:r w:rsidR="00575AF4" w:rsidRPr="00817903">
          <w:rPr>
            <w:webHidden/>
          </w:rPr>
          <w:fldChar w:fldCharType="end"/>
        </w:r>
      </w:hyperlink>
    </w:p>
    <w:p w14:paraId="5489B2DF" w14:textId="43A7CC1C" w:rsidR="00575AF4" w:rsidRPr="00817903" w:rsidRDefault="00000000">
      <w:pPr>
        <w:pStyle w:val="TOC2"/>
        <w:rPr>
          <w:rFonts w:asciiTheme="minorHAnsi" w:eastAsiaTheme="minorEastAsia" w:hAnsiTheme="minorHAnsi" w:cstheme="minorBidi"/>
          <w:i w:val="0"/>
          <w:smallCaps w:val="0"/>
          <w:sz w:val="22"/>
          <w:szCs w:val="22"/>
        </w:rPr>
      </w:pPr>
      <w:hyperlink w:anchor="_Toc137698851" w:history="1">
        <w:r w:rsidR="00575AF4" w:rsidRPr="00817903">
          <w:rPr>
            <w:rStyle w:val="Hyperlink"/>
          </w:rPr>
          <w:t>5.3</w:t>
        </w:r>
        <w:r w:rsidR="00575AF4" w:rsidRPr="00817903">
          <w:rPr>
            <w:rFonts w:asciiTheme="minorHAnsi" w:eastAsiaTheme="minorEastAsia" w:hAnsiTheme="minorHAnsi" w:cstheme="minorBidi"/>
            <w:i w:val="0"/>
            <w:smallCaps w:val="0"/>
            <w:sz w:val="22"/>
            <w:szCs w:val="22"/>
          </w:rPr>
          <w:tab/>
        </w:r>
        <w:r w:rsidR="00575AF4" w:rsidRPr="00817903">
          <w:rPr>
            <w:rStyle w:val="Hyperlink"/>
          </w:rPr>
          <w:t>Soils and Topography</w:t>
        </w:r>
        <w:r w:rsidR="00575AF4" w:rsidRPr="00817903">
          <w:rPr>
            <w:webHidden/>
          </w:rPr>
          <w:tab/>
        </w:r>
        <w:r w:rsidR="00575AF4" w:rsidRPr="00817903">
          <w:rPr>
            <w:webHidden/>
          </w:rPr>
          <w:fldChar w:fldCharType="begin"/>
        </w:r>
        <w:r w:rsidR="00575AF4" w:rsidRPr="00817903">
          <w:rPr>
            <w:webHidden/>
          </w:rPr>
          <w:instrText xml:space="preserve"> PAGEREF _Toc137698851 \h </w:instrText>
        </w:r>
        <w:r w:rsidR="00575AF4" w:rsidRPr="00817903">
          <w:rPr>
            <w:webHidden/>
          </w:rPr>
        </w:r>
        <w:r w:rsidR="00575AF4" w:rsidRPr="00817903">
          <w:rPr>
            <w:webHidden/>
          </w:rPr>
          <w:fldChar w:fldCharType="separate"/>
        </w:r>
        <w:r w:rsidR="005B2CF3">
          <w:rPr>
            <w:webHidden/>
          </w:rPr>
          <w:t>43</w:t>
        </w:r>
        <w:r w:rsidR="00575AF4" w:rsidRPr="00817903">
          <w:rPr>
            <w:webHidden/>
          </w:rPr>
          <w:fldChar w:fldCharType="end"/>
        </w:r>
      </w:hyperlink>
    </w:p>
    <w:p w14:paraId="41A00435" w14:textId="2EF12F47" w:rsidR="00575AF4" w:rsidRPr="00817903" w:rsidRDefault="00000000">
      <w:pPr>
        <w:pStyle w:val="TOC2"/>
        <w:rPr>
          <w:rFonts w:asciiTheme="minorHAnsi" w:eastAsiaTheme="minorEastAsia" w:hAnsiTheme="minorHAnsi" w:cstheme="minorBidi"/>
          <w:i w:val="0"/>
          <w:smallCaps w:val="0"/>
          <w:sz w:val="22"/>
          <w:szCs w:val="22"/>
        </w:rPr>
      </w:pPr>
      <w:hyperlink w:anchor="_Toc137698852" w:history="1">
        <w:r w:rsidR="00575AF4" w:rsidRPr="00817903">
          <w:rPr>
            <w:rStyle w:val="Hyperlink"/>
          </w:rPr>
          <w:t>5.4</w:t>
        </w:r>
        <w:r w:rsidR="00575AF4" w:rsidRPr="00817903">
          <w:rPr>
            <w:rFonts w:asciiTheme="minorHAnsi" w:eastAsiaTheme="minorEastAsia" w:hAnsiTheme="minorHAnsi" w:cstheme="minorBidi"/>
            <w:i w:val="0"/>
            <w:smallCaps w:val="0"/>
            <w:sz w:val="22"/>
            <w:szCs w:val="22"/>
          </w:rPr>
          <w:tab/>
        </w:r>
        <w:r w:rsidR="00575AF4" w:rsidRPr="00817903">
          <w:rPr>
            <w:rStyle w:val="Hyperlink"/>
          </w:rPr>
          <w:t>Minerals and Earth Resources</w:t>
        </w:r>
        <w:r w:rsidR="00575AF4" w:rsidRPr="00817903">
          <w:rPr>
            <w:webHidden/>
          </w:rPr>
          <w:tab/>
        </w:r>
        <w:r w:rsidR="00575AF4" w:rsidRPr="00817903">
          <w:rPr>
            <w:webHidden/>
          </w:rPr>
          <w:fldChar w:fldCharType="begin"/>
        </w:r>
        <w:r w:rsidR="00575AF4" w:rsidRPr="00817903">
          <w:rPr>
            <w:webHidden/>
          </w:rPr>
          <w:instrText xml:space="preserve"> PAGEREF _Toc137698852 \h </w:instrText>
        </w:r>
        <w:r w:rsidR="00575AF4" w:rsidRPr="00817903">
          <w:rPr>
            <w:webHidden/>
          </w:rPr>
        </w:r>
        <w:r w:rsidR="00575AF4" w:rsidRPr="00817903">
          <w:rPr>
            <w:webHidden/>
          </w:rPr>
          <w:fldChar w:fldCharType="separate"/>
        </w:r>
        <w:r w:rsidR="005B2CF3">
          <w:rPr>
            <w:webHidden/>
          </w:rPr>
          <w:t>43</w:t>
        </w:r>
        <w:r w:rsidR="00575AF4" w:rsidRPr="00817903">
          <w:rPr>
            <w:webHidden/>
          </w:rPr>
          <w:fldChar w:fldCharType="end"/>
        </w:r>
      </w:hyperlink>
    </w:p>
    <w:p w14:paraId="32CE2E03" w14:textId="6866C9E3" w:rsidR="00575AF4" w:rsidRPr="00817903" w:rsidRDefault="00000000">
      <w:pPr>
        <w:pStyle w:val="TOC2"/>
        <w:rPr>
          <w:rFonts w:asciiTheme="minorHAnsi" w:eastAsiaTheme="minorEastAsia" w:hAnsiTheme="minorHAnsi" w:cstheme="minorBidi"/>
          <w:i w:val="0"/>
          <w:smallCaps w:val="0"/>
          <w:sz w:val="22"/>
          <w:szCs w:val="22"/>
        </w:rPr>
      </w:pPr>
      <w:hyperlink w:anchor="_Toc137698853" w:history="1">
        <w:r w:rsidR="00575AF4" w:rsidRPr="00817903">
          <w:rPr>
            <w:rStyle w:val="Hyperlink"/>
          </w:rPr>
          <w:t>5.5</w:t>
        </w:r>
        <w:r w:rsidR="00575AF4" w:rsidRPr="00817903">
          <w:rPr>
            <w:rFonts w:asciiTheme="minorHAnsi" w:eastAsiaTheme="minorEastAsia" w:hAnsiTheme="minorHAnsi" w:cstheme="minorBidi"/>
            <w:i w:val="0"/>
            <w:smallCaps w:val="0"/>
            <w:sz w:val="22"/>
            <w:szCs w:val="22"/>
          </w:rPr>
          <w:tab/>
        </w:r>
        <w:r w:rsidR="00575AF4" w:rsidRPr="00817903">
          <w:rPr>
            <w:rStyle w:val="Hyperlink"/>
          </w:rPr>
          <w:t>Enduring Features and Special Natural Areas</w:t>
        </w:r>
        <w:r w:rsidR="00575AF4" w:rsidRPr="00817903">
          <w:rPr>
            <w:webHidden/>
          </w:rPr>
          <w:tab/>
        </w:r>
        <w:r w:rsidR="00575AF4" w:rsidRPr="00817903">
          <w:rPr>
            <w:webHidden/>
          </w:rPr>
          <w:fldChar w:fldCharType="begin"/>
        </w:r>
        <w:r w:rsidR="00575AF4" w:rsidRPr="00817903">
          <w:rPr>
            <w:webHidden/>
          </w:rPr>
          <w:instrText xml:space="preserve"> PAGEREF _Toc137698853 \h </w:instrText>
        </w:r>
        <w:r w:rsidR="00575AF4" w:rsidRPr="00817903">
          <w:rPr>
            <w:webHidden/>
          </w:rPr>
        </w:r>
        <w:r w:rsidR="00575AF4" w:rsidRPr="00817903">
          <w:rPr>
            <w:webHidden/>
          </w:rPr>
          <w:fldChar w:fldCharType="separate"/>
        </w:r>
        <w:r w:rsidR="005B2CF3">
          <w:rPr>
            <w:webHidden/>
          </w:rPr>
          <w:t>44</w:t>
        </w:r>
        <w:r w:rsidR="00575AF4" w:rsidRPr="00817903">
          <w:rPr>
            <w:webHidden/>
          </w:rPr>
          <w:fldChar w:fldCharType="end"/>
        </w:r>
      </w:hyperlink>
    </w:p>
    <w:p w14:paraId="2AC7EAE1" w14:textId="4636CA73" w:rsidR="00575AF4" w:rsidRPr="00817903" w:rsidRDefault="00000000">
      <w:pPr>
        <w:pStyle w:val="TOC2"/>
        <w:rPr>
          <w:rFonts w:asciiTheme="minorHAnsi" w:eastAsiaTheme="minorEastAsia" w:hAnsiTheme="minorHAnsi" w:cstheme="minorBidi"/>
          <w:i w:val="0"/>
          <w:smallCaps w:val="0"/>
          <w:sz w:val="22"/>
          <w:szCs w:val="22"/>
        </w:rPr>
      </w:pPr>
      <w:hyperlink w:anchor="_Toc137698854" w:history="1">
        <w:r w:rsidR="00575AF4" w:rsidRPr="00817903">
          <w:rPr>
            <w:rStyle w:val="Hyperlink"/>
          </w:rPr>
          <w:t>5.6</w:t>
        </w:r>
        <w:r w:rsidR="00575AF4" w:rsidRPr="00817903">
          <w:rPr>
            <w:rFonts w:asciiTheme="minorHAnsi" w:eastAsiaTheme="minorEastAsia" w:hAnsiTheme="minorHAnsi" w:cstheme="minorBidi"/>
            <w:i w:val="0"/>
            <w:smallCaps w:val="0"/>
            <w:sz w:val="22"/>
            <w:szCs w:val="22"/>
          </w:rPr>
          <w:tab/>
        </w:r>
        <w:r w:rsidR="00575AF4" w:rsidRPr="00817903">
          <w:rPr>
            <w:rStyle w:val="Hyperlink"/>
          </w:rPr>
          <w:t>Fish and Wildlife</w:t>
        </w:r>
        <w:r w:rsidR="00575AF4" w:rsidRPr="00817903">
          <w:rPr>
            <w:webHidden/>
          </w:rPr>
          <w:tab/>
        </w:r>
        <w:r w:rsidR="00575AF4" w:rsidRPr="00817903">
          <w:rPr>
            <w:webHidden/>
          </w:rPr>
          <w:fldChar w:fldCharType="begin"/>
        </w:r>
        <w:r w:rsidR="00575AF4" w:rsidRPr="00817903">
          <w:rPr>
            <w:webHidden/>
          </w:rPr>
          <w:instrText xml:space="preserve"> PAGEREF _Toc137698854 \h </w:instrText>
        </w:r>
        <w:r w:rsidR="00575AF4" w:rsidRPr="00817903">
          <w:rPr>
            <w:webHidden/>
          </w:rPr>
        </w:r>
        <w:r w:rsidR="00575AF4" w:rsidRPr="00817903">
          <w:rPr>
            <w:webHidden/>
          </w:rPr>
          <w:fldChar w:fldCharType="separate"/>
        </w:r>
        <w:r w:rsidR="005B2CF3">
          <w:rPr>
            <w:webHidden/>
          </w:rPr>
          <w:t>44</w:t>
        </w:r>
        <w:r w:rsidR="00575AF4" w:rsidRPr="00817903">
          <w:rPr>
            <w:webHidden/>
          </w:rPr>
          <w:fldChar w:fldCharType="end"/>
        </w:r>
      </w:hyperlink>
    </w:p>
    <w:p w14:paraId="528A7FA5" w14:textId="3828651F" w:rsidR="00575AF4" w:rsidRPr="00817903" w:rsidRDefault="00000000">
      <w:pPr>
        <w:pStyle w:val="TOC2"/>
        <w:rPr>
          <w:rFonts w:asciiTheme="minorHAnsi" w:eastAsiaTheme="minorEastAsia" w:hAnsiTheme="minorHAnsi" w:cstheme="minorBidi"/>
          <w:i w:val="0"/>
          <w:smallCaps w:val="0"/>
          <w:sz w:val="22"/>
          <w:szCs w:val="22"/>
        </w:rPr>
      </w:pPr>
      <w:hyperlink w:anchor="_Toc137698855" w:history="1">
        <w:r w:rsidR="00575AF4" w:rsidRPr="00817903">
          <w:rPr>
            <w:rStyle w:val="Hyperlink"/>
          </w:rPr>
          <w:t>5.7</w:t>
        </w:r>
        <w:r w:rsidR="00575AF4" w:rsidRPr="00817903">
          <w:rPr>
            <w:rFonts w:asciiTheme="minorHAnsi" w:eastAsiaTheme="minorEastAsia" w:hAnsiTheme="minorHAnsi" w:cstheme="minorBidi"/>
            <w:i w:val="0"/>
            <w:smallCaps w:val="0"/>
            <w:sz w:val="22"/>
            <w:szCs w:val="22"/>
          </w:rPr>
          <w:tab/>
        </w:r>
        <w:r w:rsidR="00575AF4" w:rsidRPr="00817903">
          <w:rPr>
            <w:rStyle w:val="Hyperlink"/>
          </w:rPr>
          <w:t>Nongame and Natural Heritage</w:t>
        </w:r>
        <w:r w:rsidR="00575AF4" w:rsidRPr="00817903">
          <w:rPr>
            <w:webHidden/>
          </w:rPr>
          <w:tab/>
        </w:r>
        <w:r w:rsidR="00575AF4" w:rsidRPr="00817903">
          <w:rPr>
            <w:webHidden/>
          </w:rPr>
          <w:fldChar w:fldCharType="begin"/>
        </w:r>
        <w:r w:rsidR="00575AF4" w:rsidRPr="00817903">
          <w:rPr>
            <w:webHidden/>
          </w:rPr>
          <w:instrText xml:space="preserve"> PAGEREF _Toc137698855 \h </w:instrText>
        </w:r>
        <w:r w:rsidR="00575AF4" w:rsidRPr="00817903">
          <w:rPr>
            <w:webHidden/>
          </w:rPr>
        </w:r>
        <w:r w:rsidR="00575AF4" w:rsidRPr="00817903">
          <w:rPr>
            <w:webHidden/>
          </w:rPr>
          <w:fldChar w:fldCharType="separate"/>
        </w:r>
        <w:r w:rsidR="005B2CF3">
          <w:rPr>
            <w:webHidden/>
          </w:rPr>
          <w:t>45</w:t>
        </w:r>
        <w:r w:rsidR="00575AF4" w:rsidRPr="00817903">
          <w:rPr>
            <w:webHidden/>
          </w:rPr>
          <w:fldChar w:fldCharType="end"/>
        </w:r>
      </w:hyperlink>
    </w:p>
    <w:p w14:paraId="264FC8D7" w14:textId="4C2CC289" w:rsidR="00575AF4" w:rsidRPr="00817903" w:rsidRDefault="00000000">
      <w:pPr>
        <w:pStyle w:val="TOC2"/>
        <w:rPr>
          <w:rFonts w:asciiTheme="minorHAnsi" w:eastAsiaTheme="minorEastAsia" w:hAnsiTheme="minorHAnsi" w:cstheme="minorBidi"/>
          <w:i w:val="0"/>
          <w:smallCaps w:val="0"/>
          <w:sz w:val="22"/>
          <w:szCs w:val="22"/>
        </w:rPr>
      </w:pPr>
      <w:hyperlink w:anchor="_Toc137698856" w:history="1">
        <w:r w:rsidR="00575AF4" w:rsidRPr="00817903">
          <w:rPr>
            <w:rStyle w:val="Hyperlink"/>
          </w:rPr>
          <w:t>5.8</w:t>
        </w:r>
        <w:r w:rsidR="00575AF4" w:rsidRPr="00817903">
          <w:rPr>
            <w:rFonts w:asciiTheme="minorHAnsi" w:eastAsiaTheme="minorEastAsia" w:hAnsiTheme="minorHAnsi" w:cstheme="minorBidi"/>
            <w:i w:val="0"/>
            <w:smallCaps w:val="0"/>
            <w:sz w:val="22"/>
            <w:szCs w:val="22"/>
          </w:rPr>
          <w:tab/>
        </w:r>
        <w:r w:rsidR="00575AF4" w:rsidRPr="00817903">
          <w:rPr>
            <w:rStyle w:val="Hyperlink"/>
          </w:rPr>
          <w:t>Forest Resources</w:t>
        </w:r>
        <w:r w:rsidR="00575AF4" w:rsidRPr="00817903">
          <w:rPr>
            <w:webHidden/>
          </w:rPr>
          <w:tab/>
        </w:r>
        <w:r w:rsidR="00575AF4" w:rsidRPr="00817903">
          <w:rPr>
            <w:webHidden/>
          </w:rPr>
          <w:fldChar w:fldCharType="begin"/>
        </w:r>
        <w:r w:rsidR="00575AF4" w:rsidRPr="00817903">
          <w:rPr>
            <w:webHidden/>
          </w:rPr>
          <w:instrText xml:space="preserve"> PAGEREF _Toc137698856 \h </w:instrText>
        </w:r>
        <w:r w:rsidR="00575AF4" w:rsidRPr="00817903">
          <w:rPr>
            <w:webHidden/>
          </w:rPr>
        </w:r>
        <w:r w:rsidR="00575AF4" w:rsidRPr="00817903">
          <w:rPr>
            <w:webHidden/>
          </w:rPr>
          <w:fldChar w:fldCharType="separate"/>
        </w:r>
        <w:r w:rsidR="005B2CF3">
          <w:rPr>
            <w:webHidden/>
          </w:rPr>
          <w:t>45</w:t>
        </w:r>
        <w:r w:rsidR="00575AF4" w:rsidRPr="00817903">
          <w:rPr>
            <w:webHidden/>
          </w:rPr>
          <w:fldChar w:fldCharType="end"/>
        </w:r>
      </w:hyperlink>
    </w:p>
    <w:p w14:paraId="5DD8A929" w14:textId="01AA1C97" w:rsidR="00575AF4" w:rsidRPr="00817903" w:rsidRDefault="00000000">
      <w:pPr>
        <w:pStyle w:val="TOC2"/>
        <w:rPr>
          <w:rFonts w:asciiTheme="minorHAnsi" w:eastAsiaTheme="minorEastAsia" w:hAnsiTheme="minorHAnsi" w:cstheme="minorBidi"/>
          <w:i w:val="0"/>
          <w:smallCaps w:val="0"/>
          <w:sz w:val="22"/>
          <w:szCs w:val="22"/>
        </w:rPr>
      </w:pPr>
      <w:hyperlink w:anchor="_Toc137698857" w:history="1">
        <w:r w:rsidR="00575AF4" w:rsidRPr="00817903">
          <w:rPr>
            <w:rStyle w:val="Hyperlink"/>
          </w:rPr>
          <w:t>5.9</w:t>
        </w:r>
        <w:r w:rsidR="00575AF4" w:rsidRPr="00817903">
          <w:rPr>
            <w:rFonts w:asciiTheme="minorHAnsi" w:eastAsiaTheme="minorEastAsia" w:hAnsiTheme="minorHAnsi" w:cstheme="minorBidi"/>
            <w:i w:val="0"/>
            <w:smallCaps w:val="0"/>
            <w:sz w:val="22"/>
            <w:szCs w:val="22"/>
          </w:rPr>
          <w:tab/>
        </w:r>
        <w:r w:rsidR="00575AF4" w:rsidRPr="00817903">
          <w:rPr>
            <w:rStyle w:val="Hyperlink"/>
          </w:rPr>
          <w:t>Agriculture</w:t>
        </w:r>
        <w:r w:rsidR="00575AF4" w:rsidRPr="00817903">
          <w:rPr>
            <w:webHidden/>
          </w:rPr>
          <w:tab/>
        </w:r>
        <w:r w:rsidR="00575AF4" w:rsidRPr="00817903">
          <w:rPr>
            <w:webHidden/>
          </w:rPr>
          <w:fldChar w:fldCharType="begin"/>
        </w:r>
        <w:r w:rsidR="00575AF4" w:rsidRPr="00817903">
          <w:rPr>
            <w:webHidden/>
          </w:rPr>
          <w:instrText xml:space="preserve"> PAGEREF _Toc137698857 \h </w:instrText>
        </w:r>
        <w:r w:rsidR="00575AF4" w:rsidRPr="00817903">
          <w:rPr>
            <w:webHidden/>
          </w:rPr>
        </w:r>
        <w:r w:rsidR="00575AF4" w:rsidRPr="00817903">
          <w:rPr>
            <w:webHidden/>
          </w:rPr>
          <w:fldChar w:fldCharType="separate"/>
        </w:r>
        <w:r w:rsidR="005B2CF3">
          <w:rPr>
            <w:webHidden/>
          </w:rPr>
          <w:t>47</w:t>
        </w:r>
        <w:r w:rsidR="00575AF4" w:rsidRPr="00817903">
          <w:rPr>
            <w:webHidden/>
          </w:rPr>
          <w:fldChar w:fldCharType="end"/>
        </w:r>
      </w:hyperlink>
    </w:p>
    <w:p w14:paraId="5BDE678E" w14:textId="7DFC560D" w:rsidR="00575AF4" w:rsidRPr="00817903" w:rsidRDefault="00000000">
      <w:pPr>
        <w:pStyle w:val="TOC1"/>
        <w:tabs>
          <w:tab w:val="left" w:pos="1440"/>
        </w:tabs>
        <w:rPr>
          <w:rFonts w:asciiTheme="minorHAnsi" w:eastAsiaTheme="minorEastAsia" w:hAnsiTheme="minorHAnsi" w:cstheme="minorBidi"/>
          <w:b w:val="0"/>
          <w:bCs w:val="0"/>
          <w:caps w:val="0"/>
          <w:sz w:val="22"/>
          <w:szCs w:val="22"/>
        </w:rPr>
      </w:pPr>
      <w:hyperlink w:anchor="_Toc137698858" w:history="1">
        <w:r w:rsidR="00575AF4" w:rsidRPr="00817903">
          <w:rPr>
            <w:rStyle w:val="Hyperlink"/>
            <w:rFonts w:ascii="Arial" w:hAnsi="Arial" w:cs="Arial"/>
          </w:rPr>
          <w:t>Chapter 6.</w:t>
        </w:r>
        <w:r w:rsidR="00575AF4" w:rsidRPr="00817903">
          <w:rPr>
            <w:rFonts w:asciiTheme="minorHAnsi" w:eastAsiaTheme="minorEastAsia" w:hAnsiTheme="minorHAnsi" w:cstheme="minorBidi"/>
            <w:b w:val="0"/>
            <w:bCs w:val="0"/>
            <w:caps w:val="0"/>
            <w:sz w:val="22"/>
            <w:szCs w:val="22"/>
          </w:rPr>
          <w:tab/>
        </w:r>
        <w:r w:rsidR="00575AF4" w:rsidRPr="00817903">
          <w:rPr>
            <w:rStyle w:val="Hyperlink"/>
            <w:rFonts w:ascii="Arial" w:hAnsi="Arial" w:cs="Arial"/>
          </w:rPr>
          <w:t xml:space="preserve">  HISTORIC, RECREATIONAL AND SCENIC RESOURCES</w:t>
        </w:r>
        <w:r w:rsidR="00575AF4" w:rsidRPr="00817903">
          <w:rPr>
            <w:webHidden/>
          </w:rPr>
          <w:tab/>
        </w:r>
        <w:r w:rsidR="00575AF4" w:rsidRPr="00817903">
          <w:rPr>
            <w:webHidden/>
          </w:rPr>
          <w:fldChar w:fldCharType="begin"/>
        </w:r>
        <w:r w:rsidR="00575AF4" w:rsidRPr="00817903">
          <w:rPr>
            <w:webHidden/>
          </w:rPr>
          <w:instrText xml:space="preserve"> PAGEREF _Toc137698858 \h </w:instrText>
        </w:r>
        <w:r w:rsidR="00575AF4" w:rsidRPr="00817903">
          <w:rPr>
            <w:webHidden/>
          </w:rPr>
        </w:r>
        <w:r w:rsidR="00575AF4" w:rsidRPr="00817903">
          <w:rPr>
            <w:webHidden/>
          </w:rPr>
          <w:fldChar w:fldCharType="separate"/>
        </w:r>
        <w:r w:rsidR="005B2CF3">
          <w:rPr>
            <w:webHidden/>
          </w:rPr>
          <w:t>50</w:t>
        </w:r>
        <w:r w:rsidR="00575AF4" w:rsidRPr="00817903">
          <w:rPr>
            <w:webHidden/>
          </w:rPr>
          <w:fldChar w:fldCharType="end"/>
        </w:r>
      </w:hyperlink>
    </w:p>
    <w:p w14:paraId="7E378E5F" w14:textId="0564A5AA" w:rsidR="00575AF4" w:rsidRPr="00817903" w:rsidRDefault="00000000">
      <w:pPr>
        <w:pStyle w:val="TOC2"/>
        <w:rPr>
          <w:rFonts w:asciiTheme="minorHAnsi" w:eastAsiaTheme="minorEastAsia" w:hAnsiTheme="minorHAnsi" w:cstheme="minorBidi"/>
          <w:i w:val="0"/>
          <w:smallCaps w:val="0"/>
          <w:sz w:val="22"/>
          <w:szCs w:val="22"/>
        </w:rPr>
      </w:pPr>
      <w:hyperlink w:anchor="_Toc137698859" w:history="1">
        <w:r w:rsidR="00575AF4" w:rsidRPr="00817903">
          <w:rPr>
            <w:rStyle w:val="Hyperlink"/>
          </w:rPr>
          <w:t>6.1</w:t>
        </w:r>
        <w:r w:rsidR="00575AF4" w:rsidRPr="00817903">
          <w:rPr>
            <w:rFonts w:asciiTheme="minorHAnsi" w:eastAsiaTheme="minorEastAsia" w:hAnsiTheme="minorHAnsi" w:cstheme="minorBidi"/>
            <w:i w:val="0"/>
            <w:smallCaps w:val="0"/>
            <w:sz w:val="22"/>
            <w:szCs w:val="22"/>
          </w:rPr>
          <w:tab/>
        </w:r>
        <w:r w:rsidR="00575AF4" w:rsidRPr="00817903">
          <w:rPr>
            <w:rStyle w:val="Hyperlink"/>
          </w:rPr>
          <w:t>Historic Resources</w:t>
        </w:r>
        <w:r w:rsidR="00575AF4" w:rsidRPr="00817903">
          <w:rPr>
            <w:webHidden/>
          </w:rPr>
          <w:tab/>
        </w:r>
        <w:r w:rsidR="00575AF4" w:rsidRPr="00817903">
          <w:rPr>
            <w:webHidden/>
          </w:rPr>
          <w:fldChar w:fldCharType="begin"/>
        </w:r>
        <w:r w:rsidR="00575AF4" w:rsidRPr="00817903">
          <w:rPr>
            <w:webHidden/>
          </w:rPr>
          <w:instrText xml:space="preserve"> PAGEREF _Toc137698859 \h </w:instrText>
        </w:r>
        <w:r w:rsidR="00575AF4" w:rsidRPr="00817903">
          <w:rPr>
            <w:webHidden/>
          </w:rPr>
        </w:r>
        <w:r w:rsidR="00575AF4" w:rsidRPr="00817903">
          <w:rPr>
            <w:webHidden/>
          </w:rPr>
          <w:fldChar w:fldCharType="separate"/>
        </w:r>
        <w:r w:rsidR="005B2CF3">
          <w:rPr>
            <w:webHidden/>
          </w:rPr>
          <w:t>50</w:t>
        </w:r>
        <w:r w:rsidR="00575AF4" w:rsidRPr="00817903">
          <w:rPr>
            <w:webHidden/>
          </w:rPr>
          <w:fldChar w:fldCharType="end"/>
        </w:r>
      </w:hyperlink>
    </w:p>
    <w:p w14:paraId="345DBFE8" w14:textId="4525B03D" w:rsidR="00575AF4" w:rsidRPr="00817903" w:rsidRDefault="00000000">
      <w:pPr>
        <w:pStyle w:val="TOC2"/>
        <w:rPr>
          <w:rFonts w:asciiTheme="minorHAnsi" w:eastAsiaTheme="minorEastAsia" w:hAnsiTheme="minorHAnsi" w:cstheme="minorBidi"/>
          <w:i w:val="0"/>
          <w:smallCaps w:val="0"/>
          <w:sz w:val="22"/>
          <w:szCs w:val="22"/>
        </w:rPr>
      </w:pPr>
      <w:hyperlink w:anchor="_Toc137698860" w:history="1">
        <w:r w:rsidR="00575AF4" w:rsidRPr="00817903">
          <w:rPr>
            <w:rStyle w:val="Hyperlink"/>
          </w:rPr>
          <w:t>6.2</w:t>
        </w:r>
        <w:r w:rsidR="00575AF4" w:rsidRPr="00817903">
          <w:rPr>
            <w:rFonts w:asciiTheme="minorHAnsi" w:eastAsiaTheme="minorEastAsia" w:hAnsiTheme="minorHAnsi" w:cstheme="minorBidi"/>
            <w:i w:val="0"/>
            <w:smallCaps w:val="0"/>
            <w:sz w:val="22"/>
            <w:szCs w:val="22"/>
          </w:rPr>
          <w:tab/>
        </w:r>
        <w:r w:rsidR="00575AF4" w:rsidRPr="00817903">
          <w:rPr>
            <w:rStyle w:val="Hyperlink"/>
          </w:rPr>
          <w:t>Recreational Resources</w:t>
        </w:r>
        <w:r w:rsidR="00575AF4" w:rsidRPr="00817903">
          <w:rPr>
            <w:webHidden/>
          </w:rPr>
          <w:tab/>
        </w:r>
        <w:r w:rsidR="00575AF4" w:rsidRPr="00817903">
          <w:rPr>
            <w:webHidden/>
          </w:rPr>
          <w:fldChar w:fldCharType="begin"/>
        </w:r>
        <w:r w:rsidR="00575AF4" w:rsidRPr="00817903">
          <w:rPr>
            <w:webHidden/>
          </w:rPr>
          <w:instrText xml:space="preserve"> PAGEREF _Toc137698860 \h </w:instrText>
        </w:r>
        <w:r w:rsidR="00575AF4" w:rsidRPr="00817903">
          <w:rPr>
            <w:webHidden/>
          </w:rPr>
        </w:r>
        <w:r w:rsidR="00575AF4" w:rsidRPr="00817903">
          <w:rPr>
            <w:webHidden/>
          </w:rPr>
          <w:fldChar w:fldCharType="separate"/>
        </w:r>
        <w:r w:rsidR="005B2CF3">
          <w:rPr>
            <w:webHidden/>
          </w:rPr>
          <w:t>51</w:t>
        </w:r>
        <w:r w:rsidR="00575AF4" w:rsidRPr="00817903">
          <w:rPr>
            <w:webHidden/>
          </w:rPr>
          <w:fldChar w:fldCharType="end"/>
        </w:r>
      </w:hyperlink>
    </w:p>
    <w:p w14:paraId="0B98089E" w14:textId="248FE444" w:rsidR="00575AF4" w:rsidRPr="00817903" w:rsidRDefault="00000000">
      <w:pPr>
        <w:pStyle w:val="TOC2"/>
        <w:rPr>
          <w:rFonts w:asciiTheme="minorHAnsi" w:eastAsiaTheme="minorEastAsia" w:hAnsiTheme="minorHAnsi" w:cstheme="minorBidi"/>
          <w:i w:val="0"/>
          <w:smallCaps w:val="0"/>
          <w:sz w:val="22"/>
          <w:szCs w:val="22"/>
        </w:rPr>
      </w:pPr>
      <w:hyperlink w:anchor="_Toc137698861" w:history="1">
        <w:r w:rsidR="00575AF4" w:rsidRPr="00817903">
          <w:rPr>
            <w:rStyle w:val="Hyperlink"/>
          </w:rPr>
          <w:t>6.</w:t>
        </w:r>
        <w:r w:rsidR="004F1E02" w:rsidRPr="00817903">
          <w:rPr>
            <w:rStyle w:val="Hyperlink"/>
          </w:rPr>
          <w:t>3</w:t>
        </w:r>
        <w:r w:rsidR="00575AF4" w:rsidRPr="00817903">
          <w:rPr>
            <w:rFonts w:asciiTheme="minorHAnsi" w:eastAsiaTheme="minorEastAsia" w:hAnsiTheme="minorHAnsi" w:cstheme="minorBidi"/>
            <w:i w:val="0"/>
            <w:smallCaps w:val="0"/>
            <w:sz w:val="22"/>
            <w:szCs w:val="22"/>
          </w:rPr>
          <w:tab/>
        </w:r>
        <w:r w:rsidR="00575AF4" w:rsidRPr="00817903">
          <w:rPr>
            <w:rStyle w:val="Hyperlink"/>
          </w:rPr>
          <w:t>Scenic Resources</w:t>
        </w:r>
        <w:r w:rsidR="00575AF4" w:rsidRPr="00817903">
          <w:rPr>
            <w:webHidden/>
          </w:rPr>
          <w:tab/>
        </w:r>
        <w:r w:rsidR="00575AF4" w:rsidRPr="00817903">
          <w:rPr>
            <w:webHidden/>
          </w:rPr>
          <w:fldChar w:fldCharType="begin"/>
        </w:r>
        <w:r w:rsidR="00575AF4" w:rsidRPr="00817903">
          <w:rPr>
            <w:webHidden/>
          </w:rPr>
          <w:instrText xml:space="preserve"> PAGEREF _Toc137698861 \h </w:instrText>
        </w:r>
        <w:r w:rsidR="00575AF4" w:rsidRPr="00817903">
          <w:rPr>
            <w:webHidden/>
          </w:rPr>
        </w:r>
        <w:r w:rsidR="00575AF4" w:rsidRPr="00817903">
          <w:rPr>
            <w:webHidden/>
          </w:rPr>
          <w:fldChar w:fldCharType="separate"/>
        </w:r>
        <w:r w:rsidR="005B2CF3">
          <w:rPr>
            <w:webHidden/>
          </w:rPr>
          <w:t>51</w:t>
        </w:r>
        <w:r w:rsidR="00575AF4" w:rsidRPr="00817903">
          <w:rPr>
            <w:webHidden/>
          </w:rPr>
          <w:fldChar w:fldCharType="end"/>
        </w:r>
      </w:hyperlink>
    </w:p>
    <w:p w14:paraId="628F4700" w14:textId="66FD3230" w:rsidR="00575AF4" w:rsidRPr="00817903" w:rsidRDefault="00000000">
      <w:pPr>
        <w:pStyle w:val="TOC1"/>
        <w:tabs>
          <w:tab w:val="left" w:pos="1440"/>
        </w:tabs>
        <w:rPr>
          <w:rFonts w:asciiTheme="minorHAnsi" w:eastAsiaTheme="minorEastAsia" w:hAnsiTheme="minorHAnsi" w:cstheme="minorBidi"/>
          <w:b w:val="0"/>
          <w:bCs w:val="0"/>
          <w:caps w:val="0"/>
          <w:sz w:val="22"/>
          <w:szCs w:val="22"/>
        </w:rPr>
      </w:pPr>
      <w:hyperlink w:anchor="_Toc137698862" w:history="1">
        <w:r w:rsidR="00575AF4" w:rsidRPr="00817903">
          <w:rPr>
            <w:rStyle w:val="Hyperlink"/>
            <w:rFonts w:ascii="Arial" w:hAnsi="Arial" w:cs="Arial"/>
          </w:rPr>
          <w:t>Chapter 7.</w:t>
        </w:r>
        <w:r w:rsidR="00575AF4" w:rsidRPr="00817903">
          <w:rPr>
            <w:rFonts w:asciiTheme="minorHAnsi" w:eastAsiaTheme="minorEastAsia" w:hAnsiTheme="minorHAnsi" w:cstheme="minorBidi"/>
            <w:b w:val="0"/>
            <w:bCs w:val="0"/>
            <w:caps w:val="0"/>
            <w:sz w:val="22"/>
            <w:szCs w:val="22"/>
          </w:rPr>
          <w:tab/>
        </w:r>
        <w:r w:rsidR="00575AF4" w:rsidRPr="00817903">
          <w:rPr>
            <w:rStyle w:val="Hyperlink"/>
            <w:rFonts w:ascii="Arial" w:hAnsi="Arial" w:cs="Arial"/>
          </w:rPr>
          <w:t xml:space="preserve">  ECONOMIC DEVELOPMENT</w:t>
        </w:r>
        <w:r w:rsidR="00575AF4" w:rsidRPr="00817903">
          <w:rPr>
            <w:webHidden/>
          </w:rPr>
          <w:tab/>
        </w:r>
        <w:r w:rsidR="00575AF4" w:rsidRPr="00817903">
          <w:rPr>
            <w:webHidden/>
          </w:rPr>
          <w:fldChar w:fldCharType="begin"/>
        </w:r>
        <w:r w:rsidR="00575AF4" w:rsidRPr="00817903">
          <w:rPr>
            <w:webHidden/>
          </w:rPr>
          <w:instrText xml:space="preserve"> PAGEREF _Toc137698862 \h </w:instrText>
        </w:r>
        <w:r w:rsidR="00575AF4" w:rsidRPr="00817903">
          <w:rPr>
            <w:webHidden/>
          </w:rPr>
        </w:r>
        <w:r w:rsidR="00575AF4" w:rsidRPr="00817903">
          <w:rPr>
            <w:webHidden/>
          </w:rPr>
          <w:fldChar w:fldCharType="separate"/>
        </w:r>
        <w:r w:rsidR="005B2CF3">
          <w:rPr>
            <w:webHidden/>
          </w:rPr>
          <w:t>53</w:t>
        </w:r>
        <w:r w:rsidR="00575AF4" w:rsidRPr="00817903">
          <w:rPr>
            <w:webHidden/>
          </w:rPr>
          <w:fldChar w:fldCharType="end"/>
        </w:r>
      </w:hyperlink>
    </w:p>
    <w:p w14:paraId="2DA3AE48" w14:textId="06FF10B5" w:rsidR="00575AF4" w:rsidRPr="00817903" w:rsidRDefault="00000000">
      <w:pPr>
        <w:pStyle w:val="TOC1"/>
        <w:tabs>
          <w:tab w:val="left" w:pos="1440"/>
        </w:tabs>
        <w:rPr>
          <w:rFonts w:asciiTheme="minorHAnsi" w:eastAsiaTheme="minorEastAsia" w:hAnsiTheme="minorHAnsi" w:cstheme="minorBidi"/>
          <w:b w:val="0"/>
          <w:bCs w:val="0"/>
          <w:caps w:val="0"/>
          <w:sz w:val="22"/>
          <w:szCs w:val="22"/>
        </w:rPr>
      </w:pPr>
      <w:hyperlink w:anchor="_Toc137698863" w:history="1">
        <w:r w:rsidR="00575AF4" w:rsidRPr="00817903">
          <w:rPr>
            <w:rStyle w:val="Hyperlink"/>
            <w:rFonts w:ascii="Arial" w:hAnsi="Arial" w:cs="Arial"/>
          </w:rPr>
          <w:t>Chapter 8.</w:t>
        </w:r>
        <w:r w:rsidR="00575AF4" w:rsidRPr="00817903">
          <w:rPr>
            <w:rFonts w:asciiTheme="minorHAnsi" w:eastAsiaTheme="minorEastAsia" w:hAnsiTheme="minorHAnsi" w:cstheme="minorBidi"/>
            <w:b w:val="0"/>
            <w:bCs w:val="0"/>
            <w:caps w:val="0"/>
            <w:sz w:val="22"/>
            <w:szCs w:val="22"/>
          </w:rPr>
          <w:tab/>
        </w:r>
        <w:r w:rsidR="00575AF4" w:rsidRPr="00817903">
          <w:rPr>
            <w:rStyle w:val="Hyperlink"/>
            <w:rFonts w:ascii="Arial" w:hAnsi="Arial" w:cs="Arial"/>
          </w:rPr>
          <w:t xml:space="preserve">  Energy</w:t>
        </w:r>
        <w:r w:rsidR="00575AF4" w:rsidRPr="00817903">
          <w:rPr>
            <w:webHidden/>
          </w:rPr>
          <w:tab/>
        </w:r>
        <w:r w:rsidR="00575AF4" w:rsidRPr="00817903">
          <w:rPr>
            <w:webHidden/>
          </w:rPr>
          <w:fldChar w:fldCharType="begin"/>
        </w:r>
        <w:r w:rsidR="00575AF4" w:rsidRPr="00817903">
          <w:rPr>
            <w:webHidden/>
          </w:rPr>
          <w:instrText xml:space="preserve"> PAGEREF _Toc137698863 \h </w:instrText>
        </w:r>
        <w:r w:rsidR="00575AF4" w:rsidRPr="00817903">
          <w:rPr>
            <w:webHidden/>
          </w:rPr>
        </w:r>
        <w:r w:rsidR="00575AF4" w:rsidRPr="00817903">
          <w:rPr>
            <w:webHidden/>
          </w:rPr>
          <w:fldChar w:fldCharType="separate"/>
        </w:r>
        <w:r w:rsidR="005B2CF3">
          <w:rPr>
            <w:webHidden/>
          </w:rPr>
          <w:t>55</w:t>
        </w:r>
        <w:r w:rsidR="00575AF4" w:rsidRPr="00817903">
          <w:rPr>
            <w:webHidden/>
          </w:rPr>
          <w:fldChar w:fldCharType="end"/>
        </w:r>
      </w:hyperlink>
    </w:p>
    <w:p w14:paraId="7B61CD7B" w14:textId="1CC53932" w:rsidR="00575AF4" w:rsidRPr="00817903" w:rsidRDefault="00000000">
      <w:pPr>
        <w:pStyle w:val="TOC2"/>
        <w:rPr>
          <w:rFonts w:asciiTheme="minorHAnsi" w:eastAsiaTheme="minorEastAsia" w:hAnsiTheme="minorHAnsi" w:cstheme="minorBidi"/>
          <w:i w:val="0"/>
          <w:smallCaps w:val="0"/>
          <w:sz w:val="22"/>
          <w:szCs w:val="22"/>
        </w:rPr>
      </w:pPr>
      <w:hyperlink w:anchor="_Toc137698864" w:history="1">
        <w:r w:rsidR="00575AF4" w:rsidRPr="00817903">
          <w:rPr>
            <w:rStyle w:val="Hyperlink"/>
          </w:rPr>
          <w:t>8.1</w:t>
        </w:r>
        <w:r w:rsidR="00575AF4" w:rsidRPr="00817903">
          <w:rPr>
            <w:rFonts w:asciiTheme="minorHAnsi" w:eastAsiaTheme="minorEastAsia" w:hAnsiTheme="minorHAnsi" w:cstheme="minorBidi"/>
            <w:i w:val="0"/>
            <w:smallCaps w:val="0"/>
            <w:sz w:val="22"/>
            <w:szCs w:val="22"/>
          </w:rPr>
          <w:tab/>
        </w:r>
        <w:r w:rsidR="00575AF4" w:rsidRPr="00817903">
          <w:rPr>
            <w:rStyle w:val="Hyperlink"/>
          </w:rPr>
          <w:t>Energy Uses</w:t>
        </w:r>
        <w:r w:rsidR="00575AF4" w:rsidRPr="00817903">
          <w:rPr>
            <w:webHidden/>
          </w:rPr>
          <w:tab/>
        </w:r>
        <w:r w:rsidR="00575AF4" w:rsidRPr="00817903">
          <w:rPr>
            <w:webHidden/>
          </w:rPr>
          <w:fldChar w:fldCharType="begin"/>
        </w:r>
        <w:r w:rsidR="00575AF4" w:rsidRPr="00817903">
          <w:rPr>
            <w:webHidden/>
          </w:rPr>
          <w:instrText xml:space="preserve"> PAGEREF _Toc137698864 \h </w:instrText>
        </w:r>
        <w:r w:rsidR="00575AF4" w:rsidRPr="00817903">
          <w:rPr>
            <w:webHidden/>
          </w:rPr>
        </w:r>
        <w:r w:rsidR="00575AF4" w:rsidRPr="00817903">
          <w:rPr>
            <w:webHidden/>
          </w:rPr>
          <w:fldChar w:fldCharType="separate"/>
        </w:r>
        <w:r w:rsidR="005B2CF3">
          <w:rPr>
            <w:webHidden/>
          </w:rPr>
          <w:t>55</w:t>
        </w:r>
        <w:r w:rsidR="00575AF4" w:rsidRPr="00817903">
          <w:rPr>
            <w:webHidden/>
          </w:rPr>
          <w:fldChar w:fldCharType="end"/>
        </w:r>
      </w:hyperlink>
    </w:p>
    <w:p w14:paraId="7214D2E7" w14:textId="2E72D36C" w:rsidR="00575AF4" w:rsidRPr="00817903" w:rsidRDefault="00000000">
      <w:pPr>
        <w:pStyle w:val="TOC2"/>
        <w:rPr>
          <w:rFonts w:asciiTheme="minorHAnsi" w:eastAsiaTheme="minorEastAsia" w:hAnsiTheme="minorHAnsi" w:cstheme="minorBidi"/>
          <w:i w:val="0"/>
          <w:smallCaps w:val="0"/>
          <w:sz w:val="22"/>
          <w:szCs w:val="22"/>
        </w:rPr>
      </w:pPr>
      <w:hyperlink w:anchor="_Toc137698865" w:history="1">
        <w:r w:rsidR="00575AF4" w:rsidRPr="00817903">
          <w:rPr>
            <w:rStyle w:val="Hyperlink"/>
          </w:rPr>
          <w:t>8.2</w:t>
        </w:r>
        <w:r w:rsidR="00575AF4" w:rsidRPr="00817903">
          <w:rPr>
            <w:rFonts w:asciiTheme="minorHAnsi" w:eastAsiaTheme="minorEastAsia" w:hAnsiTheme="minorHAnsi" w:cstheme="minorBidi"/>
            <w:i w:val="0"/>
            <w:smallCaps w:val="0"/>
            <w:sz w:val="22"/>
            <w:szCs w:val="22"/>
          </w:rPr>
          <w:tab/>
        </w:r>
        <w:r w:rsidR="00575AF4" w:rsidRPr="00817903">
          <w:rPr>
            <w:rStyle w:val="Hyperlink"/>
          </w:rPr>
          <w:t>Electrical Infrastructure</w:t>
        </w:r>
        <w:r w:rsidR="00575AF4" w:rsidRPr="00817903">
          <w:rPr>
            <w:webHidden/>
          </w:rPr>
          <w:tab/>
        </w:r>
        <w:r w:rsidR="00575AF4" w:rsidRPr="00817903">
          <w:rPr>
            <w:webHidden/>
          </w:rPr>
          <w:fldChar w:fldCharType="begin"/>
        </w:r>
        <w:r w:rsidR="00575AF4" w:rsidRPr="00817903">
          <w:rPr>
            <w:webHidden/>
          </w:rPr>
          <w:instrText xml:space="preserve"> PAGEREF _Toc137698865 \h </w:instrText>
        </w:r>
        <w:r w:rsidR="00575AF4" w:rsidRPr="00817903">
          <w:rPr>
            <w:webHidden/>
          </w:rPr>
        </w:r>
        <w:r w:rsidR="00575AF4" w:rsidRPr="00817903">
          <w:rPr>
            <w:webHidden/>
          </w:rPr>
          <w:fldChar w:fldCharType="separate"/>
        </w:r>
        <w:r w:rsidR="005B2CF3">
          <w:rPr>
            <w:webHidden/>
          </w:rPr>
          <w:t>56</w:t>
        </w:r>
        <w:r w:rsidR="00575AF4" w:rsidRPr="00817903">
          <w:rPr>
            <w:webHidden/>
          </w:rPr>
          <w:fldChar w:fldCharType="end"/>
        </w:r>
      </w:hyperlink>
    </w:p>
    <w:p w14:paraId="23EBE56D" w14:textId="6A4EAF35" w:rsidR="00575AF4" w:rsidRPr="00817903" w:rsidRDefault="00000000">
      <w:pPr>
        <w:pStyle w:val="TOC2"/>
        <w:rPr>
          <w:rFonts w:asciiTheme="minorHAnsi" w:eastAsiaTheme="minorEastAsia" w:hAnsiTheme="minorHAnsi" w:cstheme="minorBidi"/>
          <w:i w:val="0"/>
          <w:smallCaps w:val="0"/>
          <w:sz w:val="22"/>
          <w:szCs w:val="22"/>
        </w:rPr>
      </w:pPr>
      <w:hyperlink w:anchor="_Toc137698866" w:history="1">
        <w:r w:rsidR="00575AF4" w:rsidRPr="00817903">
          <w:rPr>
            <w:rStyle w:val="Hyperlink"/>
          </w:rPr>
          <w:t>8.3</w:t>
        </w:r>
        <w:r w:rsidR="00575AF4" w:rsidRPr="00817903">
          <w:rPr>
            <w:rFonts w:asciiTheme="minorHAnsi" w:eastAsiaTheme="minorEastAsia" w:hAnsiTheme="minorHAnsi" w:cstheme="minorBidi"/>
            <w:i w:val="0"/>
            <w:smallCaps w:val="0"/>
            <w:sz w:val="22"/>
            <w:szCs w:val="22"/>
          </w:rPr>
          <w:tab/>
        </w:r>
        <w:r w:rsidR="00575AF4" w:rsidRPr="00817903">
          <w:rPr>
            <w:rStyle w:val="Hyperlink"/>
          </w:rPr>
          <w:t>Energy Sources</w:t>
        </w:r>
        <w:r w:rsidR="00575AF4" w:rsidRPr="00817903">
          <w:rPr>
            <w:webHidden/>
          </w:rPr>
          <w:tab/>
        </w:r>
        <w:r w:rsidR="00575AF4" w:rsidRPr="00817903">
          <w:rPr>
            <w:webHidden/>
          </w:rPr>
          <w:fldChar w:fldCharType="begin"/>
        </w:r>
        <w:r w:rsidR="00575AF4" w:rsidRPr="00817903">
          <w:rPr>
            <w:webHidden/>
          </w:rPr>
          <w:instrText xml:space="preserve"> PAGEREF _Toc137698866 \h </w:instrText>
        </w:r>
        <w:r w:rsidR="00575AF4" w:rsidRPr="00817903">
          <w:rPr>
            <w:webHidden/>
          </w:rPr>
        </w:r>
        <w:r w:rsidR="00575AF4" w:rsidRPr="00817903">
          <w:rPr>
            <w:webHidden/>
          </w:rPr>
          <w:fldChar w:fldCharType="separate"/>
        </w:r>
        <w:r w:rsidR="005B2CF3">
          <w:rPr>
            <w:webHidden/>
          </w:rPr>
          <w:t>57</w:t>
        </w:r>
        <w:r w:rsidR="00575AF4" w:rsidRPr="00817903">
          <w:rPr>
            <w:webHidden/>
          </w:rPr>
          <w:fldChar w:fldCharType="end"/>
        </w:r>
      </w:hyperlink>
    </w:p>
    <w:p w14:paraId="2BCD43AA" w14:textId="2BCE0172" w:rsidR="00575AF4" w:rsidRPr="00817903" w:rsidRDefault="00000000">
      <w:pPr>
        <w:pStyle w:val="TOC3"/>
        <w:rPr>
          <w:rFonts w:asciiTheme="minorHAnsi" w:eastAsiaTheme="minorEastAsia" w:hAnsiTheme="minorHAnsi" w:cstheme="minorBidi"/>
          <w:i w:val="0"/>
          <w:iCs w:val="0"/>
          <w:sz w:val="22"/>
          <w:szCs w:val="22"/>
        </w:rPr>
      </w:pPr>
      <w:hyperlink w:anchor="_Toc137698867" w:history="1">
        <w:r w:rsidR="00575AF4" w:rsidRPr="00817903">
          <w:rPr>
            <w:rStyle w:val="Hyperlink"/>
          </w:rPr>
          <w:t>Wood</w:t>
        </w:r>
        <w:r w:rsidR="00575AF4" w:rsidRPr="00817903">
          <w:rPr>
            <w:webHidden/>
          </w:rPr>
          <w:tab/>
        </w:r>
        <w:r w:rsidR="00575AF4" w:rsidRPr="00817903">
          <w:rPr>
            <w:webHidden/>
          </w:rPr>
          <w:fldChar w:fldCharType="begin"/>
        </w:r>
        <w:r w:rsidR="00575AF4" w:rsidRPr="00817903">
          <w:rPr>
            <w:webHidden/>
          </w:rPr>
          <w:instrText xml:space="preserve"> PAGEREF _Toc137698867 \h </w:instrText>
        </w:r>
        <w:r w:rsidR="00575AF4" w:rsidRPr="00817903">
          <w:rPr>
            <w:webHidden/>
          </w:rPr>
        </w:r>
        <w:r w:rsidR="00575AF4" w:rsidRPr="00817903">
          <w:rPr>
            <w:webHidden/>
          </w:rPr>
          <w:fldChar w:fldCharType="separate"/>
        </w:r>
        <w:r w:rsidR="005B2CF3">
          <w:rPr>
            <w:webHidden/>
          </w:rPr>
          <w:t>57</w:t>
        </w:r>
        <w:r w:rsidR="00575AF4" w:rsidRPr="00817903">
          <w:rPr>
            <w:webHidden/>
          </w:rPr>
          <w:fldChar w:fldCharType="end"/>
        </w:r>
      </w:hyperlink>
    </w:p>
    <w:p w14:paraId="7CA9AC04" w14:textId="20E38BAD" w:rsidR="00575AF4" w:rsidRPr="00817903" w:rsidRDefault="00000000">
      <w:pPr>
        <w:pStyle w:val="TOC3"/>
        <w:rPr>
          <w:rFonts w:asciiTheme="minorHAnsi" w:eastAsiaTheme="minorEastAsia" w:hAnsiTheme="minorHAnsi" w:cstheme="minorBidi"/>
          <w:i w:val="0"/>
          <w:iCs w:val="0"/>
          <w:sz w:val="22"/>
          <w:szCs w:val="22"/>
        </w:rPr>
      </w:pPr>
      <w:hyperlink w:anchor="_Toc137698868" w:history="1">
        <w:r w:rsidR="00575AF4" w:rsidRPr="00817903">
          <w:rPr>
            <w:rStyle w:val="Hyperlink"/>
          </w:rPr>
          <w:t>Solar</w:t>
        </w:r>
        <w:r w:rsidR="00575AF4" w:rsidRPr="00817903">
          <w:rPr>
            <w:webHidden/>
          </w:rPr>
          <w:tab/>
        </w:r>
        <w:r w:rsidR="00575AF4" w:rsidRPr="00817903">
          <w:rPr>
            <w:webHidden/>
          </w:rPr>
          <w:fldChar w:fldCharType="begin"/>
        </w:r>
        <w:r w:rsidR="00575AF4" w:rsidRPr="00817903">
          <w:rPr>
            <w:webHidden/>
          </w:rPr>
          <w:instrText xml:space="preserve"> PAGEREF _Toc137698868 \h </w:instrText>
        </w:r>
        <w:r w:rsidR="00575AF4" w:rsidRPr="00817903">
          <w:rPr>
            <w:webHidden/>
          </w:rPr>
        </w:r>
        <w:r w:rsidR="00575AF4" w:rsidRPr="00817903">
          <w:rPr>
            <w:webHidden/>
          </w:rPr>
          <w:fldChar w:fldCharType="separate"/>
        </w:r>
        <w:r w:rsidR="005B2CF3">
          <w:rPr>
            <w:webHidden/>
          </w:rPr>
          <w:t>57</w:t>
        </w:r>
        <w:r w:rsidR="00575AF4" w:rsidRPr="00817903">
          <w:rPr>
            <w:webHidden/>
          </w:rPr>
          <w:fldChar w:fldCharType="end"/>
        </w:r>
      </w:hyperlink>
    </w:p>
    <w:p w14:paraId="14391ECD" w14:textId="3AF19043" w:rsidR="00575AF4" w:rsidRPr="00817903" w:rsidRDefault="00000000">
      <w:pPr>
        <w:pStyle w:val="TOC3"/>
        <w:rPr>
          <w:rFonts w:asciiTheme="minorHAnsi" w:eastAsiaTheme="minorEastAsia" w:hAnsiTheme="minorHAnsi" w:cstheme="minorBidi"/>
          <w:i w:val="0"/>
          <w:iCs w:val="0"/>
          <w:sz w:val="22"/>
          <w:szCs w:val="22"/>
        </w:rPr>
      </w:pPr>
      <w:hyperlink w:anchor="_Toc137698869" w:history="1">
        <w:r w:rsidR="00575AF4" w:rsidRPr="00817903">
          <w:rPr>
            <w:rStyle w:val="Hyperlink"/>
          </w:rPr>
          <w:t>Geothermal</w:t>
        </w:r>
        <w:r w:rsidR="00575AF4" w:rsidRPr="00817903">
          <w:rPr>
            <w:webHidden/>
          </w:rPr>
          <w:tab/>
        </w:r>
        <w:r w:rsidR="00575AF4" w:rsidRPr="00817903">
          <w:rPr>
            <w:webHidden/>
          </w:rPr>
          <w:fldChar w:fldCharType="begin"/>
        </w:r>
        <w:r w:rsidR="00575AF4" w:rsidRPr="00817903">
          <w:rPr>
            <w:webHidden/>
          </w:rPr>
          <w:instrText xml:space="preserve"> PAGEREF _Toc137698869 \h </w:instrText>
        </w:r>
        <w:r w:rsidR="00575AF4" w:rsidRPr="00817903">
          <w:rPr>
            <w:webHidden/>
          </w:rPr>
        </w:r>
        <w:r w:rsidR="00575AF4" w:rsidRPr="00817903">
          <w:rPr>
            <w:webHidden/>
          </w:rPr>
          <w:fldChar w:fldCharType="separate"/>
        </w:r>
        <w:r w:rsidR="005B2CF3">
          <w:rPr>
            <w:webHidden/>
          </w:rPr>
          <w:t>57</w:t>
        </w:r>
        <w:r w:rsidR="00575AF4" w:rsidRPr="00817903">
          <w:rPr>
            <w:webHidden/>
          </w:rPr>
          <w:fldChar w:fldCharType="end"/>
        </w:r>
      </w:hyperlink>
    </w:p>
    <w:p w14:paraId="6E5F4FFF" w14:textId="66AF8076" w:rsidR="00575AF4" w:rsidRPr="00817903" w:rsidRDefault="00000000">
      <w:pPr>
        <w:pStyle w:val="TOC3"/>
        <w:rPr>
          <w:rFonts w:asciiTheme="minorHAnsi" w:eastAsiaTheme="minorEastAsia" w:hAnsiTheme="minorHAnsi" w:cstheme="minorBidi"/>
          <w:i w:val="0"/>
          <w:iCs w:val="0"/>
          <w:sz w:val="22"/>
          <w:szCs w:val="22"/>
        </w:rPr>
      </w:pPr>
      <w:hyperlink w:anchor="_Toc137698870" w:history="1">
        <w:r w:rsidR="00575AF4" w:rsidRPr="00817903">
          <w:rPr>
            <w:rStyle w:val="Hyperlink"/>
          </w:rPr>
          <w:t>Hydropower</w:t>
        </w:r>
        <w:r w:rsidR="00575AF4" w:rsidRPr="00817903">
          <w:rPr>
            <w:webHidden/>
          </w:rPr>
          <w:tab/>
        </w:r>
        <w:r w:rsidR="00575AF4" w:rsidRPr="00817903">
          <w:rPr>
            <w:webHidden/>
          </w:rPr>
          <w:fldChar w:fldCharType="begin"/>
        </w:r>
        <w:r w:rsidR="00575AF4" w:rsidRPr="00817903">
          <w:rPr>
            <w:webHidden/>
          </w:rPr>
          <w:instrText xml:space="preserve"> PAGEREF _Toc137698870 \h </w:instrText>
        </w:r>
        <w:r w:rsidR="00575AF4" w:rsidRPr="00817903">
          <w:rPr>
            <w:webHidden/>
          </w:rPr>
        </w:r>
        <w:r w:rsidR="00575AF4" w:rsidRPr="00817903">
          <w:rPr>
            <w:webHidden/>
          </w:rPr>
          <w:fldChar w:fldCharType="separate"/>
        </w:r>
        <w:r w:rsidR="005B2CF3">
          <w:rPr>
            <w:webHidden/>
          </w:rPr>
          <w:t>57</w:t>
        </w:r>
        <w:r w:rsidR="00575AF4" w:rsidRPr="00817903">
          <w:rPr>
            <w:webHidden/>
          </w:rPr>
          <w:fldChar w:fldCharType="end"/>
        </w:r>
      </w:hyperlink>
    </w:p>
    <w:p w14:paraId="598CEC4F" w14:textId="2EF176F8" w:rsidR="00575AF4" w:rsidRPr="00817903" w:rsidRDefault="00000000">
      <w:pPr>
        <w:pStyle w:val="TOC3"/>
        <w:rPr>
          <w:rFonts w:asciiTheme="minorHAnsi" w:eastAsiaTheme="minorEastAsia" w:hAnsiTheme="minorHAnsi" w:cstheme="minorBidi"/>
          <w:i w:val="0"/>
          <w:iCs w:val="0"/>
          <w:sz w:val="22"/>
          <w:szCs w:val="22"/>
        </w:rPr>
      </w:pPr>
      <w:hyperlink w:anchor="_Toc137698871" w:history="1">
        <w:r w:rsidR="00575AF4" w:rsidRPr="00817903">
          <w:rPr>
            <w:rStyle w:val="Hyperlink"/>
          </w:rPr>
          <w:t>Wind</w:t>
        </w:r>
        <w:r w:rsidR="00575AF4" w:rsidRPr="00817903">
          <w:rPr>
            <w:webHidden/>
          </w:rPr>
          <w:tab/>
        </w:r>
        <w:r w:rsidR="00575AF4" w:rsidRPr="00817903">
          <w:rPr>
            <w:webHidden/>
          </w:rPr>
          <w:fldChar w:fldCharType="begin"/>
        </w:r>
        <w:r w:rsidR="00575AF4" w:rsidRPr="00817903">
          <w:rPr>
            <w:webHidden/>
          </w:rPr>
          <w:instrText xml:space="preserve"> PAGEREF _Toc137698871 \h </w:instrText>
        </w:r>
        <w:r w:rsidR="00575AF4" w:rsidRPr="00817903">
          <w:rPr>
            <w:webHidden/>
          </w:rPr>
        </w:r>
        <w:r w:rsidR="00575AF4" w:rsidRPr="00817903">
          <w:rPr>
            <w:webHidden/>
          </w:rPr>
          <w:fldChar w:fldCharType="separate"/>
        </w:r>
        <w:r w:rsidR="005B2CF3">
          <w:rPr>
            <w:webHidden/>
          </w:rPr>
          <w:t>58</w:t>
        </w:r>
        <w:r w:rsidR="00575AF4" w:rsidRPr="00817903">
          <w:rPr>
            <w:webHidden/>
          </w:rPr>
          <w:fldChar w:fldCharType="end"/>
        </w:r>
      </w:hyperlink>
    </w:p>
    <w:p w14:paraId="0E528A83" w14:textId="1236A2DD" w:rsidR="00575AF4" w:rsidRPr="00817903" w:rsidRDefault="00000000">
      <w:pPr>
        <w:pStyle w:val="TOC2"/>
        <w:rPr>
          <w:rFonts w:asciiTheme="minorHAnsi" w:eastAsiaTheme="minorEastAsia" w:hAnsiTheme="minorHAnsi" w:cstheme="minorBidi"/>
          <w:i w:val="0"/>
          <w:smallCaps w:val="0"/>
          <w:sz w:val="22"/>
          <w:szCs w:val="22"/>
        </w:rPr>
      </w:pPr>
      <w:hyperlink w:anchor="_Toc137698872" w:history="1">
        <w:r w:rsidR="00575AF4" w:rsidRPr="00817903">
          <w:rPr>
            <w:rStyle w:val="Hyperlink"/>
          </w:rPr>
          <w:t>8.4</w:t>
        </w:r>
        <w:r w:rsidR="00575AF4" w:rsidRPr="00817903">
          <w:rPr>
            <w:rFonts w:asciiTheme="minorHAnsi" w:eastAsiaTheme="minorEastAsia" w:hAnsiTheme="minorHAnsi" w:cstheme="minorBidi"/>
            <w:i w:val="0"/>
            <w:smallCaps w:val="0"/>
            <w:sz w:val="22"/>
            <w:szCs w:val="22"/>
          </w:rPr>
          <w:tab/>
        </w:r>
        <w:r w:rsidR="00575AF4" w:rsidRPr="00817903">
          <w:rPr>
            <w:rStyle w:val="Hyperlink"/>
          </w:rPr>
          <w:t>Conservation</w:t>
        </w:r>
        <w:r w:rsidR="00575AF4" w:rsidRPr="00817903">
          <w:rPr>
            <w:webHidden/>
          </w:rPr>
          <w:tab/>
        </w:r>
        <w:r w:rsidR="00575AF4" w:rsidRPr="00817903">
          <w:rPr>
            <w:webHidden/>
          </w:rPr>
          <w:fldChar w:fldCharType="begin"/>
        </w:r>
        <w:r w:rsidR="00575AF4" w:rsidRPr="00817903">
          <w:rPr>
            <w:webHidden/>
          </w:rPr>
          <w:instrText xml:space="preserve"> PAGEREF _Toc137698872 \h </w:instrText>
        </w:r>
        <w:r w:rsidR="00575AF4" w:rsidRPr="00817903">
          <w:rPr>
            <w:webHidden/>
          </w:rPr>
        </w:r>
        <w:r w:rsidR="00575AF4" w:rsidRPr="00817903">
          <w:rPr>
            <w:webHidden/>
          </w:rPr>
          <w:fldChar w:fldCharType="separate"/>
        </w:r>
        <w:r w:rsidR="005B2CF3">
          <w:rPr>
            <w:webHidden/>
          </w:rPr>
          <w:t>59</w:t>
        </w:r>
        <w:r w:rsidR="00575AF4" w:rsidRPr="00817903">
          <w:rPr>
            <w:webHidden/>
          </w:rPr>
          <w:fldChar w:fldCharType="end"/>
        </w:r>
      </w:hyperlink>
    </w:p>
    <w:p w14:paraId="0F988814" w14:textId="4712437F" w:rsidR="00575AF4" w:rsidRPr="00817903" w:rsidRDefault="00000000">
      <w:pPr>
        <w:pStyle w:val="TOC1"/>
        <w:rPr>
          <w:rFonts w:asciiTheme="minorHAnsi" w:eastAsiaTheme="minorEastAsia" w:hAnsiTheme="minorHAnsi" w:cstheme="minorBidi"/>
          <w:b w:val="0"/>
          <w:bCs w:val="0"/>
          <w:caps w:val="0"/>
          <w:sz w:val="22"/>
          <w:szCs w:val="22"/>
        </w:rPr>
      </w:pPr>
      <w:hyperlink w:anchor="_Toc137698873" w:history="1">
        <w:r w:rsidR="00575AF4" w:rsidRPr="00817903">
          <w:rPr>
            <w:rStyle w:val="Hyperlink"/>
            <w:rFonts w:ascii="Arial" w:hAnsi="Arial" w:cs="Arial"/>
          </w:rPr>
          <w:t>Chapter 9.  HOUSING</w:t>
        </w:r>
        <w:r w:rsidR="00575AF4" w:rsidRPr="00817903">
          <w:rPr>
            <w:webHidden/>
          </w:rPr>
          <w:tab/>
        </w:r>
        <w:r w:rsidR="00575AF4" w:rsidRPr="00817903">
          <w:rPr>
            <w:webHidden/>
          </w:rPr>
          <w:fldChar w:fldCharType="begin"/>
        </w:r>
        <w:r w:rsidR="00575AF4" w:rsidRPr="00817903">
          <w:rPr>
            <w:webHidden/>
          </w:rPr>
          <w:instrText xml:space="preserve"> PAGEREF _Toc137698873 \h </w:instrText>
        </w:r>
        <w:r w:rsidR="00575AF4" w:rsidRPr="00817903">
          <w:rPr>
            <w:webHidden/>
          </w:rPr>
        </w:r>
        <w:r w:rsidR="00575AF4" w:rsidRPr="00817903">
          <w:rPr>
            <w:webHidden/>
          </w:rPr>
          <w:fldChar w:fldCharType="separate"/>
        </w:r>
        <w:r w:rsidR="005B2CF3">
          <w:rPr>
            <w:webHidden/>
          </w:rPr>
          <w:t>62</w:t>
        </w:r>
        <w:r w:rsidR="00575AF4" w:rsidRPr="00817903">
          <w:rPr>
            <w:webHidden/>
          </w:rPr>
          <w:fldChar w:fldCharType="end"/>
        </w:r>
      </w:hyperlink>
    </w:p>
    <w:p w14:paraId="69A91B7D" w14:textId="7947E5FA" w:rsidR="00575AF4" w:rsidRPr="00817903" w:rsidRDefault="00000000">
      <w:pPr>
        <w:pStyle w:val="TOC2"/>
        <w:rPr>
          <w:rFonts w:asciiTheme="minorHAnsi" w:eastAsiaTheme="minorEastAsia" w:hAnsiTheme="minorHAnsi" w:cstheme="minorBidi"/>
          <w:i w:val="0"/>
          <w:smallCaps w:val="0"/>
          <w:sz w:val="22"/>
          <w:szCs w:val="22"/>
        </w:rPr>
      </w:pPr>
      <w:hyperlink w:anchor="_Toc137698874" w:history="1">
        <w:r w:rsidR="00575AF4" w:rsidRPr="00817903">
          <w:rPr>
            <w:rStyle w:val="Hyperlink"/>
          </w:rPr>
          <w:t>9.1</w:t>
        </w:r>
        <w:r w:rsidR="00575AF4" w:rsidRPr="00817903">
          <w:rPr>
            <w:rFonts w:asciiTheme="minorHAnsi" w:eastAsiaTheme="minorEastAsia" w:hAnsiTheme="minorHAnsi" w:cstheme="minorBidi"/>
            <w:i w:val="0"/>
            <w:smallCaps w:val="0"/>
            <w:sz w:val="22"/>
            <w:szCs w:val="22"/>
          </w:rPr>
          <w:tab/>
        </w:r>
        <w:r w:rsidR="00575AF4" w:rsidRPr="00817903">
          <w:rPr>
            <w:rStyle w:val="Hyperlink"/>
          </w:rPr>
          <w:t>Housing Supply</w:t>
        </w:r>
        <w:r w:rsidR="00575AF4" w:rsidRPr="00817903">
          <w:rPr>
            <w:webHidden/>
          </w:rPr>
          <w:tab/>
        </w:r>
        <w:r w:rsidR="00575AF4" w:rsidRPr="00817903">
          <w:rPr>
            <w:webHidden/>
          </w:rPr>
          <w:fldChar w:fldCharType="begin"/>
        </w:r>
        <w:r w:rsidR="00575AF4" w:rsidRPr="00817903">
          <w:rPr>
            <w:webHidden/>
          </w:rPr>
          <w:instrText xml:space="preserve"> PAGEREF _Toc137698874 \h </w:instrText>
        </w:r>
        <w:r w:rsidR="00575AF4" w:rsidRPr="00817903">
          <w:rPr>
            <w:webHidden/>
          </w:rPr>
        </w:r>
        <w:r w:rsidR="00575AF4" w:rsidRPr="00817903">
          <w:rPr>
            <w:webHidden/>
          </w:rPr>
          <w:fldChar w:fldCharType="separate"/>
        </w:r>
        <w:r w:rsidR="005B2CF3">
          <w:rPr>
            <w:webHidden/>
          </w:rPr>
          <w:t>62</w:t>
        </w:r>
        <w:r w:rsidR="00575AF4" w:rsidRPr="00817903">
          <w:rPr>
            <w:webHidden/>
          </w:rPr>
          <w:fldChar w:fldCharType="end"/>
        </w:r>
      </w:hyperlink>
    </w:p>
    <w:p w14:paraId="17907B68" w14:textId="225FE234" w:rsidR="00575AF4" w:rsidRPr="00817903" w:rsidRDefault="00000000">
      <w:pPr>
        <w:pStyle w:val="TOC2"/>
        <w:rPr>
          <w:rFonts w:asciiTheme="minorHAnsi" w:eastAsiaTheme="minorEastAsia" w:hAnsiTheme="minorHAnsi" w:cstheme="minorBidi"/>
          <w:i w:val="0"/>
          <w:smallCaps w:val="0"/>
          <w:sz w:val="22"/>
          <w:szCs w:val="22"/>
        </w:rPr>
      </w:pPr>
      <w:hyperlink w:anchor="_Toc137698875" w:history="1">
        <w:r w:rsidR="00575AF4" w:rsidRPr="00817903">
          <w:rPr>
            <w:rStyle w:val="Hyperlink"/>
          </w:rPr>
          <w:t>9.2</w:t>
        </w:r>
        <w:r w:rsidR="00575AF4" w:rsidRPr="00817903">
          <w:rPr>
            <w:rFonts w:asciiTheme="minorHAnsi" w:eastAsiaTheme="minorEastAsia" w:hAnsiTheme="minorHAnsi" w:cstheme="minorBidi"/>
            <w:i w:val="0"/>
            <w:smallCaps w:val="0"/>
            <w:sz w:val="22"/>
            <w:szCs w:val="22"/>
          </w:rPr>
          <w:tab/>
        </w:r>
        <w:r w:rsidR="00575AF4" w:rsidRPr="00817903">
          <w:rPr>
            <w:rStyle w:val="Hyperlink"/>
          </w:rPr>
          <w:t>Housing Affordability Analysis</w:t>
        </w:r>
        <w:r w:rsidR="00575AF4" w:rsidRPr="00817903">
          <w:rPr>
            <w:webHidden/>
          </w:rPr>
          <w:tab/>
        </w:r>
        <w:r w:rsidR="00575AF4" w:rsidRPr="00817903">
          <w:rPr>
            <w:webHidden/>
          </w:rPr>
          <w:fldChar w:fldCharType="begin"/>
        </w:r>
        <w:r w:rsidR="00575AF4" w:rsidRPr="00817903">
          <w:rPr>
            <w:webHidden/>
          </w:rPr>
          <w:instrText xml:space="preserve"> PAGEREF _Toc137698875 \h </w:instrText>
        </w:r>
        <w:r w:rsidR="00575AF4" w:rsidRPr="00817903">
          <w:rPr>
            <w:webHidden/>
          </w:rPr>
        </w:r>
        <w:r w:rsidR="00575AF4" w:rsidRPr="00817903">
          <w:rPr>
            <w:webHidden/>
          </w:rPr>
          <w:fldChar w:fldCharType="separate"/>
        </w:r>
        <w:r w:rsidR="005B2CF3">
          <w:rPr>
            <w:webHidden/>
          </w:rPr>
          <w:t>62</w:t>
        </w:r>
        <w:r w:rsidR="00575AF4" w:rsidRPr="00817903">
          <w:rPr>
            <w:webHidden/>
          </w:rPr>
          <w:fldChar w:fldCharType="end"/>
        </w:r>
      </w:hyperlink>
    </w:p>
    <w:p w14:paraId="1CDAF4F6" w14:textId="6268B40D" w:rsidR="00575AF4" w:rsidRPr="00817903" w:rsidRDefault="00000000">
      <w:pPr>
        <w:pStyle w:val="TOC2"/>
        <w:rPr>
          <w:rFonts w:asciiTheme="minorHAnsi" w:eastAsiaTheme="minorEastAsia" w:hAnsiTheme="minorHAnsi" w:cstheme="minorBidi"/>
          <w:i w:val="0"/>
          <w:smallCaps w:val="0"/>
          <w:sz w:val="22"/>
          <w:szCs w:val="22"/>
        </w:rPr>
      </w:pPr>
      <w:hyperlink w:anchor="_Toc137698876" w:history="1">
        <w:r w:rsidR="00575AF4" w:rsidRPr="00817903">
          <w:rPr>
            <w:rStyle w:val="Hyperlink"/>
          </w:rPr>
          <w:t>9.3</w:t>
        </w:r>
        <w:r w:rsidR="00575AF4" w:rsidRPr="00817903">
          <w:rPr>
            <w:rFonts w:asciiTheme="minorHAnsi" w:eastAsiaTheme="minorEastAsia" w:hAnsiTheme="minorHAnsi" w:cstheme="minorBidi"/>
            <w:i w:val="0"/>
            <w:smallCaps w:val="0"/>
            <w:sz w:val="22"/>
            <w:szCs w:val="22"/>
          </w:rPr>
          <w:tab/>
        </w:r>
        <w:r w:rsidR="00575AF4" w:rsidRPr="00817903">
          <w:rPr>
            <w:rStyle w:val="Hyperlink"/>
          </w:rPr>
          <w:t>Home Ownership</w:t>
        </w:r>
        <w:r w:rsidR="00575AF4" w:rsidRPr="00817903">
          <w:rPr>
            <w:webHidden/>
          </w:rPr>
          <w:tab/>
        </w:r>
        <w:r w:rsidR="00575AF4" w:rsidRPr="00817903">
          <w:rPr>
            <w:webHidden/>
          </w:rPr>
          <w:fldChar w:fldCharType="begin"/>
        </w:r>
        <w:r w:rsidR="00575AF4" w:rsidRPr="00817903">
          <w:rPr>
            <w:webHidden/>
          </w:rPr>
          <w:instrText xml:space="preserve"> PAGEREF _Toc137698876 \h </w:instrText>
        </w:r>
        <w:r w:rsidR="00575AF4" w:rsidRPr="00817903">
          <w:rPr>
            <w:webHidden/>
          </w:rPr>
        </w:r>
        <w:r w:rsidR="00575AF4" w:rsidRPr="00817903">
          <w:rPr>
            <w:webHidden/>
          </w:rPr>
          <w:fldChar w:fldCharType="separate"/>
        </w:r>
        <w:r w:rsidR="005B2CF3">
          <w:rPr>
            <w:webHidden/>
          </w:rPr>
          <w:t>64</w:t>
        </w:r>
        <w:r w:rsidR="00575AF4" w:rsidRPr="00817903">
          <w:rPr>
            <w:webHidden/>
          </w:rPr>
          <w:fldChar w:fldCharType="end"/>
        </w:r>
      </w:hyperlink>
    </w:p>
    <w:p w14:paraId="16F45357" w14:textId="001D27E4" w:rsidR="00575AF4" w:rsidRPr="00817903" w:rsidRDefault="00000000">
      <w:pPr>
        <w:pStyle w:val="TOC2"/>
        <w:rPr>
          <w:rFonts w:asciiTheme="minorHAnsi" w:eastAsiaTheme="minorEastAsia" w:hAnsiTheme="minorHAnsi" w:cstheme="minorBidi"/>
          <w:i w:val="0"/>
          <w:smallCaps w:val="0"/>
          <w:sz w:val="22"/>
          <w:szCs w:val="22"/>
        </w:rPr>
      </w:pPr>
      <w:hyperlink w:anchor="_Toc137698877" w:history="1">
        <w:r w:rsidR="00575AF4" w:rsidRPr="00817903">
          <w:rPr>
            <w:rStyle w:val="Hyperlink"/>
          </w:rPr>
          <w:t>9.4</w:t>
        </w:r>
        <w:r w:rsidR="00575AF4" w:rsidRPr="00817903">
          <w:rPr>
            <w:rFonts w:asciiTheme="minorHAnsi" w:eastAsiaTheme="minorEastAsia" w:hAnsiTheme="minorHAnsi" w:cstheme="minorBidi"/>
            <w:i w:val="0"/>
            <w:smallCaps w:val="0"/>
            <w:sz w:val="22"/>
            <w:szCs w:val="22"/>
          </w:rPr>
          <w:tab/>
        </w:r>
        <w:r w:rsidR="00575AF4" w:rsidRPr="00817903">
          <w:rPr>
            <w:rStyle w:val="Hyperlink"/>
          </w:rPr>
          <w:t>Future Housing Needs</w:t>
        </w:r>
        <w:r w:rsidR="00575AF4" w:rsidRPr="00817903">
          <w:rPr>
            <w:webHidden/>
          </w:rPr>
          <w:tab/>
        </w:r>
        <w:r w:rsidR="00575AF4" w:rsidRPr="00817903">
          <w:rPr>
            <w:webHidden/>
          </w:rPr>
          <w:fldChar w:fldCharType="begin"/>
        </w:r>
        <w:r w:rsidR="00575AF4" w:rsidRPr="00817903">
          <w:rPr>
            <w:webHidden/>
          </w:rPr>
          <w:instrText xml:space="preserve"> PAGEREF _Toc137698877 \h </w:instrText>
        </w:r>
        <w:r w:rsidR="00575AF4" w:rsidRPr="00817903">
          <w:rPr>
            <w:webHidden/>
          </w:rPr>
        </w:r>
        <w:r w:rsidR="00575AF4" w:rsidRPr="00817903">
          <w:rPr>
            <w:webHidden/>
          </w:rPr>
          <w:fldChar w:fldCharType="separate"/>
        </w:r>
        <w:r w:rsidR="005B2CF3">
          <w:rPr>
            <w:webHidden/>
          </w:rPr>
          <w:t>64</w:t>
        </w:r>
        <w:r w:rsidR="00575AF4" w:rsidRPr="00817903">
          <w:rPr>
            <w:webHidden/>
          </w:rPr>
          <w:fldChar w:fldCharType="end"/>
        </w:r>
      </w:hyperlink>
    </w:p>
    <w:p w14:paraId="362DFF82" w14:textId="275CD484" w:rsidR="00575AF4" w:rsidRPr="00817903" w:rsidRDefault="00000000">
      <w:pPr>
        <w:pStyle w:val="TOC3"/>
        <w:rPr>
          <w:rFonts w:asciiTheme="minorHAnsi" w:eastAsiaTheme="minorEastAsia" w:hAnsiTheme="minorHAnsi" w:cstheme="minorBidi"/>
          <w:i w:val="0"/>
          <w:iCs w:val="0"/>
          <w:sz w:val="22"/>
          <w:szCs w:val="22"/>
        </w:rPr>
      </w:pPr>
      <w:hyperlink w:anchor="_Toc137698878" w:history="1">
        <w:r w:rsidR="00575AF4" w:rsidRPr="00817903">
          <w:rPr>
            <w:rStyle w:val="Hyperlink"/>
          </w:rPr>
          <w:t>Homeownership Opportunities</w:t>
        </w:r>
        <w:r w:rsidR="00575AF4" w:rsidRPr="00817903">
          <w:rPr>
            <w:webHidden/>
          </w:rPr>
          <w:tab/>
        </w:r>
        <w:r w:rsidR="00575AF4" w:rsidRPr="00817903">
          <w:rPr>
            <w:webHidden/>
          </w:rPr>
          <w:fldChar w:fldCharType="begin"/>
        </w:r>
        <w:r w:rsidR="00575AF4" w:rsidRPr="00817903">
          <w:rPr>
            <w:webHidden/>
          </w:rPr>
          <w:instrText xml:space="preserve"> PAGEREF _Toc137698878 \h </w:instrText>
        </w:r>
        <w:r w:rsidR="00575AF4" w:rsidRPr="00817903">
          <w:rPr>
            <w:webHidden/>
          </w:rPr>
        </w:r>
        <w:r w:rsidR="00575AF4" w:rsidRPr="00817903">
          <w:rPr>
            <w:webHidden/>
          </w:rPr>
          <w:fldChar w:fldCharType="separate"/>
        </w:r>
        <w:r w:rsidR="005B2CF3">
          <w:rPr>
            <w:webHidden/>
          </w:rPr>
          <w:t>64</w:t>
        </w:r>
        <w:r w:rsidR="00575AF4" w:rsidRPr="00817903">
          <w:rPr>
            <w:webHidden/>
          </w:rPr>
          <w:fldChar w:fldCharType="end"/>
        </w:r>
      </w:hyperlink>
    </w:p>
    <w:p w14:paraId="1DAFDBF8" w14:textId="6A57EE28" w:rsidR="00575AF4" w:rsidRPr="00817903" w:rsidRDefault="00000000">
      <w:pPr>
        <w:pStyle w:val="TOC3"/>
        <w:rPr>
          <w:rFonts w:asciiTheme="minorHAnsi" w:eastAsiaTheme="minorEastAsia" w:hAnsiTheme="minorHAnsi" w:cstheme="minorBidi"/>
          <w:i w:val="0"/>
          <w:iCs w:val="0"/>
          <w:sz w:val="22"/>
          <w:szCs w:val="22"/>
        </w:rPr>
      </w:pPr>
      <w:hyperlink w:anchor="_Toc137698879" w:history="1">
        <w:r w:rsidR="00575AF4" w:rsidRPr="00817903">
          <w:rPr>
            <w:rStyle w:val="Hyperlink"/>
          </w:rPr>
          <w:t>Rental Housing</w:t>
        </w:r>
        <w:r w:rsidR="00575AF4" w:rsidRPr="00817903">
          <w:rPr>
            <w:webHidden/>
          </w:rPr>
          <w:tab/>
        </w:r>
        <w:r w:rsidR="00575AF4" w:rsidRPr="00817903">
          <w:rPr>
            <w:webHidden/>
          </w:rPr>
          <w:fldChar w:fldCharType="begin"/>
        </w:r>
        <w:r w:rsidR="00575AF4" w:rsidRPr="00817903">
          <w:rPr>
            <w:webHidden/>
          </w:rPr>
          <w:instrText xml:space="preserve"> PAGEREF _Toc137698879 \h </w:instrText>
        </w:r>
        <w:r w:rsidR="00575AF4" w:rsidRPr="00817903">
          <w:rPr>
            <w:webHidden/>
          </w:rPr>
        </w:r>
        <w:r w:rsidR="00575AF4" w:rsidRPr="00817903">
          <w:rPr>
            <w:webHidden/>
          </w:rPr>
          <w:fldChar w:fldCharType="separate"/>
        </w:r>
        <w:r w:rsidR="005B2CF3">
          <w:rPr>
            <w:webHidden/>
          </w:rPr>
          <w:t>65</w:t>
        </w:r>
        <w:r w:rsidR="00575AF4" w:rsidRPr="00817903">
          <w:rPr>
            <w:webHidden/>
          </w:rPr>
          <w:fldChar w:fldCharType="end"/>
        </w:r>
      </w:hyperlink>
    </w:p>
    <w:p w14:paraId="7E968657" w14:textId="3D35B0F9" w:rsidR="00575AF4" w:rsidRPr="00817903" w:rsidRDefault="00000000">
      <w:pPr>
        <w:pStyle w:val="TOC3"/>
        <w:rPr>
          <w:rFonts w:asciiTheme="minorHAnsi" w:eastAsiaTheme="minorEastAsia" w:hAnsiTheme="minorHAnsi" w:cstheme="minorBidi"/>
          <w:i w:val="0"/>
          <w:iCs w:val="0"/>
          <w:sz w:val="22"/>
          <w:szCs w:val="22"/>
        </w:rPr>
      </w:pPr>
      <w:hyperlink w:anchor="_Toc137698880" w:history="1">
        <w:r w:rsidR="00575AF4" w:rsidRPr="00817903">
          <w:rPr>
            <w:rStyle w:val="Hyperlink"/>
          </w:rPr>
          <w:t>Housing for the Elderly</w:t>
        </w:r>
        <w:r w:rsidR="00575AF4" w:rsidRPr="00817903">
          <w:rPr>
            <w:webHidden/>
          </w:rPr>
          <w:tab/>
        </w:r>
        <w:r w:rsidR="00575AF4" w:rsidRPr="00817903">
          <w:rPr>
            <w:webHidden/>
          </w:rPr>
          <w:fldChar w:fldCharType="begin"/>
        </w:r>
        <w:r w:rsidR="00575AF4" w:rsidRPr="00817903">
          <w:rPr>
            <w:webHidden/>
          </w:rPr>
          <w:instrText xml:space="preserve"> PAGEREF _Toc137698880 \h </w:instrText>
        </w:r>
        <w:r w:rsidR="00575AF4" w:rsidRPr="00817903">
          <w:rPr>
            <w:webHidden/>
          </w:rPr>
        </w:r>
        <w:r w:rsidR="00575AF4" w:rsidRPr="00817903">
          <w:rPr>
            <w:webHidden/>
          </w:rPr>
          <w:fldChar w:fldCharType="separate"/>
        </w:r>
        <w:r w:rsidR="005B2CF3">
          <w:rPr>
            <w:webHidden/>
          </w:rPr>
          <w:t>65</w:t>
        </w:r>
        <w:r w:rsidR="00575AF4" w:rsidRPr="00817903">
          <w:rPr>
            <w:webHidden/>
          </w:rPr>
          <w:fldChar w:fldCharType="end"/>
        </w:r>
      </w:hyperlink>
    </w:p>
    <w:p w14:paraId="6FACC238" w14:textId="6D7A0BC0" w:rsidR="00575AF4" w:rsidRPr="00817903" w:rsidRDefault="00000000">
      <w:pPr>
        <w:pStyle w:val="TOC1"/>
        <w:rPr>
          <w:rFonts w:asciiTheme="minorHAnsi" w:eastAsiaTheme="minorEastAsia" w:hAnsiTheme="minorHAnsi" w:cstheme="minorBidi"/>
          <w:b w:val="0"/>
          <w:bCs w:val="0"/>
          <w:caps w:val="0"/>
          <w:sz w:val="22"/>
          <w:szCs w:val="22"/>
        </w:rPr>
      </w:pPr>
      <w:hyperlink w:anchor="_Toc137698881" w:history="1">
        <w:r w:rsidR="00575AF4" w:rsidRPr="00817903">
          <w:rPr>
            <w:rStyle w:val="Hyperlink"/>
            <w:rFonts w:ascii="Arial" w:hAnsi="Arial" w:cs="Arial"/>
          </w:rPr>
          <w:t>Chapter 10.  LAND USE</w:t>
        </w:r>
        <w:r w:rsidR="00575AF4" w:rsidRPr="00817903">
          <w:rPr>
            <w:webHidden/>
          </w:rPr>
          <w:tab/>
        </w:r>
        <w:r w:rsidR="00575AF4" w:rsidRPr="00817903">
          <w:rPr>
            <w:webHidden/>
          </w:rPr>
          <w:fldChar w:fldCharType="begin"/>
        </w:r>
        <w:r w:rsidR="00575AF4" w:rsidRPr="00817903">
          <w:rPr>
            <w:webHidden/>
          </w:rPr>
          <w:instrText xml:space="preserve"> PAGEREF _Toc137698881 \h </w:instrText>
        </w:r>
        <w:r w:rsidR="00575AF4" w:rsidRPr="00817903">
          <w:rPr>
            <w:webHidden/>
          </w:rPr>
        </w:r>
        <w:r w:rsidR="00575AF4" w:rsidRPr="00817903">
          <w:rPr>
            <w:webHidden/>
          </w:rPr>
          <w:fldChar w:fldCharType="separate"/>
        </w:r>
        <w:r w:rsidR="005B2CF3">
          <w:rPr>
            <w:webHidden/>
          </w:rPr>
          <w:t>67</w:t>
        </w:r>
        <w:r w:rsidR="00575AF4" w:rsidRPr="00817903">
          <w:rPr>
            <w:webHidden/>
          </w:rPr>
          <w:fldChar w:fldCharType="end"/>
        </w:r>
      </w:hyperlink>
    </w:p>
    <w:p w14:paraId="51A3DFE5" w14:textId="6C6BC5FA" w:rsidR="00575AF4" w:rsidRPr="00817903" w:rsidRDefault="00000000">
      <w:pPr>
        <w:pStyle w:val="TOC2"/>
        <w:rPr>
          <w:rFonts w:asciiTheme="minorHAnsi" w:eastAsiaTheme="minorEastAsia" w:hAnsiTheme="minorHAnsi" w:cstheme="minorBidi"/>
          <w:i w:val="0"/>
          <w:smallCaps w:val="0"/>
          <w:sz w:val="22"/>
          <w:szCs w:val="22"/>
        </w:rPr>
      </w:pPr>
      <w:hyperlink w:anchor="_Toc137698882" w:history="1">
        <w:r w:rsidR="00575AF4" w:rsidRPr="00817903">
          <w:rPr>
            <w:rStyle w:val="Hyperlink"/>
          </w:rPr>
          <w:t>10.1</w:t>
        </w:r>
        <w:r w:rsidR="00575AF4" w:rsidRPr="00817903">
          <w:rPr>
            <w:rFonts w:asciiTheme="minorHAnsi" w:eastAsiaTheme="minorEastAsia" w:hAnsiTheme="minorHAnsi" w:cstheme="minorBidi"/>
            <w:i w:val="0"/>
            <w:smallCaps w:val="0"/>
            <w:sz w:val="22"/>
            <w:szCs w:val="22"/>
          </w:rPr>
          <w:tab/>
        </w:r>
        <w:r w:rsidR="00575AF4" w:rsidRPr="00817903">
          <w:rPr>
            <w:rStyle w:val="Hyperlink"/>
          </w:rPr>
          <w:t>Existing Land Use</w:t>
        </w:r>
        <w:r w:rsidR="00575AF4" w:rsidRPr="00817903">
          <w:rPr>
            <w:webHidden/>
          </w:rPr>
          <w:tab/>
        </w:r>
        <w:r w:rsidR="00575AF4" w:rsidRPr="00817903">
          <w:rPr>
            <w:webHidden/>
          </w:rPr>
          <w:fldChar w:fldCharType="begin"/>
        </w:r>
        <w:r w:rsidR="00575AF4" w:rsidRPr="00817903">
          <w:rPr>
            <w:webHidden/>
          </w:rPr>
          <w:instrText xml:space="preserve"> PAGEREF _Toc137698882 \h </w:instrText>
        </w:r>
        <w:r w:rsidR="00575AF4" w:rsidRPr="00817903">
          <w:rPr>
            <w:webHidden/>
          </w:rPr>
        </w:r>
        <w:r w:rsidR="00575AF4" w:rsidRPr="00817903">
          <w:rPr>
            <w:webHidden/>
          </w:rPr>
          <w:fldChar w:fldCharType="separate"/>
        </w:r>
        <w:r w:rsidR="005B2CF3">
          <w:rPr>
            <w:webHidden/>
          </w:rPr>
          <w:t>67</w:t>
        </w:r>
        <w:r w:rsidR="00575AF4" w:rsidRPr="00817903">
          <w:rPr>
            <w:webHidden/>
          </w:rPr>
          <w:fldChar w:fldCharType="end"/>
        </w:r>
      </w:hyperlink>
    </w:p>
    <w:p w14:paraId="16D13048" w14:textId="2466B396" w:rsidR="00575AF4" w:rsidRPr="00817903" w:rsidRDefault="00000000">
      <w:pPr>
        <w:pStyle w:val="TOC2"/>
        <w:rPr>
          <w:rFonts w:asciiTheme="minorHAnsi" w:eastAsiaTheme="minorEastAsia" w:hAnsiTheme="minorHAnsi" w:cstheme="minorBidi"/>
          <w:i w:val="0"/>
          <w:smallCaps w:val="0"/>
          <w:sz w:val="22"/>
          <w:szCs w:val="22"/>
        </w:rPr>
      </w:pPr>
      <w:hyperlink w:anchor="_Toc137698883" w:history="1">
        <w:r w:rsidR="00575AF4" w:rsidRPr="00817903">
          <w:rPr>
            <w:rStyle w:val="Hyperlink"/>
          </w:rPr>
          <w:t>10.2</w:t>
        </w:r>
        <w:r w:rsidR="00575AF4" w:rsidRPr="00817903">
          <w:rPr>
            <w:rFonts w:asciiTheme="minorHAnsi" w:eastAsiaTheme="minorEastAsia" w:hAnsiTheme="minorHAnsi" w:cstheme="minorBidi"/>
            <w:i w:val="0"/>
            <w:smallCaps w:val="0"/>
            <w:sz w:val="22"/>
            <w:szCs w:val="22"/>
          </w:rPr>
          <w:tab/>
        </w:r>
        <w:r w:rsidR="00575AF4" w:rsidRPr="00817903">
          <w:rPr>
            <w:rStyle w:val="Hyperlink"/>
          </w:rPr>
          <w:t>Future Land Use</w:t>
        </w:r>
        <w:r w:rsidR="00575AF4" w:rsidRPr="00817903">
          <w:rPr>
            <w:webHidden/>
          </w:rPr>
          <w:tab/>
        </w:r>
        <w:r w:rsidR="00575AF4" w:rsidRPr="00817903">
          <w:rPr>
            <w:webHidden/>
          </w:rPr>
          <w:fldChar w:fldCharType="begin"/>
        </w:r>
        <w:r w:rsidR="00575AF4" w:rsidRPr="00817903">
          <w:rPr>
            <w:webHidden/>
          </w:rPr>
          <w:instrText xml:space="preserve"> PAGEREF _Toc137698883 \h </w:instrText>
        </w:r>
        <w:r w:rsidR="00575AF4" w:rsidRPr="00817903">
          <w:rPr>
            <w:webHidden/>
          </w:rPr>
        </w:r>
        <w:r w:rsidR="00575AF4" w:rsidRPr="00817903">
          <w:rPr>
            <w:webHidden/>
          </w:rPr>
          <w:fldChar w:fldCharType="separate"/>
        </w:r>
        <w:r w:rsidR="005B2CF3">
          <w:rPr>
            <w:webHidden/>
          </w:rPr>
          <w:t>68</w:t>
        </w:r>
        <w:r w:rsidR="00575AF4" w:rsidRPr="00817903">
          <w:rPr>
            <w:webHidden/>
          </w:rPr>
          <w:fldChar w:fldCharType="end"/>
        </w:r>
      </w:hyperlink>
    </w:p>
    <w:p w14:paraId="7235F6B2" w14:textId="2650BEA9" w:rsidR="00575AF4" w:rsidRPr="00817903" w:rsidRDefault="00000000">
      <w:pPr>
        <w:pStyle w:val="TOC1"/>
        <w:rPr>
          <w:rFonts w:asciiTheme="minorHAnsi" w:eastAsiaTheme="minorEastAsia" w:hAnsiTheme="minorHAnsi" w:cstheme="minorBidi"/>
          <w:b w:val="0"/>
          <w:bCs w:val="0"/>
          <w:caps w:val="0"/>
          <w:sz w:val="22"/>
          <w:szCs w:val="22"/>
        </w:rPr>
      </w:pPr>
      <w:hyperlink w:anchor="_Toc137698884" w:history="1">
        <w:r w:rsidR="00575AF4" w:rsidRPr="00817903">
          <w:rPr>
            <w:rStyle w:val="Hyperlink"/>
            <w:rFonts w:ascii="Arial" w:hAnsi="Arial" w:cs="Arial"/>
          </w:rPr>
          <w:t>Chapter 11.  COMPATIBILITY WITH OTHER PLANS</w:t>
        </w:r>
        <w:r w:rsidR="00575AF4" w:rsidRPr="00817903">
          <w:rPr>
            <w:webHidden/>
          </w:rPr>
          <w:tab/>
        </w:r>
        <w:r w:rsidR="00575AF4" w:rsidRPr="00817903">
          <w:rPr>
            <w:webHidden/>
          </w:rPr>
          <w:fldChar w:fldCharType="begin"/>
        </w:r>
        <w:r w:rsidR="00575AF4" w:rsidRPr="00817903">
          <w:rPr>
            <w:webHidden/>
          </w:rPr>
          <w:instrText xml:space="preserve"> PAGEREF _Toc137698884 \h </w:instrText>
        </w:r>
        <w:r w:rsidR="00575AF4" w:rsidRPr="00817903">
          <w:rPr>
            <w:webHidden/>
          </w:rPr>
        </w:r>
        <w:r w:rsidR="00575AF4" w:rsidRPr="00817903">
          <w:rPr>
            <w:webHidden/>
          </w:rPr>
          <w:fldChar w:fldCharType="separate"/>
        </w:r>
        <w:r w:rsidR="005B2CF3">
          <w:rPr>
            <w:webHidden/>
          </w:rPr>
          <w:t>73</w:t>
        </w:r>
        <w:r w:rsidR="00575AF4" w:rsidRPr="00817903">
          <w:rPr>
            <w:webHidden/>
          </w:rPr>
          <w:fldChar w:fldCharType="end"/>
        </w:r>
      </w:hyperlink>
    </w:p>
    <w:p w14:paraId="1B4601E1" w14:textId="135C385B" w:rsidR="00575AF4" w:rsidRPr="00817903" w:rsidRDefault="00000000">
      <w:pPr>
        <w:pStyle w:val="TOC2"/>
        <w:rPr>
          <w:rFonts w:asciiTheme="minorHAnsi" w:eastAsiaTheme="minorEastAsia" w:hAnsiTheme="minorHAnsi" w:cstheme="minorBidi"/>
          <w:i w:val="0"/>
          <w:smallCaps w:val="0"/>
          <w:sz w:val="22"/>
          <w:szCs w:val="22"/>
        </w:rPr>
      </w:pPr>
      <w:hyperlink w:anchor="_Toc137698885" w:history="1">
        <w:r w:rsidR="00575AF4" w:rsidRPr="00817903">
          <w:rPr>
            <w:rStyle w:val="Hyperlink"/>
          </w:rPr>
          <w:t>11.1</w:t>
        </w:r>
        <w:r w:rsidR="00575AF4" w:rsidRPr="00817903">
          <w:rPr>
            <w:rFonts w:asciiTheme="minorHAnsi" w:eastAsiaTheme="minorEastAsia" w:hAnsiTheme="minorHAnsi" w:cstheme="minorBidi"/>
            <w:i w:val="0"/>
            <w:smallCaps w:val="0"/>
            <w:sz w:val="22"/>
            <w:szCs w:val="22"/>
          </w:rPr>
          <w:tab/>
        </w:r>
        <w:r w:rsidR="00575AF4" w:rsidRPr="00817903">
          <w:rPr>
            <w:rStyle w:val="Hyperlink"/>
          </w:rPr>
          <w:t>Compatibility with Neighboring Town Plans</w:t>
        </w:r>
        <w:r w:rsidR="00575AF4" w:rsidRPr="00817903">
          <w:rPr>
            <w:webHidden/>
          </w:rPr>
          <w:tab/>
        </w:r>
        <w:r w:rsidR="00575AF4" w:rsidRPr="00817903">
          <w:rPr>
            <w:webHidden/>
          </w:rPr>
          <w:fldChar w:fldCharType="begin"/>
        </w:r>
        <w:r w:rsidR="00575AF4" w:rsidRPr="00817903">
          <w:rPr>
            <w:webHidden/>
          </w:rPr>
          <w:instrText xml:space="preserve"> PAGEREF _Toc137698885 \h </w:instrText>
        </w:r>
        <w:r w:rsidR="00575AF4" w:rsidRPr="00817903">
          <w:rPr>
            <w:webHidden/>
          </w:rPr>
        </w:r>
        <w:r w:rsidR="00575AF4" w:rsidRPr="00817903">
          <w:rPr>
            <w:webHidden/>
          </w:rPr>
          <w:fldChar w:fldCharType="separate"/>
        </w:r>
        <w:r w:rsidR="005B2CF3">
          <w:rPr>
            <w:webHidden/>
          </w:rPr>
          <w:t>73</w:t>
        </w:r>
        <w:r w:rsidR="00575AF4" w:rsidRPr="00817903">
          <w:rPr>
            <w:webHidden/>
          </w:rPr>
          <w:fldChar w:fldCharType="end"/>
        </w:r>
      </w:hyperlink>
    </w:p>
    <w:p w14:paraId="67C2C7EA" w14:textId="6DFA1DA6" w:rsidR="00575AF4" w:rsidRPr="00817903" w:rsidRDefault="00000000">
      <w:pPr>
        <w:pStyle w:val="TOC2"/>
        <w:rPr>
          <w:rFonts w:asciiTheme="minorHAnsi" w:eastAsiaTheme="minorEastAsia" w:hAnsiTheme="minorHAnsi" w:cstheme="minorBidi"/>
          <w:i w:val="0"/>
          <w:smallCaps w:val="0"/>
          <w:sz w:val="22"/>
          <w:szCs w:val="22"/>
        </w:rPr>
      </w:pPr>
      <w:hyperlink w:anchor="_Toc137698886" w:history="1">
        <w:r w:rsidR="00575AF4" w:rsidRPr="00817903">
          <w:rPr>
            <w:rStyle w:val="Hyperlink"/>
          </w:rPr>
          <w:t>11.2</w:t>
        </w:r>
        <w:r w:rsidR="00575AF4" w:rsidRPr="00817903">
          <w:rPr>
            <w:rFonts w:asciiTheme="minorHAnsi" w:eastAsiaTheme="minorEastAsia" w:hAnsiTheme="minorHAnsi" w:cstheme="minorBidi"/>
            <w:i w:val="0"/>
            <w:smallCaps w:val="0"/>
            <w:sz w:val="22"/>
            <w:szCs w:val="22"/>
          </w:rPr>
          <w:tab/>
        </w:r>
        <w:r w:rsidR="00575AF4" w:rsidRPr="00817903">
          <w:rPr>
            <w:rStyle w:val="Hyperlink"/>
          </w:rPr>
          <w:t>Compatibility with the Regional Plan</w:t>
        </w:r>
        <w:r w:rsidR="00575AF4" w:rsidRPr="00817903">
          <w:rPr>
            <w:webHidden/>
          </w:rPr>
          <w:tab/>
        </w:r>
        <w:r w:rsidR="00575AF4" w:rsidRPr="00817903">
          <w:rPr>
            <w:webHidden/>
          </w:rPr>
          <w:fldChar w:fldCharType="begin"/>
        </w:r>
        <w:r w:rsidR="00575AF4" w:rsidRPr="00817903">
          <w:rPr>
            <w:webHidden/>
          </w:rPr>
          <w:instrText xml:space="preserve"> PAGEREF _Toc137698886 \h </w:instrText>
        </w:r>
        <w:r w:rsidR="00575AF4" w:rsidRPr="00817903">
          <w:rPr>
            <w:webHidden/>
          </w:rPr>
        </w:r>
        <w:r w:rsidR="00575AF4" w:rsidRPr="00817903">
          <w:rPr>
            <w:webHidden/>
          </w:rPr>
          <w:fldChar w:fldCharType="separate"/>
        </w:r>
        <w:r w:rsidR="005B2CF3">
          <w:rPr>
            <w:webHidden/>
          </w:rPr>
          <w:t>73</w:t>
        </w:r>
        <w:r w:rsidR="00575AF4" w:rsidRPr="00817903">
          <w:rPr>
            <w:webHidden/>
          </w:rPr>
          <w:fldChar w:fldCharType="end"/>
        </w:r>
      </w:hyperlink>
    </w:p>
    <w:p w14:paraId="367C382C" w14:textId="37BEF680" w:rsidR="00575AF4" w:rsidRPr="00817903" w:rsidRDefault="00000000">
      <w:pPr>
        <w:pStyle w:val="TOC1"/>
        <w:rPr>
          <w:rFonts w:asciiTheme="minorHAnsi" w:eastAsiaTheme="minorEastAsia" w:hAnsiTheme="minorHAnsi" w:cstheme="minorBidi"/>
          <w:b w:val="0"/>
          <w:bCs w:val="0"/>
          <w:caps w:val="0"/>
          <w:sz w:val="22"/>
          <w:szCs w:val="22"/>
        </w:rPr>
      </w:pPr>
      <w:hyperlink w:anchor="_Toc137698887" w:history="1">
        <w:r w:rsidR="00575AF4" w:rsidRPr="00817903">
          <w:rPr>
            <w:rStyle w:val="Hyperlink"/>
            <w:rFonts w:ascii="Arial" w:hAnsi="Arial" w:cs="Arial"/>
          </w:rPr>
          <w:t>Chapter 12.  RESPONSE TO VERMONT PLANNING GOALS</w:t>
        </w:r>
        <w:r w:rsidR="00575AF4" w:rsidRPr="00817903">
          <w:rPr>
            <w:webHidden/>
          </w:rPr>
          <w:tab/>
        </w:r>
        <w:r w:rsidR="00575AF4" w:rsidRPr="00817903">
          <w:rPr>
            <w:webHidden/>
          </w:rPr>
          <w:fldChar w:fldCharType="begin"/>
        </w:r>
        <w:r w:rsidR="00575AF4" w:rsidRPr="00817903">
          <w:rPr>
            <w:webHidden/>
          </w:rPr>
          <w:instrText xml:space="preserve"> PAGEREF _Toc137698887 \h </w:instrText>
        </w:r>
        <w:r w:rsidR="00575AF4" w:rsidRPr="00817903">
          <w:rPr>
            <w:webHidden/>
          </w:rPr>
        </w:r>
        <w:r w:rsidR="00575AF4" w:rsidRPr="00817903">
          <w:rPr>
            <w:webHidden/>
          </w:rPr>
          <w:fldChar w:fldCharType="separate"/>
        </w:r>
        <w:r w:rsidR="005B2CF3">
          <w:rPr>
            <w:webHidden/>
          </w:rPr>
          <w:t>74</w:t>
        </w:r>
        <w:r w:rsidR="00575AF4" w:rsidRPr="00817903">
          <w:rPr>
            <w:webHidden/>
          </w:rPr>
          <w:fldChar w:fldCharType="end"/>
        </w:r>
      </w:hyperlink>
    </w:p>
    <w:p w14:paraId="5683B37E" w14:textId="7DF631C1" w:rsidR="00575AF4" w:rsidRPr="00817903" w:rsidRDefault="00000000">
      <w:pPr>
        <w:pStyle w:val="TOC1"/>
        <w:rPr>
          <w:rFonts w:asciiTheme="minorHAnsi" w:eastAsiaTheme="minorEastAsia" w:hAnsiTheme="minorHAnsi" w:cstheme="minorBidi"/>
          <w:b w:val="0"/>
          <w:bCs w:val="0"/>
          <w:caps w:val="0"/>
          <w:sz w:val="22"/>
          <w:szCs w:val="22"/>
        </w:rPr>
      </w:pPr>
      <w:hyperlink w:anchor="_Toc137698888" w:history="1">
        <w:r w:rsidR="00575AF4" w:rsidRPr="00817903">
          <w:rPr>
            <w:rStyle w:val="Hyperlink"/>
            <w:rFonts w:ascii="Arial" w:hAnsi="Arial" w:cs="Arial"/>
          </w:rPr>
          <w:t>Chapter 13.  TOWN PLAN MAPS AND EXPLANATIONS</w:t>
        </w:r>
        <w:r w:rsidR="00575AF4" w:rsidRPr="00817903">
          <w:rPr>
            <w:webHidden/>
          </w:rPr>
          <w:tab/>
        </w:r>
        <w:r w:rsidR="00575AF4" w:rsidRPr="00817903">
          <w:rPr>
            <w:webHidden/>
          </w:rPr>
          <w:fldChar w:fldCharType="begin"/>
        </w:r>
        <w:r w:rsidR="00575AF4" w:rsidRPr="00817903">
          <w:rPr>
            <w:webHidden/>
          </w:rPr>
          <w:instrText xml:space="preserve"> PAGEREF _Toc137698888 \h </w:instrText>
        </w:r>
        <w:r w:rsidR="00575AF4" w:rsidRPr="00817903">
          <w:rPr>
            <w:webHidden/>
          </w:rPr>
        </w:r>
        <w:r w:rsidR="00575AF4" w:rsidRPr="00817903">
          <w:rPr>
            <w:webHidden/>
          </w:rPr>
          <w:fldChar w:fldCharType="separate"/>
        </w:r>
        <w:r w:rsidR="005B2CF3">
          <w:rPr>
            <w:webHidden/>
          </w:rPr>
          <w:t>78</w:t>
        </w:r>
        <w:r w:rsidR="00575AF4" w:rsidRPr="00817903">
          <w:rPr>
            <w:webHidden/>
          </w:rPr>
          <w:fldChar w:fldCharType="end"/>
        </w:r>
      </w:hyperlink>
    </w:p>
    <w:p w14:paraId="44279812" w14:textId="77777777" w:rsidR="00FD41B8" w:rsidRPr="00817903" w:rsidRDefault="00FD41B8" w:rsidP="00920971">
      <w:pPr>
        <w:pStyle w:val="Heading1"/>
        <w:rPr>
          <w:rFonts w:ascii="Arial" w:hAnsi="Arial" w:cs="Arial"/>
          <w:sz w:val="28"/>
          <w:szCs w:val="28"/>
          <w:u w:val="none"/>
        </w:rPr>
        <w:sectPr w:rsidR="00FD41B8" w:rsidRPr="00817903" w:rsidSect="008B1055">
          <w:headerReference w:type="default" r:id="rId10"/>
          <w:pgSz w:w="12240" w:h="15840" w:code="1"/>
          <w:pgMar w:top="1440" w:right="1440" w:bottom="1440" w:left="1440" w:header="720" w:footer="720" w:gutter="0"/>
          <w:cols w:space="720"/>
          <w:docGrid w:linePitch="326"/>
        </w:sectPr>
      </w:pPr>
      <w:r w:rsidRPr="00817903">
        <w:rPr>
          <w:rFonts w:ascii="Arial" w:hAnsi="Arial" w:cs="Arial"/>
          <w:sz w:val="28"/>
          <w:szCs w:val="28"/>
        </w:rPr>
        <w:fldChar w:fldCharType="end"/>
      </w:r>
    </w:p>
    <w:p w14:paraId="3E01C0C8" w14:textId="77777777" w:rsidR="00FD41B8" w:rsidRPr="00817903" w:rsidRDefault="00FD41B8" w:rsidP="00920971">
      <w:pPr>
        <w:pStyle w:val="Heading1"/>
        <w:rPr>
          <w:rFonts w:ascii="Arial" w:hAnsi="Arial" w:cs="Arial"/>
          <w:sz w:val="28"/>
          <w:szCs w:val="28"/>
          <w:u w:val="none"/>
        </w:rPr>
      </w:pPr>
      <w:bookmarkStart w:id="11" w:name="_Toc137698807"/>
      <w:r w:rsidRPr="00817903">
        <w:rPr>
          <w:rFonts w:ascii="Arial" w:hAnsi="Arial" w:cs="Arial"/>
          <w:sz w:val="28"/>
          <w:szCs w:val="28"/>
          <w:u w:val="none"/>
        </w:rPr>
        <w:lastRenderedPageBreak/>
        <w:t>Chapter 1.</w:t>
      </w:r>
      <w:bookmarkEnd w:id="0"/>
      <w:r w:rsidRPr="00817903">
        <w:rPr>
          <w:rFonts w:ascii="Arial" w:hAnsi="Arial" w:cs="Arial"/>
          <w:sz w:val="28"/>
          <w:szCs w:val="28"/>
          <w:u w:val="none"/>
        </w:rPr>
        <w:t xml:space="preserve">  INTRODUCTION</w:t>
      </w:r>
      <w:bookmarkEnd w:id="1"/>
      <w:bookmarkEnd w:id="2"/>
      <w:bookmarkEnd w:id="11"/>
    </w:p>
    <w:bookmarkEnd w:id="3"/>
    <w:bookmarkEnd w:id="4"/>
    <w:p w14:paraId="644D951E" w14:textId="77777777" w:rsidR="00FD41B8" w:rsidRPr="00817903" w:rsidRDefault="00FD41B8">
      <w:pPr>
        <w:rPr>
          <w:b/>
          <w:bCs/>
          <w:u w:val="single"/>
        </w:rPr>
      </w:pPr>
    </w:p>
    <w:p w14:paraId="0F5E7F49" w14:textId="77777777" w:rsidR="00FD41B8" w:rsidRPr="00817903" w:rsidRDefault="00FD41B8">
      <w:pPr>
        <w:pStyle w:val="Heading2"/>
      </w:pPr>
      <w:bookmarkStart w:id="12" w:name="_Toc261428527"/>
      <w:bookmarkStart w:id="13" w:name="_Toc261429146"/>
      <w:bookmarkStart w:id="14" w:name="_Toc137698808"/>
      <w:bookmarkStart w:id="15" w:name="_Toc98814771"/>
      <w:bookmarkStart w:id="16" w:name="_Toc103578483"/>
      <w:r w:rsidRPr="00817903">
        <w:t>1.1</w:t>
      </w:r>
      <w:r w:rsidRPr="00817903">
        <w:tab/>
        <w:t>Purpose of the Town Plan</w:t>
      </w:r>
      <w:bookmarkEnd w:id="12"/>
      <w:bookmarkEnd w:id="13"/>
      <w:bookmarkEnd w:id="14"/>
    </w:p>
    <w:p w14:paraId="3745CFC3" w14:textId="77777777" w:rsidR="00FD41B8" w:rsidRPr="00817903" w:rsidRDefault="00FD41B8">
      <w:pPr>
        <w:jc w:val="both"/>
      </w:pPr>
      <w:r w:rsidRPr="00817903">
        <w:t>The purpose of this Plan is to chart a course, which will benefit the people of the Town of Readsboro and its future generations by avoiding a</w:t>
      </w:r>
      <w:r w:rsidR="008A4D01" w:rsidRPr="00817903">
        <w:t xml:space="preserve">ctions </w:t>
      </w:r>
      <w:r w:rsidRPr="00817903">
        <w:t>which canno</w:t>
      </w:r>
      <w:r w:rsidR="008A4D01" w:rsidRPr="00817903">
        <w:t>t later be adequately corrected</w:t>
      </w:r>
      <w:r w:rsidRPr="00817903">
        <w:t xml:space="preserve"> and by encouraging</w:t>
      </w:r>
      <w:r w:rsidR="008A4D01" w:rsidRPr="00817903">
        <w:t xml:space="preserve"> actions that are in the best in</w:t>
      </w:r>
      <w:r w:rsidRPr="00817903">
        <w:t>terest of the Town.</w:t>
      </w:r>
    </w:p>
    <w:p w14:paraId="0C40472E" w14:textId="77777777" w:rsidR="00FD41B8" w:rsidRPr="00817903" w:rsidRDefault="00FD41B8">
      <w:pPr>
        <w:jc w:val="both"/>
      </w:pPr>
    </w:p>
    <w:p w14:paraId="18F7734D" w14:textId="77777777" w:rsidR="00FD41B8" w:rsidRPr="00817903" w:rsidRDefault="00FD41B8">
      <w:pPr>
        <w:jc w:val="both"/>
      </w:pPr>
      <w:r w:rsidRPr="00817903">
        <w:t>The Plan for the Town of Readsboro is intended to provide planning policies to assure that decisions made at the local, regional and state levels are in harmony with the objectives and policies of the Town.  This Plan reflects the wishes of the residents as well as the physical capabilities of the land.  No Plan can continue to work without change. The planning process must be continuous in order to guide the Town’s development and utilization of its resources.</w:t>
      </w:r>
    </w:p>
    <w:p w14:paraId="680EFE4D" w14:textId="77777777" w:rsidR="00FD41B8" w:rsidRPr="00817903" w:rsidRDefault="00FD41B8">
      <w:pPr>
        <w:jc w:val="both"/>
      </w:pPr>
    </w:p>
    <w:p w14:paraId="223ECC0E" w14:textId="77777777" w:rsidR="00FD41B8" w:rsidRPr="00817903" w:rsidRDefault="00FD41B8">
      <w:pPr>
        <w:jc w:val="both"/>
      </w:pPr>
      <w:r w:rsidRPr="00817903">
        <w:t xml:space="preserve">The Town Plan should be used in a variety of ways.  The Plan should be a basis for community programs and decision-making. It should influence Readsboro’s capital expenditures, community development efforts, and natural resource protection initiatives.  As required by law, the Plan serves as the foundation for local land use regulations such as zoning, subdivision, and health regulations.  In addition to serving as a good source of information about the Town, the Plan should be looked at as a source of topics for further research.  </w:t>
      </w:r>
    </w:p>
    <w:p w14:paraId="5E270722" w14:textId="77777777" w:rsidR="00FD41B8" w:rsidRPr="00817903" w:rsidRDefault="00FD41B8">
      <w:pPr>
        <w:jc w:val="both"/>
      </w:pPr>
    </w:p>
    <w:p w14:paraId="1A497939" w14:textId="77777777" w:rsidR="00FD41B8" w:rsidRPr="00817903" w:rsidRDefault="00FD41B8">
      <w:pPr>
        <w:jc w:val="both"/>
      </w:pPr>
      <w:r w:rsidRPr="00817903">
        <w:t>The Town Plan serves as a regulatory document in Act 250 proceedings and other state proceedings such as Section 248.  Act 250 requires that development projects are in conformance with the Town Plan.  Therefore, although the Plan's recommendations may be for the long term, they may be used in a decision-making process at any time.  In addition to Act 250, the Town Plan is used in the Section 248 process.  This is t</w:t>
      </w:r>
      <w:r w:rsidRPr="00817903">
        <w:rPr>
          <w:color w:val="000000"/>
        </w:rPr>
        <w:t>he review process by which the Public Service Board determines if a public utility project is in the public good. The Section 248 process was established via 30 V.S.A. § 248 and incorporates most of the review Act 250 criteria.</w:t>
      </w:r>
    </w:p>
    <w:p w14:paraId="0FBC3955" w14:textId="77777777" w:rsidR="00FD41B8" w:rsidRPr="00817903" w:rsidRDefault="00FD41B8" w:rsidP="00812CB7"/>
    <w:p w14:paraId="42F01924" w14:textId="77777777" w:rsidR="00FD41B8" w:rsidRPr="00817903" w:rsidRDefault="00FD41B8">
      <w:pPr>
        <w:pStyle w:val="Heading2"/>
        <w:jc w:val="both"/>
      </w:pPr>
      <w:bookmarkStart w:id="17" w:name="_Toc261428528"/>
      <w:bookmarkStart w:id="18" w:name="_Toc261429147"/>
      <w:bookmarkStart w:id="19" w:name="_Toc137698809"/>
      <w:r w:rsidRPr="00817903">
        <w:t>1.2</w:t>
      </w:r>
      <w:r w:rsidRPr="00817903">
        <w:tab/>
      </w:r>
      <w:bookmarkEnd w:id="15"/>
      <w:bookmarkEnd w:id="16"/>
      <w:r w:rsidRPr="00817903">
        <w:t>Statutory Authority and Requirements</w:t>
      </w:r>
      <w:bookmarkEnd w:id="17"/>
      <w:bookmarkEnd w:id="18"/>
      <w:bookmarkEnd w:id="19"/>
    </w:p>
    <w:bookmarkEnd w:id="5"/>
    <w:p w14:paraId="10015AD0" w14:textId="77777777" w:rsidR="00FD41B8" w:rsidRPr="00817903" w:rsidRDefault="00FD41B8">
      <w:pPr>
        <w:autoSpaceDE w:val="0"/>
        <w:autoSpaceDN w:val="0"/>
        <w:adjustRightInd w:val="0"/>
        <w:jc w:val="both"/>
      </w:pPr>
      <w:r w:rsidRPr="00817903">
        <w:t xml:space="preserve">The Readsboro Town Plan has been prepared under Subchapter 5 of Vermont Planning and Development Act (Chapter 117 of Title 24 V.S.A.) as amended.  This section of law specifies not only what a Plan may or must contain, it also specifies how a Plan must be adopted. The Readsboro Town Plan was prepared in conformance with all of the requirements in the Vermont Statutes. </w:t>
      </w:r>
    </w:p>
    <w:p w14:paraId="1F05A426" w14:textId="77777777" w:rsidR="00FD41B8" w:rsidRPr="00817903" w:rsidRDefault="00FD41B8">
      <w:pPr>
        <w:jc w:val="both"/>
      </w:pPr>
    </w:p>
    <w:p w14:paraId="3676FD54" w14:textId="55D3F588" w:rsidR="00FD41B8" w:rsidRPr="00817903" w:rsidRDefault="00FD41B8">
      <w:pPr>
        <w:autoSpaceDE w:val="0"/>
        <w:autoSpaceDN w:val="0"/>
        <w:adjustRightInd w:val="0"/>
        <w:jc w:val="both"/>
      </w:pPr>
      <w:r w:rsidRPr="00817903">
        <w:t>This Town Plan becomes effective upon adoption by the Selectboard after required public hearings held first by the Planning Commission and then by the Selectboard. It replaces the Town Plan that was adopted in 2</w:t>
      </w:r>
      <w:r w:rsidR="004252AB" w:rsidRPr="00817903">
        <w:t>01</w:t>
      </w:r>
      <w:r w:rsidRPr="00817903">
        <w:t xml:space="preserve">5. As required by law, copies of the Plan have been sent to neighboring towns, the Windham Regional Commission, and the Agency of Development and Community Affairs for review and comment. </w:t>
      </w:r>
    </w:p>
    <w:p w14:paraId="0DE149D9" w14:textId="77777777" w:rsidR="00FD41B8" w:rsidRPr="00817903" w:rsidRDefault="00FD41B8">
      <w:pPr>
        <w:jc w:val="both"/>
      </w:pPr>
    </w:p>
    <w:p w14:paraId="16DAC481" w14:textId="0A970507" w:rsidR="00FD41B8" w:rsidRPr="00817903" w:rsidRDefault="00FD41B8">
      <w:pPr>
        <w:jc w:val="both"/>
      </w:pPr>
      <w:r w:rsidRPr="00817903">
        <w:t xml:space="preserve">Under Vermont law, a Town Plan expires </w:t>
      </w:r>
      <w:r w:rsidR="004252AB" w:rsidRPr="00817903">
        <w:t>eight</w:t>
      </w:r>
      <w:r w:rsidRPr="00817903">
        <w:t xml:space="preserve"> years from the date of adoption. The Town Plan’s evaluation is an ongoing process. The Plan can be amended as needed by the Planning Commission in accordance with 24 V.S.A. 4384.  Upon expiration of the Town Plan, the Town may readopt the Town Plan or replace the expired Town Plan with a new Town Plan. Prior to any readopting, the Planning Commission shall review and update information on which the Plan is based, and shall consider this information in evaluating the continuing applicability of the Plan [24 V.S.A. 4387].</w:t>
      </w:r>
    </w:p>
    <w:p w14:paraId="61B144F4" w14:textId="77777777" w:rsidR="00FD41B8" w:rsidRPr="00817903" w:rsidRDefault="00FD41B8" w:rsidP="00812CB7">
      <w:bookmarkStart w:id="20" w:name="_Toc98814738"/>
      <w:bookmarkStart w:id="21" w:name="_Toc103578446"/>
    </w:p>
    <w:p w14:paraId="68AF3867" w14:textId="77777777" w:rsidR="00FD41B8" w:rsidRPr="00817903" w:rsidRDefault="00FD41B8">
      <w:pPr>
        <w:pStyle w:val="Heading2"/>
        <w:jc w:val="both"/>
      </w:pPr>
      <w:bookmarkStart w:id="22" w:name="_Toc261428529"/>
      <w:bookmarkStart w:id="23" w:name="_Toc261429148"/>
      <w:bookmarkStart w:id="24" w:name="_Toc137698810"/>
      <w:bookmarkEnd w:id="20"/>
      <w:bookmarkEnd w:id="21"/>
      <w:r w:rsidRPr="00817903">
        <w:lastRenderedPageBreak/>
        <w:t>1.3</w:t>
      </w:r>
      <w:r w:rsidRPr="00817903">
        <w:tab/>
        <w:t>Preparation of the Town Plan</w:t>
      </w:r>
      <w:bookmarkEnd w:id="22"/>
      <w:bookmarkEnd w:id="23"/>
      <w:bookmarkEnd w:id="24"/>
    </w:p>
    <w:p w14:paraId="2513B99C" w14:textId="02B30829" w:rsidR="00FD41B8" w:rsidRPr="00817903" w:rsidRDefault="00FD41B8">
      <w:pPr>
        <w:jc w:val="both"/>
      </w:pPr>
      <w:r w:rsidRPr="00817903">
        <w:t xml:space="preserve">The Planning Commission began work on this update </w:t>
      </w:r>
      <w:r w:rsidR="0084721F" w:rsidRPr="00817903">
        <w:t>to</w:t>
      </w:r>
      <w:r w:rsidRPr="00817903">
        <w:t xml:space="preserve"> the </w:t>
      </w:r>
      <w:r w:rsidR="00594635" w:rsidRPr="00817903">
        <w:t xml:space="preserve">2015 </w:t>
      </w:r>
      <w:r w:rsidRPr="00817903">
        <w:t xml:space="preserve">Town Plan in </w:t>
      </w:r>
      <w:r w:rsidR="00DA6877" w:rsidRPr="00817903">
        <w:t>20</w:t>
      </w:r>
      <w:r w:rsidR="00845874" w:rsidRPr="00817903">
        <w:t>21</w:t>
      </w:r>
      <w:r w:rsidRPr="00817903">
        <w:t xml:space="preserve">. The Readsboro Planning Commission has provided the principal direction for the update of the Town Plan. Input and background information from various community members and municipal officials has been received during the process. Professional assistance </w:t>
      </w:r>
      <w:r w:rsidR="0084721F" w:rsidRPr="00817903">
        <w:t xml:space="preserve">for preparing the 2015 Town Plan </w:t>
      </w:r>
      <w:r w:rsidRPr="00817903">
        <w:t xml:space="preserve">was provided by the Windham Regional Commission with funding </w:t>
      </w:r>
      <w:r w:rsidR="00594635" w:rsidRPr="00817903">
        <w:t xml:space="preserve">in 2015 </w:t>
      </w:r>
      <w:r w:rsidRPr="00817903">
        <w:t>from a State Municipal Planning Grant</w:t>
      </w:r>
      <w:r w:rsidR="0084721F" w:rsidRPr="00817903">
        <w:t>.</w:t>
      </w:r>
      <w:r w:rsidRPr="00817903">
        <w:t xml:space="preserve"> A series of new maps was also developed as part of the Plan update.</w:t>
      </w:r>
    </w:p>
    <w:p w14:paraId="00C4689F" w14:textId="77777777" w:rsidR="00FD41B8" w:rsidRPr="00817903" w:rsidRDefault="00FD41B8">
      <w:pPr>
        <w:jc w:val="both"/>
      </w:pPr>
    </w:p>
    <w:p w14:paraId="09EE522A" w14:textId="77777777" w:rsidR="00FD41B8" w:rsidRPr="00817903" w:rsidRDefault="00FD41B8">
      <w:pPr>
        <w:pStyle w:val="Heading2"/>
        <w:jc w:val="both"/>
      </w:pPr>
      <w:bookmarkStart w:id="25" w:name="_Toc98814740"/>
      <w:bookmarkStart w:id="26" w:name="_Toc103578448"/>
      <w:bookmarkStart w:id="27" w:name="_Toc261428530"/>
      <w:bookmarkStart w:id="28" w:name="_Toc261429149"/>
      <w:bookmarkStart w:id="29" w:name="_Toc137698811"/>
      <w:r w:rsidRPr="00817903">
        <w:t>1.4</w:t>
      </w:r>
      <w:r w:rsidRPr="00817903">
        <w:tab/>
        <w:t>Structure of the Town Plan</w:t>
      </w:r>
      <w:bookmarkEnd w:id="25"/>
      <w:bookmarkEnd w:id="26"/>
      <w:bookmarkEnd w:id="27"/>
      <w:bookmarkEnd w:id="28"/>
      <w:bookmarkEnd w:id="29"/>
    </w:p>
    <w:p w14:paraId="16D2C3CB" w14:textId="77777777" w:rsidR="00FD41B8" w:rsidRPr="00817903" w:rsidRDefault="00FD41B8">
      <w:pPr>
        <w:jc w:val="both"/>
      </w:pPr>
      <w:r w:rsidRPr="00817903">
        <w:t xml:space="preserve">The Town Plan consists of descriptive material concerning natural resources, current land use, public facilities, the economy, transportation, housing and governmental services. </w:t>
      </w:r>
      <w:r w:rsidRPr="00817903">
        <w:rPr>
          <w:i/>
          <w:iCs/>
        </w:rPr>
        <w:t>Goals</w:t>
      </w:r>
      <w:r w:rsidRPr="00817903">
        <w:t xml:space="preserve"> are statements of the end results or conditions desired by Readsboro. They are also expressions of the community’s environmental, cultural, and social values. Each chapter also contains </w:t>
      </w:r>
      <w:r w:rsidRPr="00817903">
        <w:rPr>
          <w:i/>
          <w:iCs/>
        </w:rPr>
        <w:t xml:space="preserve">Policies </w:t>
      </w:r>
      <w:r w:rsidRPr="00817903">
        <w:t xml:space="preserve">which help define the direction the Town will take </w:t>
      </w:r>
      <w:r w:rsidR="009167C6" w:rsidRPr="00817903">
        <w:t>any</w:t>
      </w:r>
      <w:r w:rsidRPr="00817903">
        <w:t xml:space="preserve"> </w:t>
      </w:r>
      <w:r w:rsidRPr="00817903">
        <w:rPr>
          <w:i/>
          <w:iCs/>
        </w:rPr>
        <w:t xml:space="preserve">Action Steps </w:t>
      </w:r>
      <w:r w:rsidRPr="00817903">
        <w:t xml:space="preserve">which provide the Town a method of implementing the specific policies. </w:t>
      </w:r>
    </w:p>
    <w:p w14:paraId="2EADFA02" w14:textId="77777777" w:rsidR="00FD41B8" w:rsidRPr="00817903" w:rsidRDefault="00FD41B8">
      <w:pPr>
        <w:jc w:val="both"/>
      </w:pPr>
    </w:p>
    <w:p w14:paraId="635CE3D9" w14:textId="77777777" w:rsidR="00FD41B8" w:rsidRPr="00817903" w:rsidRDefault="00FD41B8">
      <w:pPr>
        <w:jc w:val="both"/>
      </w:pPr>
      <w:r w:rsidRPr="00817903">
        <w:t xml:space="preserve">Throughout the text of this Town Plan many of the policy statements and action steps include imperative verbs. “Should” or “may” means that a requirement is encouraged but not mandated, whereas “must” or “shall” means that the Town has strong intentions of ensuring a requirement is accomplished. “Policy” is defined herein as a guideline for achieving short-term and long-term goals. </w:t>
      </w:r>
    </w:p>
    <w:p w14:paraId="7D9DD81A" w14:textId="77777777" w:rsidR="00FD41B8" w:rsidRPr="00817903" w:rsidRDefault="00FD41B8">
      <w:pPr>
        <w:jc w:val="both"/>
        <w:rPr>
          <w:b/>
          <w:bCs/>
        </w:rPr>
      </w:pPr>
    </w:p>
    <w:p w14:paraId="2B7864EB" w14:textId="77777777" w:rsidR="00FD41B8" w:rsidRPr="00817903" w:rsidRDefault="00FD41B8">
      <w:pPr>
        <w:pStyle w:val="Heading2"/>
        <w:jc w:val="both"/>
      </w:pPr>
      <w:bookmarkStart w:id="30" w:name="_Toc103578449"/>
      <w:bookmarkStart w:id="31" w:name="_Toc261428531"/>
      <w:bookmarkStart w:id="32" w:name="_Toc261429150"/>
      <w:bookmarkStart w:id="33" w:name="_Toc137698812"/>
      <w:r w:rsidRPr="00817903">
        <w:t>1.5</w:t>
      </w:r>
      <w:r w:rsidRPr="00817903">
        <w:tab/>
        <w:t>Making Plan Policies Effective</w:t>
      </w:r>
      <w:bookmarkEnd w:id="30"/>
      <w:bookmarkEnd w:id="31"/>
      <w:bookmarkEnd w:id="32"/>
      <w:bookmarkEnd w:id="33"/>
    </w:p>
    <w:p w14:paraId="44C44E6F" w14:textId="77777777" w:rsidR="00FD41B8" w:rsidRPr="00817903" w:rsidRDefault="00FD41B8">
      <w:pPr>
        <w:jc w:val="both"/>
      </w:pPr>
      <w:r w:rsidRPr="00817903">
        <w:t>Effective implementation of the Plan requires careful consideration and action by the townspeople, the Selectboard and Planning Commission</w:t>
      </w:r>
      <w:r w:rsidR="00E45007" w:rsidRPr="00817903">
        <w:t xml:space="preserve">, the Development Review Board </w:t>
      </w:r>
      <w:r w:rsidRPr="00817903">
        <w:t>and other local organizations. Among the many available methods which should be considered are the following:</w:t>
      </w:r>
    </w:p>
    <w:p w14:paraId="3A01C19B" w14:textId="77777777" w:rsidR="00FD41B8" w:rsidRPr="00817903" w:rsidRDefault="00FD41B8">
      <w:pPr>
        <w:jc w:val="both"/>
      </w:pPr>
    </w:p>
    <w:p w14:paraId="706D2382" w14:textId="77777777" w:rsidR="00FD41B8" w:rsidRPr="00817903" w:rsidRDefault="00FD41B8">
      <w:pPr>
        <w:numPr>
          <w:ilvl w:val="0"/>
          <w:numId w:val="1"/>
        </w:numPr>
        <w:autoSpaceDE w:val="0"/>
        <w:autoSpaceDN w:val="0"/>
        <w:adjustRightInd w:val="0"/>
        <w:jc w:val="both"/>
        <w:rPr>
          <w:sz w:val="20"/>
          <w:szCs w:val="20"/>
        </w:rPr>
      </w:pPr>
      <w:r w:rsidRPr="00817903">
        <w:rPr>
          <w:u w:val="single"/>
        </w:rPr>
        <w:t>Zoning Regulations</w:t>
      </w:r>
      <w:r w:rsidRPr="00817903">
        <w:t>. Zoning bylaws are the most common method of implementing and enforcing the policies and programs set forth in a town plan. Zoning determines the type and density of development allowed, directly influencing future land use patterns. The Town Plan provides direction for zoning changes and the Readsboro Planning Commission will follow-up on these recommendations through a thorough revision of Readsboro’s zoning regulations.</w:t>
      </w:r>
    </w:p>
    <w:p w14:paraId="25F82804" w14:textId="77777777" w:rsidR="00FD41B8" w:rsidRPr="00817903" w:rsidRDefault="00FD41B8">
      <w:pPr>
        <w:autoSpaceDE w:val="0"/>
        <w:autoSpaceDN w:val="0"/>
        <w:adjustRightInd w:val="0"/>
        <w:jc w:val="both"/>
        <w:rPr>
          <w:sz w:val="20"/>
          <w:szCs w:val="20"/>
        </w:rPr>
      </w:pPr>
    </w:p>
    <w:p w14:paraId="3C23E99C" w14:textId="77777777" w:rsidR="00FD41B8" w:rsidRPr="00817903" w:rsidRDefault="00FD41B8">
      <w:pPr>
        <w:autoSpaceDE w:val="0"/>
        <w:autoSpaceDN w:val="0"/>
        <w:adjustRightInd w:val="0"/>
        <w:ind w:left="360" w:hanging="360"/>
        <w:jc w:val="both"/>
        <w:rPr>
          <w:color w:val="000000" w:themeColor="text1"/>
        </w:rPr>
      </w:pPr>
      <w:r w:rsidRPr="00817903">
        <w:t>b.</w:t>
      </w:r>
      <w:r w:rsidRPr="00817903">
        <w:tab/>
      </w:r>
      <w:r w:rsidRPr="00817903">
        <w:rPr>
          <w:u w:val="single"/>
        </w:rPr>
        <w:t>Act 250 and Section 248 Reviews</w:t>
      </w:r>
      <w:r w:rsidRPr="00817903">
        <w:t xml:space="preserve">. The Town is automatically a party to Act 250 and Section 248 proceedings involving development in the community. Participation in the Act 250 development review process and Section 248 process provide a significant opportunity to shape large-scale development projects. Act 250 helps ensure that development does not have an undue, adverse impact on important </w:t>
      </w:r>
      <w:r w:rsidRPr="00817903">
        <w:rPr>
          <w:color w:val="000000" w:themeColor="text1"/>
        </w:rPr>
        <w:t>environmental resources and community facilities, and is in conformance with local and regional plans.  Section 248 is the statutory review process by which the Public Service Board reaches a policy determination as to whether a given utility project will promote the general good of the State of Vermont, including providing an economic benefit to the State and its residents. If a project is found to satisfy the criteria pursuant to the sections in the statute, then a certificate of public good is issued.</w:t>
      </w:r>
    </w:p>
    <w:p w14:paraId="48C5DC70" w14:textId="77777777" w:rsidR="00FD41B8" w:rsidRPr="00817903" w:rsidRDefault="00FD41B8">
      <w:pPr>
        <w:autoSpaceDE w:val="0"/>
        <w:autoSpaceDN w:val="0"/>
        <w:adjustRightInd w:val="0"/>
        <w:ind w:left="360"/>
        <w:jc w:val="both"/>
        <w:rPr>
          <w:color w:val="000000" w:themeColor="text1"/>
          <w:sz w:val="20"/>
          <w:szCs w:val="20"/>
        </w:rPr>
      </w:pPr>
      <w:r w:rsidRPr="00817903">
        <w:rPr>
          <w:color w:val="000000" w:themeColor="text1"/>
        </w:rPr>
        <w:t xml:space="preserve"> </w:t>
      </w:r>
    </w:p>
    <w:p w14:paraId="69A69B90" w14:textId="6D0FDF2E" w:rsidR="00FD41B8" w:rsidRPr="00817903" w:rsidRDefault="00FD41B8">
      <w:pPr>
        <w:ind w:left="360" w:hanging="360"/>
        <w:jc w:val="both"/>
      </w:pPr>
      <w:r w:rsidRPr="00817903">
        <w:rPr>
          <w:color w:val="000000" w:themeColor="text1"/>
        </w:rPr>
        <w:t>c.</w:t>
      </w:r>
      <w:r w:rsidRPr="00817903">
        <w:rPr>
          <w:color w:val="000000" w:themeColor="text1"/>
        </w:rPr>
        <w:tab/>
      </w:r>
      <w:r w:rsidRPr="00817903">
        <w:rPr>
          <w:color w:val="000000" w:themeColor="text1"/>
          <w:u w:val="single"/>
        </w:rPr>
        <w:t>Village Designation</w:t>
      </w:r>
      <w:r w:rsidRPr="00817903">
        <w:rPr>
          <w:color w:val="000000" w:themeColor="text1"/>
        </w:rPr>
        <w:t xml:space="preserve">. The State of Vermont passed the Second Downtown Development Act in 2002 to create the Village Center Designation. Those village centers that apply for and receive this designation become eligible for benefits including tax credits and priority consideration from other state programs and agencies.  </w:t>
      </w:r>
      <w:r w:rsidR="00A129CA" w:rsidRPr="00817903">
        <w:rPr>
          <w:color w:val="000000" w:themeColor="text1"/>
        </w:rPr>
        <w:t xml:space="preserve">Readsboro applied for and received Village Center Designation in 2006 and </w:t>
      </w:r>
      <w:r w:rsidR="00E07192" w:rsidRPr="00817903">
        <w:rPr>
          <w:color w:val="000000" w:themeColor="text1"/>
        </w:rPr>
        <w:t xml:space="preserve">last </w:t>
      </w:r>
      <w:r w:rsidR="00A129CA" w:rsidRPr="00817903">
        <w:rPr>
          <w:color w:val="000000" w:themeColor="text1"/>
        </w:rPr>
        <w:lastRenderedPageBreak/>
        <w:t>renewed its application in 201</w:t>
      </w:r>
      <w:r w:rsidR="00E07192" w:rsidRPr="00817903">
        <w:rPr>
          <w:color w:val="000000" w:themeColor="text1"/>
        </w:rPr>
        <w:t>6</w:t>
      </w:r>
      <w:r w:rsidR="00A129CA" w:rsidRPr="00817903">
        <w:rPr>
          <w:color w:val="000000" w:themeColor="text1"/>
        </w:rPr>
        <w:t>.  A new application will need to be filed in 20</w:t>
      </w:r>
      <w:r w:rsidR="003B24CD" w:rsidRPr="00817903">
        <w:rPr>
          <w:color w:val="000000" w:themeColor="text1"/>
        </w:rPr>
        <w:t>24</w:t>
      </w:r>
      <w:r w:rsidR="00A129CA" w:rsidRPr="00817903">
        <w:rPr>
          <w:color w:val="000000" w:themeColor="text1"/>
        </w:rPr>
        <w:t>.  It would then need to meet any new criteria established by the State of Vermont to retain its Village Center status</w:t>
      </w:r>
      <w:r w:rsidR="00A129CA" w:rsidRPr="00817903">
        <w:t xml:space="preserve">.  </w:t>
      </w:r>
    </w:p>
    <w:p w14:paraId="37AACC37" w14:textId="77777777" w:rsidR="00FD41B8" w:rsidRPr="00817903" w:rsidRDefault="00FD41B8">
      <w:pPr>
        <w:jc w:val="both"/>
        <w:rPr>
          <w:rFonts w:ascii="Verdana" w:hAnsi="Verdana" w:cs="Verdana"/>
          <w:color w:val="824A12"/>
          <w:sz w:val="18"/>
          <w:szCs w:val="18"/>
        </w:rPr>
      </w:pPr>
    </w:p>
    <w:p w14:paraId="2E6918D9" w14:textId="77777777" w:rsidR="00FD41B8" w:rsidRPr="00817903" w:rsidRDefault="00FD41B8">
      <w:pPr>
        <w:numPr>
          <w:ilvl w:val="0"/>
          <w:numId w:val="2"/>
        </w:numPr>
        <w:jc w:val="both"/>
      </w:pPr>
      <w:r w:rsidRPr="00817903">
        <w:rPr>
          <w:u w:val="single"/>
        </w:rPr>
        <w:t>Funding and Grants</w:t>
      </w:r>
      <w:r w:rsidRPr="00817903">
        <w:t xml:space="preserve">. Obtaining grants is an important way to fund planning and implementation projects. The Town should actively seek grants as a means for implementing the Town Plan. State funding opportunities include, but are not limited to, Municipal Planning Grants, Community Development Block Grants, </w:t>
      </w:r>
      <w:proofErr w:type="spellStart"/>
      <w:r w:rsidRPr="00817903">
        <w:t>VTrans</w:t>
      </w:r>
      <w:proofErr w:type="spellEnd"/>
      <w:r w:rsidRPr="00817903">
        <w:t xml:space="preserve"> Transportation Enhancement Grants, and Vermont Recreational Trails Grants. In addition, there are several private foundations and federal government entities that finance projects. </w:t>
      </w:r>
    </w:p>
    <w:p w14:paraId="10EAFF85" w14:textId="77777777" w:rsidR="00FD41B8" w:rsidRPr="00817903" w:rsidRDefault="00FD41B8">
      <w:pPr>
        <w:jc w:val="both"/>
      </w:pPr>
    </w:p>
    <w:p w14:paraId="22595E1F" w14:textId="77777777" w:rsidR="00FD41B8" w:rsidRPr="00817903" w:rsidRDefault="00FD41B8">
      <w:pPr>
        <w:numPr>
          <w:ilvl w:val="0"/>
          <w:numId w:val="2"/>
        </w:numPr>
        <w:jc w:val="both"/>
      </w:pPr>
      <w:r w:rsidRPr="00817903">
        <w:rPr>
          <w:u w:val="single"/>
        </w:rPr>
        <w:t>Taxation</w:t>
      </w:r>
      <w:r w:rsidRPr="00817903">
        <w:t>. Vermont's Use Value Appraisal Program enables landowners who choose agriculture or forestry as long-term uses of their property to have that land taxed accordingly. The Program encourages the maintenance of undeveloped land of 25 acres or more for farming, forestry, and public recreation.</w:t>
      </w:r>
    </w:p>
    <w:p w14:paraId="597C85B4" w14:textId="77777777" w:rsidR="00FD41B8" w:rsidRPr="00817903" w:rsidRDefault="00FD41B8">
      <w:pPr>
        <w:jc w:val="both"/>
      </w:pPr>
    </w:p>
    <w:p w14:paraId="19223E4F" w14:textId="77777777" w:rsidR="00FD41B8" w:rsidRPr="00817903" w:rsidRDefault="00FD41B8">
      <w:pPr>
        <w:ind w:left="360" w:hanging="360"/>
        <w:jc w:val="both"/>
      </w:pPr>
      <w:r w:rsidRPr="00817903">
        <w:t xml:space="preserve">f.  </w:t>
      </w:r>
      <w:r w:rsidRPr="00817903">
        <w:tab/>
      </w:r>
      <w:r w:rsidRPr="00817903">
        <w:rPr>
          <w:u w:val="single"/>
        </w:rPr>
        <w:t>Voluntary Action</w:t>
      </w:r>
      <w:r w:rsidRPr="00817903">
        <w:t>. The following methods would ensure Plan implementation:</w:t>
      </w:r>
    </w:p>
    <w:p w14:paraId="51BD1019" w14:textId="77777777" w:rsidR="00FD41B8" w:rsidRPr="00817903" w:rsidRDefault="00FD41B8">
      <w:pPr>
        <w:numPr>
          <w:ilvl w:val="0"/>
          <w:numId w:val="4"/>
        </w:numPr>
        <w:jc w:val="both"/>
      </w:pPr>
      <w:r w:rsidRPr="00817903">
        <w:t>Privately-agreed restrictive covenants binding on purchasers of land;</w:t>
      </w:r>
    </w:p>
    <w:p w14:paraId="5D1F8026" w14:textId="77777777" w:rsidR="00FD41B8" w:rsidRPr="00817903" w:rsidRDefault="00FD41B8">
      <w:pPr>
        <w:numPr>
          <w:ilvl w:val="0"/>
          <w:numId w:val="4"/>
        </w:numPr>
        <w:jc w:val="both"/>
      </w:pPr>
      <w:r w:rsidRPr="00817903">
        <w:t>Special attention and consideration given by private landowners to the objectives of the Plan and its policies when they decide to build or subdivide;</w:t>
      </w:r>
    </w:p>
    <w:p w14:paraId="1C840F51" w14:textId="77777777" w:rsidR="00FD41B8" w:rsidRPr="00817903" w:rsidRDefault="00FD41B8">
      <w:pPr>
        <w:numPr>
          <w:ilvl w:val="0"/>
          <w:numId w:val="4"/>
        </w:numPr>
        <w:jc w:val="both"/>
      </w:pPr>
      <w:r w:rsidRPr="00817903">
        <w:t>Formation of non-profit conservation land trusts to acquire lands that have productive agriculture and forestry use;</w:t>
      </w:r>
    </w:p>
    <w:p w14:paraId="114C6448" w14:textId="77777777" w:rsidR="00FD41B8" w:rsidRPr="00817903" w:rsidRDefault="00FD41B8">
      <w:pPr>
        <w:numPr>
          <w:ilvl w:val="0"/>
          <w:numId w:val="4"/>
        </w:numPr>
        <w:jc w:val="both"/>
      </w:pPr>
      <w:r w:rsidRPr="00817903">
        <w:t>Participation in the Act 250 review process by abutting landowners; and</w:t>
      </w:r>
    </w:p>
    <w:p w14:paraId="3AAFC711" w14:textId="77777777" w:rsidR="00FD41B8" w:rsidRPr="00817903" w:rsidRDefault="00FD41B8">
      <w:pPr>
        <w:numPr>
          <w:ilvl w:val="0"/>
          <w:numId w:val="4"/>
        </w:numPr>
        <w:jc w:val="both"/>
      </w:pPr>
      <w:r w:rsidRPr="00817903">
        <w:t>Participation in the town planning process and in organizations concerned with the future of Readsboro.</w:t>
      </w:r>
    </w:p>
    <w:p w14:paraId="0474B7C3" w14:textId="77777777" w:rsidR="00FD41B8" w:rsidRPr="00817903" w:rsidRDefault="00FD41B8">
      <w:pPr>
        <w:ind w:left="360"/>
        <w:jc w:val="both"/>
      </w:pPr>
    </w:p>
    <w:p w14:paraId="0CBA6C7D" w14:textId="77777777" w:rsidR="00FD41B8" w:rsidRPr="00817903" w:rsidRDefault="00FD41B8">
      <w:pPr>
        <w:numPr>
          <w:ilvl w:val="0"/>
          <w:numId w:val="3"/>
        </w:numPr>
        <w:jc w:val="both"/>
      </w:pPr>
      <w:r w:rsidRPr="00817903">
        <w:rPr>
          <w:u w:val="single"/>
        </w:rPr>
        <w:t>Planning Commission Work Program</w:t>
      </w:r>
      <w:r w:rsidRPr="00817903">
        <w:t xml:space="preserve">. Many of the Town Plan Policies and Priorities for Action can be accomplished through the activities of the Readsboro Planning Commission.  The Plan can and should be used to form the framework of the Planning Commission's Work Program during the duration of the Plan.  </w:t>
      </w:r>
    </w:p>
    <w:p w14:paraId="66E0B72C" w14:textId="77777777" w:rsidR="00FD41B8" w:rsidRPr="00817903" w:rsidRDefault="00FD41B8">
      <w:pPr>
        <w:jc w:val="both"/>
      </w:pPr>
    </w:p>
    <w:p w14:paraId="398BB3FA" w14:textId="77777777" w:rsidR="00343122" w:rsidRPr="00817903" w:rsidRDefault="00FD41B8" w:rsidP="00343122">
      <w:pPr>
        <w:pStyle w:val="Heading7"/>
        <w:spacing w:before="139"/>
        <w:ind w:left="256"/>
      </w:pPr>
      <w:bookmarkStart w:id="34" w:name="_Toc103578450"/>
      <w:r w:rsidRPr="00817903">
        <w:br w:type="page"/>
      </w:r>
      <w:bookmarkStart w:id="35" w:name="_Toc103578458"/>
      <w:bookmarkStart w:id="36" w:name="_Toc261428539"/>
      <w:bookmarkStart w:id="37" w:name="_Toc261429158"/>
      <w:bookmarkEnd w:id="6"/>
      <w:bookmarkEnd w:id="7"/>
      <w:bookmarkEnd w:id="8"/>
      <w:bookmarkEnd w:id="9"/>
      <w:bookmarkEnd w:id="34"/>
      <w:r w:rsidR="00343122" w:rsidRPr="00817903">
        <w:rPr>
          <w:color w:val="030303"/>
        </w:rPr>
        <w:lastRenderedPageBreak/>
        <w:t>Chapter</w:t>
      </w:r>
      <w:r w:rsidR="00343122" w:rsidRPr="00817903">
        <w:rPr>
          <w:color w:val="030303"/>
          <w:spacing w:val="9"/>
        </w:rPr>
        <w:t xml:space="preserve"> </w:t>
      </w:r>
      <w:r w:rsidR="00343122" w:rsidRPr="00817903">
        <w:rPr>
          <w:color w:val="030303"/>
        </w:rPr>
        <w:t>2.</w:t>
      </w:r>
      <w:r w:rsidR="00343122" w:rsidRPr="00817903">
        <w:rPr>
          <w:color w:val="030303"/>
          <w:spacing w:val="40"/>
        </w:rPr>
        <w:t xml:space="preserve"> </w:t>
      </w:r>
      <w:r w:rsidR="00343122" w:rsidRPr="00817903">
        <w:rPr>
          <w:color w:val="030303"/>
        </w:rPr>
        <w:t>COMMUNITY</w:t>
      </w:r>
      <w:r w:rsidR="00343122" w:rsidRPr="00817903">
        <w:rPr>
          <w:color w:val="030303"/>
          <w:spacing w:val="12"/>
        </w:rPr>
        <w:t xml:space="preserve"> </w:t>
      </w:r>
      <w:r w:rsidR="00343122" w:rsidRPr="00817903">
        <w:rPr>
          <w:color w:val="030303"/>
          <w:spacing w:val="-2"/>
        </w:rPr>
        <w:t>PROFILE</w:t>
      </w:r>
    </w:p>
    <w:p w14:paraId="3F845231" w14:textId="77777777" w:rsidR="00343122" w:rsidRPr="00817903" w:rsidRDefault="00343122" w:rsidP="00343122">
      <w:pPr>
        <w:pStyle w:val="BodyText"/>
        <w:spacing w:before="6"/>
        <w:rPr>
          <w:rFonts w:ascii="Arial"/>
          <w:b/>
          <w:sz w:val="34"/>
        </w:rPr>
      </w:pPr>
    </w:p>
    <w:p w14:paraId="5251E982" w14:textId="77777777" w:rsidR="00343122" w:rsidRPr="00817903" w:rsidRDefault="00343122" w:rsidP="00952127">
      <w:pPr>
        <w:widowControl w:val="0"/>
        <w:numPr>
          <w:ilvl w:val="1"/>
          <w:numId w:val="67"/>
        </w:numPr>
        <w:tabs>
          <w:tab w:val="left" w:pos="988"/>
          <w:tab w:val="left" w:pos="989"/>
        </w:tabs>
        <w:autoSpaceDE w:val="0"/>
        <w:autoSpaceDN w:val="0"/>
        <w:spacing w:before="1"/>
        <w:rPr>
          <w:rFonts w:ascii="Arial"/>
          <w:b/>
          <w:color w:val="030303"/>
        </w:rPr>
      </w:pPr>
      <w:bookmarkStart w:id="38" w:name="_TOC_250075"/>
      <w:r w:rsidRPr="00817903">
        <w:rPr>
          <w:rFonts w:ascii="Arial"/>
          <w:b/>
          <w:color w:val="030303"/>
          <w:spacing w:val="-2"/>
        </w:rPr>
        <w:t>Community</w:t>
      </w:r>
      <w:r w:rsidRPr="00817903">
        <w:rPr>
          <w:rFonts w:ascii="Arial"/>
          <w:b/>
          <w:color w:val="030303"/>
          <w:spacing w:val="4"/>
        </w:rPr>
        <w:t xml:space="preserve"> </w:t>
      </w:r>
      <w:bookmarkEnd w:id="38"/>
      <w:r w:rsidRPr="00817903">
        <w:rPr>
          <w:rFonts w:ascii="Arial"/>
          <w:b/>
          <w:color w:val="030303"/>
          <w:spacing w:val="-2"/>
        </w:rPr>
        <w:t>Background</w:t>
      </w:r>
    </w:p>
    <w:p w14:paraId="2B77F38C" w14:textId="77777777" w:rsidR="00343122" w:rsidRPr="00817903" w:rsidRDefault="00343122" w:rsidP="00343122">
      <w:pPr>
        <w:spacing w:before="109" w:line="242" w:lineRule="auto"/>
        <w:ind w:left="256" w:right="605" w:firstLine="4"/>
        <w:jc w:val="both"/>
      </w:pPr>
      <w:r w:rsidRPr="00817903">
        <w:rPr>
          <w:color w:val="030303"/>
        </w:rPr>
        <w:t>Readsboro is a small rural town of approximately 702 residents (2020 U.S. Census) located in central southern Vermont on the Green Mountain plateau. The Town is relatively isolated by rough terrain from the closest large Vermont towns of Brattleboro and Bennington.</w:t>
      </w:r>
    </w:p>
    <w:p w14:paraId="33C71B1A" w14:textId="77777777" w:rsidR="00343122" w:rsidRPr="00817903" w:rsidRDefault="00343122" w:rsidP="00343122">
      <w:pPr>
        <w:pStyle w:val="BodyText"/>
        <w:spacing w:before="7"/>
        <w:rPr>
          <w:sz w:val="34"/>
        </w:rPr>
      </w:pPr>
    </w:p>
    <w:p w14:paraId="786774BB" w14:textId="77777777" w:rsidR="00343122" w:rsidRPr="00817903" w:rsidRDefault="00343122" w:rsidP="00952127">
      <w:pPr>
        <w:widowControl w:val="0"/>
        <w:numPr>
          <w:ilvl w:val="1"/>
          <w:numId w:val="67"/>
        </w:numPr>
        <w:tabs>
          <w:tab w:val="left" w:pos="982"/>
          <w:tab w:val="left" w:pos="983"/>
        </w:tabs>
        <w:autoSpaceDE w:val="0"/>
        <w:autoSpaceDN w:val="0"/>
        <w:ind w:left="982" w:hanging="725"/>
        <w:rPr>
          <w:rFonts w:ascii="Arial"/>
          <w:b/>
          <w:color w:val="030303"/>
        </w:rPr>
      </w:pPr>
      <w:bookmarkStart w:id="39" w:name="_TOC_250074"/>
      <w:bookmarkEnd w:id="39"/>
      <w:r w:rsidRPr="00817903">
        <w:rPr>
          <w:rFonts w:ascii="Arial"/>
          <w:b/>
          <w:color w:val="030303"/>
          <w:spacing w:val="-2"/>
        </w:rPr>
        <w:t>History</w:t>
      </w:r>
    </w:p>
    <w:p w14:paraId="33F6244B" w14:textId="4545D892" w:rsidR="00343122" w:rsidRPr="00817903" w:rsidRDefault="00343122" w:rsidP="00343122">
      <w:pPr>
        <w:spacing w:before="114"/>
        <w:ind w:left="244" w:right="613" w:firstLine="11"/>
        <w:jc w:val="both"/>
      </w:pPr>
      <w:r w:rsidRPr="00817903">
        <w:rPr>
          <w:color w:val="030303"/>
        </w:rPr>
        <w:t>Readsboro was</w:t>
      </w:r>
      <w:r w:rsidRPr="00817903">
        <w:rPr>
          <w:color w:val="030303"/>
          <w:spacing w:val="-1"/>
        </w:rPr>
        <w:t xml:space="preserve"> </w:t>
      </w:r>
      <w:r w:rsidRPr="00817903">
        <w:rPr>
          <w:color w:val="030303"/>
        </w:rPr>
        <w:t>originally established and organized in</w:t>
      </w:r>
      <w:r w:rsidRPr="00817903">
        <w:rPr>
          <w:color w:val="030303"/>
          <w:spacing w:val="-2"/>
        </w:rPr>
        <w:t xml:space="preserve"> </w:t>
      </w:r>
      <w:r w:rsidRPr="00817903">
        <w:rPr>
          <w:color w:val="030303"/>
        </w:rPr>
        <w:t>1769 by John Reade on behalf of</w:t>
      </w:r>
      <w:r w:rsidRPr="00817903">
        <w:rPr>
          <w:color w:val="030303"/>
          <w:spacing w:val="-2"/>
        </w:rPr>
        <w:t xml:space="preserve"> </w:t>
      </w:r>
      <w:r w:rsidRPr="00817903">
        <w:rPr>
          <w:color w:val="030303"/>
        </w:rPr>
        <w:t>himself and 29</w:t>
      </w:r>
      <w:r w:rsidRPr="00817903">
        <w:rPr>
          <w:color w:val="030303"/>
          <w:spacing w:val="-1"/>
        </w:rPr>
        <w:t xml:space="preserve"> </w:t>
      </w:r>
      <w:r w:rsidRPr="00817903">
        <w:rPr>
          <w:color w:val="030303"/>
        </w:rPr>
        <w:t>associates. The grant contained 20,480 acres in the southeast part of Bennington County, "about</w:t>
      </w:r>
      <w:r w:rsidRPr="00817903">
        <w:rPr>
          <w:color w:val="030303"/>
          <w:spacing w:val="6"/>
        </w:rPr>
        <w:t xml:space="preserve"> </w:t>
      </w:r>
      <w:r w:rsidRPr="00817903">
        <w:rPr>
          <w:color w:val="030303"/>
        </w:rPr>
        <w:t>30</w:t>
      </w:r>
      <w:r w:rsidRPr="00817903">
        <w:rPr>
          <w:color w:val="030303"/>
          <w:spacing w:val="-6"/>
        </w:rPr>
        <w:t xml:space="preserve"> </w:t>
      </w:r>
      <w:r w:rsidRPr="00817903">
        <w:rPr>
          <w:color w:val="030303"/>
        </w:rPr>
        <w:t>miles</w:t>
      </w:r>
      <w:r w:rsidRPr="00817903">
        <w:rPr>
          <w:color w:val="030303"/>
          <w:spacing w:val="-7"/>
        </w:rPr>
        <w:t xml:space="preserve"> </w:t>
      </w:r>
      <w:r w:rsidRPr="00817903">
        <w:rPr>
          <w:color w:val="030303"/>
        </w:rPr>
        <w:t>eastward</w:t>
      </w:r>
      <w:r w:rsidRPr="00817903">
        <w:rPr>
          <w:color w:val="030303"/>
          <w:spacing w:val="18"/>
        </w:rPr>
        <w:t xml:space="preserve"> </w:t>
      </w:r>
      <w:r w:rsidRPr="00817903">
        <w:rPr>
          <w:color w:val="030303"/>
        </w:rPr>
        <w:t>of</w:t>
      </w:r>
      <w:r w:rsidRPr="00817903">
        <w:rPr>
          <w:color w:val="030303"/>
          <w:spacing w:val="-5"/>
        </w:rPr>
        <w:t xml:space="preserve"> </w:t>
      </w:r>
      <w:r w:rsidRPr="00817903">
        <w:rPr>
          <w:color w:val="030303"/>
        </w:rPr>
        <w:t>the Hudson</w:t>
      </w:r>
      <w:r w:rsidRPr="00817903">
        <w:rPr>
          <w:color w:val="030303"/>
          <w:spacing w:val="13"/>
        </w:rPr>
        <w:t xml:space="preserve"> </w:t>
      </w:r>
      <w:r w:rsidRPr="00817903">
        <w:rPr>
          <w:color w:val="030303"/>
        </w:rPr>
        <w:t>River</w:t>
      </w:r>
      <w:r w:rsidR="00221235" w:rsidRPr="00817903">
        <w:rPr>
          <w:color w:val="030303"/>
        </w:rPr>
        <w:t xml:space="preserve"> </w:t>
      </w:r>
      <w:r w:rsidRPr="00817903">
        <w:rPr>
          <w:color w:val="030303"/>
        </w:rPr>
        <w:t>to be</w:t>
      </w:r>
      <w:r w:rsidRPr="00817903">
        <w:rPr>
          <w:color w:val="030303"/>
          <w:spacing w:val="-11"/>
        </w:rPr>
        <w:t xml:space="preserve"> </w:t>
      </w:r>
      <w:r w:rsidRPr="00817903">
        <w:rPr>
          <w:color w:val="030303"/>
        </w:rPr>
        <w:t>continued</w:t>
      </w:r>
      <w:r w:rsidRPr="00817903">
        <w:rPr>
          <w:color w:val="030303"/>
          <w:spacing w:val="15"/>
        </w:rPr>
        <w:t xml:space="preserve"> </w:t>
      </w:r>
      <w:r w:rsidRPr="00817903">
        <w:rPr>
          <w:color w:val="030303"/>
        </w:rPr>
        <w:t>and</w:t>
      </w:r>
      <w:r w:rsidRPr="00817903">
        <w:rPr>
          <w:color w:val="030303"/>
          <w:spacing w:val="6"/>
        </w:rPr>
        <w:t xml:space="preserve"> </w:t>
      </w:r>
      <w:r w:rsidRPr="00817903">
        <w:rPr>
          <w:color w:val="030303"/>
        </w:rPr>
        <w:t>remain</w:t>
      </w:r>
      <w:r w:rsidRPr="00817903">
        <w:rPr>
          <w:color w:val="030303"/>
          <w:spacing w:val="8"/>
        </w:rPr>
        <w:t xml:space="preserve"> </w:t>
      </w:r>
      <w:r w:rsidRPr="00817903">
        <w:rPr>
          <w:color w:val="030303"/>
        </w:rPr>
        <w:t>and</w:t>
      </w:r>
      <w:r w:rsidRPr="00817903">
        <w:rPr>
          <w:color w:val="030303"/>
          <w:spacing w:val="9"/>
        </w:rPr>
        <w:t xml:space="preserve"> </w:t>
      </w:r>
      <w:r w:rsidRPr="00817903">
        <w:rPr>
          <w:color w:val="030303"/>
        </w:rPr>
        <w:t>by</w:t>
      </w:r>
      <w:r w:rsidRPr="00817903">
        <w:rPr>
          <w:color w:val="030303"/>
          <w:spacing w:val="-2"/>
        </w:rPr>
        <w:t xml:space="preserve"> </w:t>
      </w:r>
      <w:r w:rsidRPr="00817903">
        <w:rPr>
          <w:color w:val="030303"/>
        </w:rPr>
        <w:t>the</w:t>
      </w:r>
      <w:r w:rsidRPr="00817903">
        <w:rPr>
          <w:color w:val="030303"/>
          <w:spacing w:val="-1"/>
        </w:rPr>
        <w:t xml:space="preserve"> </w:t>
      </w:r>
      <w:r w:rsidRPr="00817903">
        <w:rPr>
          <w:color w:val="030303"/>
        </w:rPr>
        <w:t>name</w:t>
      </w:r>
      <w:r w:rsidRPr="00817903">
        <w:rPr>
          <w:color w:val="030303"/>
          <w:spacing w:val="-2"/>
        </w:rPr>
        <w:t xml:space="preserve"> </w:t>
      </w:r>
      <w:r w:rsidRPr="00817903">
        <w:rPr>
          <w:color w:val="030303"/>
          <w:spacing w:val="-5"/>
        </w:rPr>
        <w:t>of</w:t>
      </w:r>
    </w:p>
    <w:p w14:paraId="04DB1C8E" w14:textId="77777777" w:rsidR="00343122" w:rsidRPr="00817903" w:rsidRDefault="00343122" w:rsidP="00343122">
      <w:pPr>
        <w:spacing w:before="4"/>
        <w:ind w:left="251" w:right="610" w:hanging="1"/>
        <w:jc w:val="both"/>
      </w:pPr>
      <w:proofErr w:type="spellStart"/>
      <w:r w:rsidRPr="00817903">
        <w:rPr>
          <w:color w:val="030303"/>
        </w:rPr>
        <w:t>Readesborough</w:t>
      </w:r>
      <w:proofErr w:type="spellEnd"/>
      <w:r w:rsidRPr="00817903">
        <w:rPr>
          <w:color w:val="030303"/>
        </w:rPr>
        <w:t xml:space="preserve"> forever hear after to be called and known." </w:t>
      </w:r>
      <w:r w:rsidRPr="00817903">
        <w:rPr>
          <w:rFonts w:ascii="Arial"/>
          <w:color w:val="030303"/>
          <w:sz w:val="23"/>
        </w:rPr>
        <w:t xml:space="preserve">In </w:t>
      </w:r>
      <w:r w:rsidRPr="00817903">
        <w:rPr>
          <w:color w:val="030303"/>
        </w:rPr>
        <w:t>1780, Joseph Hartwell from Massachusetts and a group from Connecticut came to settle in what is now Heartwellville. The first town meeting was</w:t>
      </w:r>
      <w:r w:rsidRPr="00817903">
        <w:rPr>
          <w:color w:val="030303"/>
          <w:spacing w:val="-4"/>
        </w:rPr>
        <w:t xml:space="preserve"> </w:t>
      </w:r>
      <w:r w:rsidRPr="00817903">
        <w:rPr>
          <w:color w:val="030303"/>
        </w:rPr>
        <w:t>held in 1786</w:t>
      </w:r>
      <w:r w:rsidRPr="00817903">
        <w:rPr>
          <w:color w:val="030303"/>
          <w:spacing w:val="-2"/>
        </w:rPr>
        <w:t xml:space="preserve"> </w:t>
      </w:r>
      <w:r w:rsidRPr="00817903">
        <w:rPr>
          <w:color w:val="030303"/>
        </w:rPr>
        <w:t>and at the time, the taxpayers numbered 36. Due to</w:t>
      </w:r>
      <w:r w:rsidRPr="00817903">
        <w:rPr>
          <w:color w:val="030303"/>
          <w:spacing w:val="-1"/>
        </w:rPr>
        <w:t xml:space="preserve"> </w:t>
      </w:r>
      <w:r w:rsidRPr="00817903">
        <w:rPr>
          <w:color w:val="030303"/>
        </w:rPr>
        <w:t>a fire at the Eliah Bailey store in 1793, early Town records were destroyed and the oldest Town records now date to 1794.</w:t>
      </w:r>
    </w:p>
    <w:p w14:paraId="64E315C0" w14:textId="77777777" w:rsidR="00343122" w:rsidRPr="00817903" w:rsidRDefault="00343122" w:rsidP="00343122">
      <w:pPr>
        <w:pStyle w:val="BodyText"/>
        <w:spacing w:before="2"/>
      </w:pPr>
    </w:p>
    <w:p w14:paraId="76C6605B" w14:textId="70FDF069" w:rsidR="00343122" w:rsidRPr="00817903" w:rsidRDefault="00343122" w:rsidP="00343122">
      <w:pPr>
        <w:ind w:left="242" w:right="605" w:firstLine="9"/>
        <w:jc w:val="both"/>
      </w:pPr>
      <w:r w:rsidRPr="00817903">
        <w:rPr>
          <w:color w:val="030303"/>
        </w:rPr>
        <w:t>The first gristmill was built by John Walker in 1787, on the site of the former Vermont Hardwoods. The</w:t>
      </w:r>
      <w:r w:rsidRPr="00817903">
        <w:rPr>
          <w:color w:val="030303"/>
          <w:spacing w:val="-7"/>
        </w:rPr>
        <w:t xml:space="preserve"> </w:t>
      </w:r>
      <w:r w:rsidRPr="00817903">
        <w:rPr>
          <w:color w:val="030303"/>
        </w:rPr>
        <w:t>first</w:t>
      </w:r>
      <w:r w:rsidRPr="00817903">
        <w:rPr>
          <w:color w:val="030303"/>
          <w:spacing w:val="-2"/>
        </w:rPr>
        <w:t xml:space="preserve"> </w:t>
      </w:r>
      <w:r w:rsidRPr="00817903">
        <w:rPr>
          <w:color w:val="030303"/>
        </w:rPr>
        <w:t>meetinghouse and schoolhouse were</w:t>
      </w:r>
      <w:r w:rsidRPr="00817903">
        <w:rPr>
          <w:color w:val="030303"/>
          <w:spacing w:val="-6"/>
        </w:rPr>
        <w:t xml:space="preserve"> </w:t>
      </w:r>
      <w:r w:rsidRPr="00817903">
        <w:rPr>
          <w:color w:val="030303"/>
        </w:rPr>
        <w:t>erected in the Village near</w:t>
      </w:r>
      <w:r w:rsidRPr="00817903">
        <w:rPr>
          <w:color w:val="030303"/>
          <w:spacing w:val="-1"/>
        </w:rPr>
        <w:t xml:space="preserve"> </w:t>
      </w:r>
      <w:r w:rsidRPr="00817903">
        <w:rPr>
          <w:color w:val="030303"/>
        </w:rPr>
        <w:t>the</w:t>
      </w:r>
      <w:r w:rsidRPr="00817903">
        <w:rPr>
          <w:color w:val="030303"/>
          <w:spacing w:val="-5"/>
        </w:rPr>
        <w:t xml:space="preserve"> </w:t>
      </w:r>
      <w:r w:rsidRPr="00817903">
        <w:rPr>
          <w:color w:val="030303"/>
        </w:rPr>
        <w:t>present Historical</w:t>
      </w:r>
      <w:r w:rsidRPr="00817903">
        <w:rPr>
          <w:color w:val="030303"/>
          <w:spacing w:val="31"/>
        </w:rPr>
        <w:t xml:space="preserve"> </w:t>
      </w:r>
      <w:r w:rsidRPr="00817903">
        <w:rPr>
          <w:color w:val="030303"/>
        </w:rPr>
        <w:t>Society building. The oldest cemetery is on North Hill.</w:t>
      </w:r>
      <w:r w:rsidRPr="00817903">
        <w:rPr>
          <w:color w:val="030303"/>
          <w:spacing w:val="-10"/>
        </w:rPr>
        <w:t xml:space="preserve"> </w:t>
      </w:r>
      <w:r w:rsidRPr="00817903">
        <w:rPr>
          <w:rFonts w:ascii="Arial"/>
          <w:color w:val="030303"/>
          <w:sz w:val="23"/>
        </w:rPr>
        <w:t>In</w:t>
      </w:r>
      <w:r w:rsidRPr="00817903">
        <w:rPr>
          <w:rFonts w:ascii="Arial"/>
          <w:color w:val="030303"/>
          <w:spacing w:val="30"/>
          <w:sz w:val="23"/>
        </w:rPr>
        <w:t xml:space="preserve"> </w:t>
      </w:r>
      <w:r w:rsidRPr="00817903">
        <w:rPr>
          <w:color w:val="030303"/>
        </w:rPr>
        <w:t>1812, the first militia, with its own band, was organized and led by Capt. Henry Holbrook, a resident and businessman of South</w:t>
      </w:r>
      <w:r w:rsidRPr="00817903">
        <w:rPr>
          <w:color w:val="030303"/>
          <w:spacing w:val="15"/>
        </w:rPr>
        <w:t xml:space="preserve"> </w:t>
      </w:r>
      <w:r w:rsidRPr="00817903">
        <w:rPr>
          <w:color w:val="030303"/>
        </w:rPr>
        <w:t>Readsboro.</w:t>
      </w:r>
      <w:r w:rsidRPr="00817903">
        <w:rPr>
          <w:color w:val="030303"/>
          <w:spacing w:val="19"/>
        </w:rPr>
        <w:t xml:space="preserve"> </w:t>
      </w:r>
      <w:r w:rsidRPr="00817903">
        <w:rPr>
          <w:color w:val="030303"/>
        </w:rPr>
        <w:t>The First Baptist</w:t>
      </w:r>
      <w:r w:rsidRPr="00817903">
        <w:rPr>
          <w:color w:val="030303"/>
          <w:spacing w:val="15"/>
        </w:rPr>
        <w:t xml:space="preserve"> </w:t>
      </w:r>
      <w:r w:rsidRPr="00817903">
        <w:rPr>
          <w:color w:val="030303"/>
        </w:rPr>
        <w:t>Church</w:t>
      </w:r>
      <w:r w:rsidRPr="00817903">
        <w:rPr>
          <w:color w:val="030303"/>
          <w:spacing w:val="15"/>
        </w:rPr>
        <w:t xml:space="preserve"> </w:t>
      </w:r>
      <w:r w:rsidRPr="00817903">
        <w:rPr>
          <w:color w:val="030303"/>
        </w:rPr>
        <w:t>was also organized</w:t>
      </w:r>
      <w:r w:rsidRPr="00817903">
        <w:rPr>
          <w:color w:val="030303"/>
          <w:spacing w:val="24"/>
        </w:rPr>
        <w:t xml:space="preserve"> </w:t>
      </w:r>
      <w:r w:rsidRPr="00817903">
        <w:rPr>
          <w:color w:val="030303"/>
        </w:rPr>
        <w:t>that same</w:t>
      </w:r>
      <w:r w:rsidRPr="00817903">
        <w:rPr>
          <w:color w:val="030303"/>
          <w:spacing w:val="16"/>
        </w:rPr>
        <w:t xml:space="preserve"> </w:t>
      </w:r>
      <w:r w:rsidRPr="00817903">
        <w:rPr>
          <w:color w:val="030303"/>
        </w:rPr>
        <w:t>year. The first factory, a woolen mill, was built in 1832 on the site of Walker's gristmill but burned just 10 years later. The site then became a tannery in 1849. A gristmill was constructed</w:t>
      </w:r>
      <w:r w:rsidRPr="00817903">
        <w:rPr>
          <w:color w:val="030303"/>
          <w:spacing w:val="31"/>
        </w:rPr>
        <w:t xml:space="preserve"> </w:t>
      </w:r>
      <w:r w:rsidRPr="00817903">
        <w:rPr>
          <w:color w:val="030303"/>
        </w:rPr>
        <w:t xml:space="preserve">by Ambrose Stone in 1838 on what today is known as Grist Mill Hill. </w:t>
      </w:r>
      <w:r w:rsidRPr="00817903">
        <w:rPr>
          <w:rFonts w:ascii="Arial"/>
          <w:color w:val="030303"/>
          <w:sz w:val="23"/>
        </w:rPr>
        <w:t xml:space="preserve">In </w:t>
      </w:r>
      <w:r w:rsidRPr="00817903">
        <w:rPr>
          <w:color w:val="030303"/>
        </w:rPr>
        <w:t xml:space="preserve">1854 Joshua Howe built a sawmill on the pond which now bears his name, and which later became the Village water supply source. The Wesleyan Methodist Church was organized in 1840. </w:t>
      </w:r>
      <w:r w:rsidRPr="00817903">
        <w:rPr>
          <w:rFonts w:ascii="Arial"/>
          <w:color w:val="030303"/>
          <w:sz w:val="23"/>
        </w:rPr>
        <w:t xml:space="preserve">In </w:t>
      </w:r>
      <w:r w:rsidRPr="00817903">
        <w:rPr>
          <w:color w:val="030303"/>
        </w:rPr>
        <w:t>1911, its members disbanded and transferred</w:t>
      </w:r>
      <w:r w:rsidRPr="00817903">
        <w:rPr>
          <w:color w:val="030303"/>
          <w:spacing w:val="34"/>
        </w:rPr>
        <w:t xml:space="preserve"> </w:t>
      </w:r>
      <w:r w:rsidRPr="00817903">
        <w:rPr>
          <w:color w:val="030303"/>
        </w:rPr>
        <w:t>the building to the Town for use</w:t>
      </w:r>
      <w:r w:rsidRPr="00817903">
        <w:rPr>
          <w:color w:val="030303"/>
          <w:spacing w:val="-1"/>
        </w:rPr>
        <w:t xml:space="preserve"> </w:t>
      </w:r>
      <w:r w:rsidRPr="00817903">
        <w:rPr>
          <w:color w:val="030303"/>
        </w:rPr>
        <w:t>as</w:t>
      </w:r>
      <w:r w:rsidRPr="00817903">
        <w:rPr>
          <w:color w:val="030303"/>
          <w:spacing w:val="-1"/>
        </w:rPr>
        <w:t xml:space="preserve"> </w:t>
      </w:r>
      <w:r w:rsidRPr="00817903">
        <w:rPr>
          <w:color w:val="030303"/>
        </w:rPr>
        <w:t>a Town Hall. A</w:t>
      </w:r>
      <w:r w:rsidRPr="00817903">
        <w:rPr>
          <w:color w:val="030303"/>
          <w:spacing w:val="-2"/>
        </w:rPr>
        <w:t xml:space="preserve"> </w:t>
      </w:r>
      <w:r w:rsidRPr="00817903">
        <w:rPr>
          <w:color w:val="030303"/>
        </w:rPr>
        <w:t>lock-up was put in</w:t>
      </w:r>
      <w:r w:rsidRPr="00817903">
        <w:rPr>
          <w:color w:val="030303"/>
          <w:spacing w:val="-2"/>
        </w:rPr>
        <w:t xml:space="preserve"> </w:t>
      </w:r>
      <w:r w:rsidRPr="00817903">
        <w:rPr>
          <w:color w:val="030303"/>
        </w:rPr>
        <w:t xml:space="preserve">the rear of the building in 1914 to serve as a local holding cell for the Town's constable. Town Offices were transferred to the new school building in 1962 and the former building has been the home of </w:t>
      </w:r>
      <w:r w:rsidR="00EA5546" w:rsidRPr="00817903">
        <w:rPr>
          <w:color w:val="030303"/>
        </w:rPr>
        <w:t>the Historical</w:t>
      </w:r>
      <w:r w:rsidRPr="00817903">
        <w:rPr>
          <w:color w:val="030303"/>
        </w:rPr>
        <w:t xml:space="preserve"> Society since 1972. The Union Church in South Readsboro was erected in 1844; the Union Church in Heartwellville in 1876; the Baptist Church in the Village in 1890; and the St. Joachim's Catholic Church in 1892. The Town of Readsboro was incorporated in 1886, and the Village of Readsboro was incorporated in 1892.</w:t>
      </w:r>
    </w:p>
    <w:p w14:paraId="336B7BB2" w14:textId="77777777" w:rsidR="00343122" w:rsidRPr="00817903" w:rsidRDefault="00343122" w:rsidP="00343122">
      <w:pPr>
        <w:pStyle w:val="BodyText"/>
        <w:spacing w:before="2"/>
      </w:pPr>
    </w:p>
    <w:p w14:paraId="3D752039" w14:textId="09858443" w:rsidR="00343122" w:rsidRPr="00817903" w:rsidRDefault="00343122" w:rsidP="00343122">
      <w:pPr>
        <w:ind w:left="245" w:right="606"/>
        <w:jc w:val="both"/>
      </w:pPr>
      <w:r w:rsidRPr="00817903">
        <w:rPr>
          <w:color w:val="030303"/>
        </w:rPr>
        <w:t>Heartwellville was a prospering</w:t>
      </w:r>
      <w:r w:rsidRPr="00817903">
        <w:rPr>
          <w:color w:val="030303"/>
          <w:spacing w:val="40"/>
        </w:rPr>
        <w:t xml:space="preserve"> </w:t>
      </w:r>
      <w:r w:rsidRPr="00817903">
        <w:rPr>
          <w:color w:val="030303"/>
        </w:rPr>
        <w:t>community through the years with its own post office and school. There was a boarding house, three hotels, and several lumber mills and houses lined the main highway to Stamford,</w:t>
      </w:r>
      <w:r w:rsidRPr="00817903">
        <w:rPr>
          <w:color w:val="030303"/>
          <w:spacing w:val="29"/>
        </w:rPr>
        <w:t xml:space="preserve"> </w:t>
      </w:r>
      <w:r w:rsidRPr="00817903">
        <w:rPr>
          <w:color w:val="030303"/>
        </w:rPr>
        <w:t>VT and North Adams, MA. The lumber mills are now gone, two of the</w:t>
      </w:r>
      <w:r w:rsidRPr="00817903">
        <w:rPr>
          <w:color w:val="030303"/>
          <w:spacing w:val="-4"/>
        </w:rPr>
        <w:t xml:space="preserve"> </w:t>
      </w:r>
      <w:r w:rsidRPr="00817903">
        <w:rPr>
          <w:color w:val="030303"/>
        </w:rPr>
        <w:t>hotels burned down, the schoolhouse was moved, and the</w:t>
      </w:r>
      <w:r w:rsidRPr="00817903">
        <w:rPr>
          <w:color w:val="030303"/>
          <w:spacing w:val="-5"/>
        </w:rPr>
        <w:t xml:space="preserve"> </w:t>
      </w:r>
      <w:r w:rsidRPr="00817903">
        <w:rPr>
          <w:color w:val="030303"/>
        </w:rPr>
        <w:t>post office moved to</w:t>
      </w:r>
      <w:r w:rsidRPr="00817903">
        <w:rPr>
          <w:color w:val="030303"/>
          <w:spacing w:val="-1"/>
        </w:rPr>
        <w:t xml:space="preserve"> </w:t>
      </w:r>
      <w:r w:rsidRPr="00817903">
        <w:rPr>
          <w:color w:val="030303"/>
        </w:rPr>
        <w:t xml:space="preserve">the Village of Readsboro. The one remaining hotel, the Old Coach Inn, built in 1783, is a landmark today located at the intersection of Routes 8 and 100. This hotel catered to tourists and skiers who frequented the Dutch Hill Ski Area and had the added attraction of providing its guests with the </w:t>
      </w:r>
      <w:r w:rsidRPr="00817903">
        <w:rPr>
          <w:color w:val="030303"/>
        </w:rPr>
        <w:lastRenderedPageBreak/>
        <w:t>only 18-hole golf course in the area</w:t>
      </w:r>
      <w:r w:rsidR="00ED170A" w:rsidRPr="00817903">
        <w:rPr>
          <w:color w:val="030303"/>
        </w:rPr>
        <w:t>.</w:t>
      </w:r>
      <w:r w:rsidRPr="00817903">
        <w:rPr>
          <w:color w:val="030303"/>
          <w:spacing w:val="34"/>
        </w:rPr>
        <w:t xml:space="preserve"> </w:t>
      </w:r>
      <w:r w:rsidRPr="00817903">
        <w:rPr>
          <w:color w:val="030303"/>
        </w:rPr>
        <w:t>When Dutch Hill Ski Area closed in</w:t>
      </w:r>
      <w:r w:rsidRPr="00817903">
        <w:rPr>
          <w:color w:val="030303"/>
          <w:spacing w:val="-4"/>
        </w:rPr>
        <w:t xml:space="preserve"> </w:t>
      </w:r>
      <w:r w:rsidRPr="00817903">
        <w:rPr>
          <w:color w:val="030303"/>
        </w:rPr>
        <w:t>the</w:t>
      </w:r>
      <w:r w:rsidRPr="00817903">
        <w:rPr>
          <w:color w:val="030303"/>
          <w:spacing w:val="-2"/>
        </w:rPr>
        <w:t xml:space="preserve"> </w:t>
      </w:r>
      <w:r w:rsidRPr="00817903">
        <w:rPr>
          <w:color w:val="030303"/>
        </w:rPr>
        <w:t xml:space="preserve">mid 1980's the Old Coach </w:t>
      </w:r>
      <w:r w:rsidRPr="00817903">
        <w:rPr>
          <w:color w:val="030303"/>
          <w:sz w:val="23"/>
        </w:rPr>
        <w:t xml:space="preserve">Inn </w:t>
      </w:r>
      <w:r w:rsidRPr="00817903">
        <w:rPr>
          <w:color w:val="030303"/>
        </w:rPr>
        <w:t>soon became a private residence for the owners.</w:t>
      </w:r>
    </w:p>
    <w:p w14:paraId="397D5336" w14:textId="77777777" w:rsidR="00343122" w:rsidRPr="00817903" w:rsidRDefault="00343122" w:rsidP="00343122">
      <w:pPr>
        <w:spacing w:before="158"/>
        <w:ind w:left="257" w:right="601" w:firstLine="9"/>
        <w:jc w:val="both"/>
      </w:pPr>
      <w:r w:rsidRPr="00817903">
        <w:rPr>
          <w:color w:val="030303"/>
        </w:rPr>
        <w:t>The mountainous steep terrain and the Deerfield River provided the backdrop for Readsboro's history. During its</w:t>
      </w:r>
      <w:r w:rsidRPr="00817903">
        <w:rPr>
          <w:color w:val="030303"/>
          <w:spacing w:val="-10"/>
        </w:rPr>
        <w:t xml:space="preserve"> </w:t>
      </w:r>
      <w:r w:rsidRPr="00817903">
        <w:rPr>
          <w:color w:val="030303"/>
        </w:rPr>
        <w:t>first</w:t>
      </w:r>
      <w:r w:rsidRPr="00817903">
        <w:rPr>
          <w:color w:val="030303"/>
          <w:spacing w:val="-1"/>
        </w:rPr>
        <w:t xml:space="preserve"> </w:t>
      </w:r>
      <w:r w:rsidRPr="00817903">
        <w:rPr>
          <w:color w:val="030303"/>
        </w:rPr>
        <w:t>century, Readsboro was</w:t>
      </w:r>
      <w:r w:rsidRPr="00817903">
        <w:rPr>
          <w:color w:val="030303"/>
          <w:spacing w:val="-5"/>
        </w:rPr>
        <w:t xml:space="preserve"> </w:t>
      </w:r>
      <w:r w:rsidRPr="00817903">
        <w:rPr>
          <w:color w:val="030303"/>
        </w:rPr>
        <w:t>a small agricultural and lumber town. Readsboro became a mill town in the late 1800's through the efforts of the Newton Brothers from Gardner, Massachusetts, who built mills and the Hoosac Tunnel and Wilmington Railroad, ending the isolation of</w:t>
      </w:r>
      <w:r w:rsidRPr="00817903">
        <w:rPr>
          <w:color w:val="030303"/>
          <w:spacing w:val="-1"/>
        </w:rPr>
        <w:t xml:space="preserve"> </w:t>
      </w:r>
      <w:r w:rsidRPr="00817903">
        <w:rPr>
          <w:color w:val="030303"/>
        </w:rPr>
        <w:t>the</w:t>
      </w:r>
      <w:r w:rsidRPr="00817903">
        <w:rPr>
          <w:color w:val="030303"/>
          <w:spacing w:val="-2"/>
        </w:rPr>
        <w:t xml:space="preserve"> </w:t>
      </w:r>
      <w:r w:rsidRPr="00817903">
        <w:rPr>
          <w:color w:val="030303"/>
        </w:rPr>
        <w:t>Town's residents. It</w:t>
      </w:r>
      <w:r w:rsidRPr="00817903">
        <w:rPr>
          <w:color w:val="030303"/>
          <w:spacing w:val="-1"/>
        </w:rPr>
        <w:t xml:space="preserve"> </w:t>
      </w:r>
      <w:r w:rsidRPr="00817903">
        <w:rPr>
          <w:color w:val="030303"/>
        </w:rPr>
        <w:t>was during this</w:t>
      </w:r>
      <w:r w:rsidRPr="00817903">
        <w:rPr>
          <w:color w:val="030303"/>
          <w:spacing w:val="-4"/>
        </w:rPr>
        <w:t xml:space="preserve"> </w:t>
      </w:r>
      <w:r w:rsidRPr="00817903">
        <w:rPr>
          <w:color w:val="030303"/>
        </w:rPr>
        <w:t>time</w:t>
      </w:r>
      <w:r w:rsidRPr="00817903">
        <w:rPr>
          <w:color w:val="030303"/>
          <w:spacing w:val="-1"/>
        </w:rPr>
        <w:t xml:space="preserve"> </w:t>
      </w:r>
      <w:r w:rsidRPr="00817903">
        <w:rPr>
          <w:color w:val="030303"/>
        </w:rPr>
        <w:t xml:space="preserve">that </w:t>
      </w:r>
      <w:proofErr w:type="spellStart"/>
      <w:r w:rsidRPr="00817903">
        <w:rPr>
          <w:color w:val="030303"/>
        </w:rPr>
        <w:t>Tyroleans</w:t>
      </w:r>
      <w:proofErr w:type="spellEnd"/>
      <w:r w:rsidRPr="00817903">
        <w:rPr>
          <w:color w:val="030303"/>
        </w:rPr>
        <w:t xml:space="preserve"> from the border towns of Austria and Italy moved into the area. These and other immigrants who came to work on the Newton Brothers' projects found the hills and valleys of Readsboro much like their native homelands and settled in the Town to work and raise their families. During this construction period</w:t>
      </w:r>
      <w:r w:rsidRPr="00817903">
        <w:rPr>
          <w:color w:val="030303"/>
          <w:spacing w:val="40"/>
        </w:rPr>
        <w:t xml:space="preserve"> </w:t>
      </w:r>
      <w:r w:rsidRPr="00817903">
        <w:rPr>
          <w:color w:val="030303"/>
        </w:rPr>
        <w:t>the Town's population soared</w:t>
      </w:r>
      <w:r w:rsidRPr="00817903">
        <w:rPr>
          <w:color w:val="030303"/>
          <w:spacing w:val="40"/>
        </w:rPr>
        <w:t xml:space="preserve"> </w:t>
      </w:r>
      <w:r w:rsidRPr="00817903">
        <w:rPr>
          <w:color w:val="030303"/>
        </w:rPr>
        <w:t>to approximately</w:t>
      </w:r>
      <w:r w:rsidRPr="00817903">
        <w:rPr>
          <w:color w:val="030303"/>
          <w:spacing w:val="40"/>
        </w:rPr>
        <w:t xml:space="preserve"> </w:t>
      </w:r>
      <w:r w:rsidRPr="00817903">
        <w:rPr>
          <w:color w:val="030303"/>
        </w:rPr>
        <w:t>1,200 and</w:t>
      </w:r>
      <w:r w:rsidRPr="00817903">
        <w:rPr>
          <w:color w:val="030303"/>
          <w:spacing w:val="40"/>
        </w:rPr>
        <w:t xml:space="preserve"> </w:t>
      </w:r>
      <w:r w:rsidRPr="00817903">
        <w:rPr>
          <w:color w:val="030303"/>
        </w:rPr>
        <w:t>by the late 1800's settled toward 900.</w:t>
      </w:r>
    </w:p>
    <w:p w14:paraId="17EE1589" w14:textId="77777777" w:rsidR="00343122" w:rsidRPr="00817903" w:rsidRDefault="00343122" w:rsidP="00343122">
      <w:pPr>
        <w:pStyle w:val="BodyText"/>
        <w:spacing w:before="1"/>
      </w:pPr>
    </w:p>
    <w:p w14:paraId="23BCF739" w14:textId="77777777" w:rsidR="00343122" w:rsidRPr="00817903" w:rsidRDefault="00343122" w:rsidP="00343122">
      <w:pPr>
        <w:ind w:left="255" w:right="601" w:firstLine="1"/>
        <w:jc w:val="both"/>
      </w:pPr>
      <w:r w:rsidRPr="00817903">
        <w:rPr>
          <w:color w:val="030303"/>
        </w:rPr>
        <w:t>The Hoosac Tunnel and Wilmington Railroad, also known as the Hoot, Toot, and Whistle, was built in 1884 by the Newton Brothers. This railroad connected Readsboro to other cities and towns and provided shipping to the industries along its route from Wilmington through Readsboro, through the Hoosac Tunnel and into North Adams, MA.</w:t>
      </w:r>
    </w:p>
    <w:p w14:paraId="23650001" w14:textId="77777777" w:rsidR="00343122" w:rsidRPr="00817903" w:rsidRDefault="00343122" w:rsidP="00343122">
      <w:pPr>
        <w:pStyle w:val="BodyText"/>
      </w:pPr>
    </w:p>
    <w:p w14:paraId="74BDE5F9" w14:textId="77777777" w:rsidR="00343122" w:rsidRPr="00817903" w:rsidRDefault="00343122" w:rsidP="00343122">
      <w:pPr>
        <w:ind w:left="247" w:right="600" w:firstLine="10"/>
        <w:jc w:val="both"/>
      </w:pPr>
      <w:r w:rsidRPr="00817903">
        <w:rPr>
          <w:color w:val="030303"/>
        </w:rPr>
        <w:t>In 1880, the 57-foot-high Newton Dam, probably the highest in the U.S. at the time, was constructed along with the Deerfield River Pulp and Paper Mill on the Deerfield River. Logs harvested</w:t>
      </w:r>
      <w:r w:rsidRPr="00817903">
        <w:rPr>
          <w:color w:val="030303"/>
          <w:spacing w:val="39"/>
        </w:rPr>
        <w:t xml:space="preserve"> </w:t>
      </w:r>
      <w:r w:rsidRPr="00817903">
        <w:rPr>
          <w:color w:val="030303"/>
        </w:rPr>
        <w:t>in the surrounding</w:t>
      </w:r>
      <w:r w:rsidRPr="00817903">
        <w:rPr>
          <w:color w:val="030303"/>
          <w:spacing w:val="40"/>
        </w:rPr>
        <w:t xml:space="preserve"> </w:t>
      </w:r>
      <w:r w:rsidRPr="00817903">
        <w:rPr>
          <w:color w:val="030303"/>
        </w:rPr>
        <w:t>hills were moved</w:t>
      </w:r>
      <w:r w:rsidRPr="00817903">
        <w:rPr>
          <w:color w:val="030303"/>
          <w:spacing w:val="37"/>
        </w:rPr>
        <w:t xml:space="preserve"> </w:t>
      </w:r>
      <w:r w:rsidRPr="00817903">
        <w:rPr>
          <w:color w:val="030303"/>
        </w:rPr>
        <w:t>by the river and the canal to the Saw and Pulp Mill, the mill</w:t>
      </w:r>
      <w:r w:rsidRPr="00817903">
        <w:rPr>
          <w:color w:val="030303"/>
          <w:spacing w:val="-2"/>
        </w:rPr>
        <w:t xml:space="preserve"> </w:t>
      </w:r>
      <w:r w:rsidRPr="00817903">
        <w:rPr>
          <w:color w:val="030303"/>
        </w:rPr>
        <w:t>itself being powered by</w:t>
      </w:r>
      <w:r w:rsidRPr="00817903">
        <w:rPr>
          <w:color w:val="030303"/>
          <w:spacing w:val="-4"/>
        </w:rPr>
        <w:t xml:space="preserve"> </w:t>
      </w:r>
      <w:r w:rsidRPr="00817903">
        <w:rPr>
          <w:color w:val="030303"/>
        </w:rPr>
        <w:t>the</w:t>
      </w:r>
      <w:r w:rsidRPr="00817903">
        <w:rPr>
          <w:color w:val="030303"/>
          <w:spacing w:val="-5"/>
        </w:rPr>
        <w:t xml:space="preserve"> </w:t>
      </w:r>
      <w:r w:rsidRPr="00817903">
        <w:rPr>
          <w:color w:val="030303"/>
        </w:rPr>
        <w:t>river.</w:t>
      </w:r>
      <w:r w:rsidRPr="00817903">
        <w:rPr>
          <w:color w:val="030303"/>
          <w:spacing w:val="-1"/>
        </w:rPr>
        <w:t xml:space="preserve"> </w:t>
      </w:r>
      <w:r w:rsidRPr="00817903">
        <w:rPr>
          <w:color w:val="030303"/>
        </w:rPr>
        <w:t>The Pulp</w:t>
      </w:r>
      <w:r w:rsidRPr="00817903">
        <w:rPr>
          <w:color w:val="030303"/>
          <w:spacing w:val="-3"/>
        </w:rPr>
        <w:t xml:space="preserve"> </w:t>
      </w:r>
      <w:r w:rsidRPr="00817903">
        <w:rPr>
          <w:color w:val="030303"/>
        </w:rPr>
        <w:t>and Paper Mill was sold to</w:t>
      </w:r>
      <w:r w:rsidRPr="00817903">
        <w:rPr>
          <w:color w:val="030303"/>
          <w:spacing w:val="-3"/>
        </w:rPr>
        <w:t xml:space="preserve"> </w:t>
      </w:r>
      <w:r w:rsidRPr="00817903">
        <w:rPr>
          <w:color w:val="030303"/>
        </w:rPr>
        <w:t>the National Metal Edge Box Co. in 1889, manufacturing</w:t>
      </w:r>
      <w:r w:rsidRPr="00817903">
        <w:rPr>
          <w:color w:val="030303"/>
          <w:spacing w:val="40"/>
        </w:rPr>
        <w:t xml:space="preserve"> </w:t>
      </w:r>
      <w:r w:rsidRPr="00817903">
        <w:rPr>
          <w:color w:val="030303"/>
        </w:rPr>
        <w:t>cigar and other cardboard boxes from wood pulp. The Box Company</w:t>
      </w:r>
      <w:r w:rsidRPr="00817903">
        <w:rPr>
          <w:color w:val="030303"/>
          <w:spacing w:val="40"/>
        </w:rPr>
        <w:t xml:space="preserve"> </w:t>
      </w:r>
      <w:r w:rsidRPr="00817903">
        <w:rPr>
          <w:color w:val="030303"/>
        </w:rPr>
        <w:t>was leveled</w:t>
      </w:r>
      <w:r w:rsidRPr="00817903">
        <w:rPr>
          <w:color w:val="030303"/>
          <w:spacing w:val="40"/>
        </w:rPr>
        <w:t xml:space="preserve"> </w:t>
      </w:r>
      <w:r w:rsidRPr="00817903">
        <w:rPr>
          <w:color w:val="030303"/>
        </w:rPr>
        <w:t>by fire in 1922 and never</w:t>
      </w:r>
      <w:r w:rsidRPr="00817903">
        <w:rPr>
          <w:color w:val="030303"/>
          <w:spacing w:val="40"/>
        </w:rPr>
        <w:t xml:space="preserve"> </w:t>
      </w:r>
      <w:r w:rsidRPr="00817903">
        <w:rPr>
          <w:color w:val="030303"/>
        </w:rPr>
        <w:t>rebuilt. Remnants</w:t>
      </w:r>
      <w:r w:rsidRPr="00817903">
        <w:rPr>
          <w:color w:val="030303"/>
          <w:spacing w:val="40"/>
        </w:rPr>
        <w:t xml:space="preserve"> </w:t>
      </w:r>
      <w:r w:rsidRPr="00817903">
        <w:rPr>
          <w:color w:val="030303"/>
        </w:rPr>
        <w:t xml:space="preserve">of the hand-laid stone foundation are still visible along the banks of the Deerfield. </w:t>
      </w:r>
      <w:r w:rsidRPr="00817903">
        <w:rPr>
          <w:rFonts w:ascii="Arial"/>
          <w:color w:val="030303"/>
          <w:sz w:val="23"/>
        </w:rPr>
        <w:t xml:space="preserve">In </w:t>
      </w:r>
      <w:r w:rsidRPr="00817903">
        <w:rPr>
          <w:color w:val="030303"/>
        </w:rPr>
        <w:t>the 1920's the Deerfield River was diverted</w:t>
      </w:r>
      <w:r w:rsidRPr="00817903">
        <w:rPr>
          <w:color w:val="030303"/>
          <w:spacing w:val="40"/>
        </w:rPr>
        <w:t xml:space="preserve"> </w:t>
      </w:r>
      <w:r w:rsidRPr="00817903">
        <w:rPr>
          <w:color w:val="030303"/>
        </w:rPr>
        <w:t>by the building of the Harriman</w:t>
      </w:r>
      <w:r w:rsidRPr="00817903">
        <w:rPr>
          <w:color w:val="030303"/>
          <w:spacing w:val="39"/>
        </w:rPr>
        <w:t xml:space="preserve"> </w:t>
      </w:r>
      <w:r w:rsidRPr="00817903">
        <w:rPr>
          <w:color w:val="030303"/>
        </w:rPr>
        <w:t>Dam, reducing the flow of the river to a mere trickle. The Readsboro</w:t>
      </w:r>
      <w:r w:rsidRPr="00817903">
        <w:rPr>
          <w:color w:val="030303"/>
          <w:spacing w:val="26"/>
        </w:rPr>
        <w:t xml:space="preserve"> </w:t>
      </w:r>
      <w:r w:rsidRPr="00817903">
        <w:rPr>
          <w:color w:val="030303"/>
        </w:rPr>
        <w:t>Chair Co., a thriving</w:t>
      </w:r>
      <w:r w:rsidRPr="00817903">
        <w:rPr>
          <w:color w:val="030303"/>
          <w:spacing w:val="39"/>
        </w:rPr>
        <w:t xml:space="preserve"> </w:t>
      </w:r>
      <w:r w:rsidRPr="00817903">
        <w:rPr>
          <w:color w:val="030303"/>
        </w:rPr>
        <w:t>business</w:t>
      </w:r>
      <w:r w:rsidRPr="00817903">
        <w:rPr>
          <w:color w:val="030303"/>
          <w:spacing w:val="33"/>
        </w:rPr>
        <w:t xml:space="preserve"> </w:t>
      </w:r>
      <w:r w:rsidRPr="00817903">
        <w:rPr>
          <w:color w:val="030303"/>
        </w:rPr>
        <w:t>built in 1911</w:t>
      </w:r>
      <w:r w:rsidRPr="00817903">
        <w:rPr>
          <w:color w:val="030303"/>
          <w:spacing w:val="29"/>
        </w:rPr>
        <w:t xml:space="preserve"> </w:t>
      </w:r>
      <w:r w:rsidRPr="00817903">
        <w:rPr>
          <w:color w:val="030303"/>
        </w:rPr>
        <w:t>by Moses Newton on the banks of the West Branch of the Deerfield River, was the livelihood for many local and surrounding area residents. During its heyday, the Readsboro Chair Co.'s buildings stretched for two blocks. Over the years, the company manufactured folding chairs and tables, church and school furnishings,</w:t>
      </w:r>
      <w:r w:rsidRPr="00817903">
        <w:rPr>
          <w:color w:val="030303"/>
          <w:spacing w:val="40"/>
        </w:rPr>
        <w:t xml:space="preserve"> </w:t>
      </w:r>
      <w:r w:rsidRPr="00817903">
        <w:rPr>
          <w:color w:val="030303"/>
        </w:rPr>
        <w:t>children's furniture and lawn and park furniture and, in its later years, pine and hardwoods household furniture until it closed in 1988, leaving the last remaining old, huge building vacant. The Town acquired the property by Quit Claim Deed in lieu of foreclosure several years later.</w:t>
      </w:r>
      <w:r w:rsidRPr="00817903">
        <w:rPr>
          <w:color w:val="030303"/>
          <w:spacing w:val="40"/>
        </w:rPr>
        <w:t xml:space="preserve"> </w:t>
      </w:r>
      <w:r w:rsidRPr="00817903">
        <w:rPr>
          <w:color w:val="030303"/>
        </w:rPr>
        <w:t>In February 1995, with the help of a state grant, the old building was demolished, creating a site for future establishments.</w:t>
      </w:r>
      <w:r w:rsidRPr="00817903">
        <w:rPr>
          <w:color w:val="030303"/>
          <w:spacing w:val="-15"/>
        </w:rPr>
        <w:t xml:space="preserve"> </w:t>
      </w:r>
      <w:r w:rsidRPr="00817903">
        <w:rPr>
          <w:rFonts w:ascii="Arial"/>
          <w:color w:val="030303"/>
          <w:sz w:val="23"/>
        </w:rPr>
        <w:t xml:space="preserve">In </w:t>
      </w:r>
      <w:r w:rsidRPr="00817903">
        <w:rPr>
          <w:color w:val="030303"/>
        </w:rPr>
        <w:t>1996, the site was divided into three lots and two of these were put out for bid. The selectmen accepted bids from citizens and a grocery/general store, engine repair shop, office rental space and a beauty salon were then built.</w:t>
      </w:r>
    </w:p>
    <w:p w14:paraId="342C89D4" w14:textId="77777777" w:rsidR="00343122" w:rsidRPr="00817903" w:rsidRDefault="00343122" w:rsidP="00343122">
      <w:pPr>
        <w:pStyle w:val="BodyText"/>
        <w:spacing w:before="2"/>
      </w:pPr>
    </w:p>
    <w:p w14:paraId="2BB053F9" w14:textId="77777777" w:rsidR="00343122" w:rsidRPr="00817903" w:rsidRDefault="00343122" w:rsidP="00343122">
      <w:pPr>
        <w:ind w:left="244" w:right="601" w:firstLine="8"/>
        <w:jc w:val="both"/>
      </w:pPr>
      <w:r w:rsidRPr="00817903">
        <w:rPr>
          <w:color w:val="030303"/>
        </w:rPr>
        <w:t xml:space="preserve">The Dutch Hill Ski Area, one of the first in the East, was started by area residents in the early 1940's. </w:t>
      </w:r>
      <w:r w:rsidRPr="00817903">
        <w:rPr>
          <w:rFonts w:ascii="Arial"/>
          <w:color w:val="030303"/>
          <w:sz w:val="23"/>
        </w:rPr>
        <w:t xml:space="preserve">In </w:t>
      </w:r>
      <w:r w:rsidRPr="00817903">
        <w:rPr>
          <w:color w:val="030303"/>
        </w:rPr>
        <w:t>the mid-l960's large tracts of land were purchased by outside speculators joining the recreation industry boom in</w:t>
      </w:r>
      <w:r w:rsidRPr="00817903">
        <w:rPr>
          <w:color w:val="030303"/>
          <w:spacing w:val="-4"/>
        </w:rPr>
        <w:t xml:space="preserve"> </w:t>
      </w:r>
      <w:r w:rsidRPr="00817903">
        <w:rPr>
          <w:color w:val="030303"/>
        </w:rPr>
        <w:t xml:space="preserve">nearby Wilmington and Dover. </w:t>
      </w:r>
      <w:proofErr w:type="spellStart"/>
      <w:r w:rsidRPr="00817903">
        <w:rPr>
          <w:color w:val="030303"/>
        </w:rPr>
        <w:t>Alpenwald</w:t>
      </w:r>
      <w:proofErr w:type="spellEnd"/>
      <w:r w:rsidRPr="00817903">
        <w:rPr>
          <w:color w:val="030303"/>
        </w:rPr>
        <w:t xml:space="preserve"> Village, a 400-acre tract across from the Dutch Hill Ski Area, was designed to eventually accommodate 200 vacation chalets. Site</w:t>
      </w:r>
      <w:r w:rsidRPr="00817903">
        <w:rPr>
          <w:color w:val="030303"/>
          <w:spacing w:val="-10"/>
        </w:rPr>
        <w:t xml:space="preserve"> </w:t>
      </w:r>
      <w:r w:rsidRPr="00817903">
        <w:rPr>
          <w:color w:val="030303"/>
        </w:rPr>
        <w:t>limitations have</w:t>
      </w:r>
      <w:r w:rsidRPr="00817903">
        <w:rPr>
          <w:color w:val="030303"/>
          <w:spacing w:val="-5"/>
        </w:rPr>
        <w:t xml:space="preserve"> </w:t>
      </w:r>
      <w:r w:rsidRPr="00817903">
        <w:rPr>
          <w:color w:val="030303"/>
        </w:rPr>
        <w:t>prevented many of</w:t>
      </w:r>
      <w:r w:rsidRPr="00817903">
        <w:rPr>
          <w:color w:val="030303"/>
          <w:spacing w:val="-3"/>
        </w:rPr>
        <w:t xml:space="preserve"> </w:t>
      </w:r>
      <w:r w:rsidRPr="00817903">
        <w:rPr>
          <w:color w:val="030303"/>
        </w:rPr>
        <w:t>these lots</w:t>
      </w:r>
      <w:r w:rsidRPr="00817903">
        <w:rPr>
          <w:color w:val="030303"/>
          <w:spacing w:val="-8"/>
        </w:rPr>
        <w:t xml:space="preserve"> </w:t>
      </w:r>
      <w:r w:rsidRPr="00817903">
        <w:rPr>
          <w:color w:val="030303"/>
        </w:rPr>
        <w:t>from being</w:t>
      </w:r>
      <w:r w:rsidRPr="00817903">
        <w:rPr>
          <w:color w:val="030303"/>
          <w:spacing w:val="-1"/>
        </w:rPr>
        <w:t xml:space="preserve"> </w:t>
      </w:r>
      <w:r w:rsidRPr="00817903">
        <w:rPr>
          <w:color w:val="030303"/>
        </w:rPr>
        <w:t>developed and many of</w:t>
      </w:r>
      <w:r w:rsidRPr="00817903">
        <w:rPr>
          <w:color w:val="030303"/>
          <w:spacing w:val="-9"/>
        </w:rPr>
        <w:t xml:space="preserve"> </w:t>
      </w:r>
      <w:r w:rsidRPr="00817903">
        <w:rPr>
          <w:color w:val="030303"/>
        </w:rPr>
        <w:t xml:space="preserve">the "vacation" homes already built are now permanent residences. </w:t>
      </w:r>
      <w:r w:rsidRPr="00817903">
        <w:rPr>
          <w:rFonts w:ascii="Arial"/>
          <w:color w:val="030303"/>
          <w:sz w:val="23"/>
        </w:rPr>
        <w:t xml:space="preserve">In </w:t>
      </w:r>
      <w:r w:rsidRPr="00817903">
        <w:rPr>
          <w:color w:val="030303"/>
        </w:rPr>
        <w:t>the mid 1980's, due to several consecutive seasons with lack of snow, Dutch Hill Ski Area closed.</w:t>
      </w:r>
    </w:p>
    <w:p w14:paraId="269235A6" w14:textId="77777777" w:rsidR="00343122" w:rsidRPr="00817903" w:rsidRDefault="00343122" w:rsidP="00343122">
      <w:pPr>
        <w:pStyle w:val="BodyText"/>
        <w:spacing w:before="8"/>
      </w:pPr>
    </w:p>
    <w:p w14:paraId="37309744" w14:textId="52958719" w:rsidR="00343122" w:rsidRPr="00817903" w:rsidRDefault="00343122" w:rsidP="00E15F35">
      <w:pPr>
        <w:spacing w:line="242" w:lineRule="auto"/>
        <w:ind w:left="252" w:right="599" w:hanging="15"/>
        <w:jc w:val="both"/>
      </w:pPr>
      <w:r w:rsidRPr="00817903">
        <w:rPr>
          <w:rFonts w:ascii="Arial"/>
          <w:color w:val="030303"/>
          <w:sz w:val="23"/>
        </w:rPr>
        <w:lastRenderedPageBreak/>
        <w:t xml:space="preserve">In </w:t>
      </w:r>
      <w:r w:rsidRPr="00817903">
        <w:rPr>
          <w:color w:val="030303"/>
        </w:rPr>
        <w:t>1986, the Town and Village merged governments to become the Town of Readsboro. The Town celebrated</w:t>
      </w:r>
      <w:r w:rsidRPr="00817903">
        <w:rPr>
          <w:color w:val="030303"/>
          <w:spacing w:val="25"/>
        </w:rPr>
        <w:t xml:space="preserve"> </w:t>
      </w:r>
      <w:r w:rsidRPr="00817903">
        <w:rPr>
          <w:color w:val="030303"/>
        </w:rPr>
        <w:t>its Bicentennial</w:t>
      </w:r>
      <w:r w:rsidRPr="00817903">
        <w:rPr>
          <w:color w:val="030303"/>
          <w:spacing w:val="22"/>
        </w:rPr>
        <w:t xml:space="preserve"> </w:t>
      </w:r>
      <w:r w:rsidRPr="00817903">
        <w:rPr>
          <w:color w:val="030303"/>
        </w:rPr>
        <w:t>that year with</w:t>
      </w:r>
      <w:r w:rsidRPr="00817903">
        <w:rPr>
          <w:color w:val="030303"/>
          <w:spacing w:val="-1"/>
        </w:rPr>
        <w:t xml:space="preserve"> </w:t>
      </w:r>
      <w:r w:rsidRPr="00817903">
        <w:rPr>
          <w:color w:val="030303"/>
        </w:rPr>
        <w:t>a three-day celebration. The</w:t>
      </w:r>
      <w:r w:rsidRPr="00817903">
        <w:rPr>
          <w:color w:val="030303"/>
          <w:spacing w:val="-1"/>
        </w:rPr>
        <w:t xml:space="preserve"> </w:t>
      </w:r>
      <w:r w:rsidRPr="00817903">
        <w:rPr>
          <w:color w:val="030303"/>
        </w:rPr>
        <w:t>Town of</w:t>
      </w:r>
      <w:r w:rsidRPr="00817903">
        <w:rPr>
          <w:color w:val="030303"/>
          <w:spacing w:val="-4"/>
        </w:rPr>
        <w:t xml:space="preserve"> </w:t>
      </w:r>
      <w:r w:rsidRPr="00817903">
        <w:rPr>
          <w:color w:val="030303"/>
        </w:rPr>
        <w:t>Readsboro</w:t>
      </w:r>
      <w:r w:rsidR="00E15F35" w:rsidRPr="00817903">
        <w:rPr>
          <w:color w:val="030303"/>
        </w:rPr>
        <w:t xml:space="preserve"> </w:t>
      </w:r>
      <w:r w:rsidRPr="00817903">
        <w:t xml:space="preserve">still remains a classic New England village geographically divided into seven sections. The Village features a school, </w:t>
      </w:r>
      <w:r w:rsidRPr="00817903">
        <w:rPr>
          <w:sz w:val="23"/>
        </w:rPr>
        <w:t xml:space="preserve">inn, </w:t>
      </w:r>
      <w:r w:rsidRPr="00817903">
        <w:t xml:space="preserve">general store, post office, and other family-owned business, and community services such as water, electric, and sewer in the village section. The North, South, and West hill sections consist of rural highlands and mountains and one remaining farm. These, with the Readsboro Falls, </w:t>
      </w:r>
      <w:proofErr w:type="spellStart"/>
      <w:r w:rsidRPr="00817903">
        <w:t>Heartwellville</w:t>
      </w:r>
      <w:proofErr w:type="spellEnd"/>
      <w:r w:rsidRPr="00817903">
        <w:t xml:space="preserve">, and </w:t>
      </w:r>
      <w:proofErr w:type="spellStart"/>
      <w:r w:rsidRPr="00817903">
        <w:t>Alpenwald</w:t>
      </w:r>
      <w:proofErr w:type="spellEnd"/>
      <w:r w:rsidRPr="00817903">
        <w:rPr>
          <w:spacing w:val="40"/>
        </w:rPr>
        <w:t xml:space="preserve"> </w:t>
      </w:r>
      <w:r w:rsidRPr="00817903">
        <w:t>Village sections provide a quiet, country atmosphere for its permanent residents and vacation/retirement</w:t>
      </w:r>
      <w:r w:rsidRPr="00817903">
        <w:rPr>
          <w:spacing w:val="-3"/>
        </w:rPr>
        <w:t xml:space="preserve"> </w:t>
      </w:r>
      <w:r w:rsidRPr="00817903">
        <w:t>community members.</w:t>
      </w:r>
    </w:p>
    <w:p w14:paraId="5E27D295" w14:textId="77777777" w:rsidR="00343122" w:rsidRPr="00817903" w:rsidRDefault="00343122" w:rsidP="00343122">
      <w:pPr>
        <w:pStyle w:val="BodyText"/>
        <w:spacing w:before="2"/>
        <w:rPr>
          <w:sz w:val="35"/>
        </w:rPr>
      </w:pPr>
    </w:p>
    <w:p w14:paraId="38C697E3" w14:textId="77777777" w:rsidR="00343122" w:rsidRPr="00817903" w:rsidRDefault="00343122" w:rsidP="00952127">
      <w:pPr>
        <w:widowControl w:val="0"/>
        <w:numPr>
          <w:ilvl w:val="1"/>
          <w:numId w:val="67"/>
        </w:numPr>
        <w:tabs>
          <w:tab w:val="left" w:pos="962"/>
          <w:tab w:val="left" w:pos="963"/>
        </w:tabs>
        <w:autoSpaceDE w:val="0"/>
        <w:autoSpaceDN w:val="0"/>
        <w:spacing w:before="1"/>
        <w:ind w:left="962" w:hanging="721"/>
        <w:rPr>
          <w:rFonts w:ascii="Arial"/>
          <w:b/>
        </w:rPr>
      </w:pPr>
      <w:bookmarkStart w:id="40" w:name="_TOC_250073"/>
      <w:bookmarkEnd w:id="40"/>
      <w:r w:rsidRPr="00817903">
        <w:rPr>
          <w:rFonts w:ascii="Arial"/>
          <w:b/>
          <w:spacing w:val="-2"/>
        </w:rPr>
        <w:t>Geography</w:t>
      </w:r>
    </w:p>
    <w:p w14:paraId="35BDBFAC" w14:textId="6305B267" w:rsidR="00343122" w:rsidRPr="00817903" w:rsidRDefault="00343122" w:rsidP="00343122">
      <w:pPr>
        <w:spacing w:before="114"/>
        <w:ind w:left="231" w:right="621" w:firstLine="3"/>
        <w:jc w:val="both"/>
      </w:pPr>
      <w:r w:rsidRPr="00817903">
        <w:t>Readsboro is</w:t>
      </w:r>
      <w:r w:rsidRPr="00817903">
        <w:rPr>
          <w:spacing w:val="-7"/>
        </w:rPr>
        <w:t xml:space="preserve"> </w:t>
      </w:r>
      <w:r w:rsidRPr="00817903">
        <w:t>located in</w:t>
      </w:r>
      <w:r w:rsidRPr="00817903">
        <w:rPr>
          <w:spacing w:val="-9"/>
        </w:rPr>
        <w:t xml:space="preserve"> </w:t>
      </w:r>
      <w:r w:rsidRPr="00817903">
        <w:t>the</w:t>
      </w:r>
      <w:r w:rsidRPr="00817903">
        <w:rPr>
          <w:spacing w:val="-2"/>
        </w:rPr>
        <w:t xml:space="preserve"> </w:t>
      </w:r>
      <w:r w:rsidRPr="00817903">
        <w:t>southeastern co</w:t>
      </w:r>
      <w:r w:rsidR="00814978" w:rsidRPr="00817903">
        <w:t>rn</w:t>
      </w:r>
      <w:r w:rsidRPr="00817903">
        <w:t>er of</w:t>
      </w:r>
      <w:r w:rsidRPr="00817903">
        <w:rPr>
          <w:spacing w:val="-2"/>
        </w:rPr>
        <w:t xml:space="preserve"> </w:t>
      </w:r>
      <w:r w:rsidRPr="00817903">
        <w:t>Bennington County on</w:t>
      </w:r>
      <w:r w:rsidRPr="00817903">
        <w:rPr>
          <w:spacing w:val="-7"/>
        </w:rPr>
        <w:t xml:space="preserve"> </w:t>
      </w:r>
      <w:r w:rsidRPr="00817903">
        <w:t>the</w:t>
      </w:r>
      <w:r w:rsidRPr="00817903">
        <w:rPr>
          <w:spacing w:val="-10"/>
        </w:rPr>
        <w:t xml:space="preserve"> </w:t>
      </w:r>
      <w:r w:rsidRPr="00817903">
        <w:t>Massachusetts state line. It is bordered by six towns: Searsburg, Woodford and Stamford in Bennington County; Whitingham and Wilmington in Windham County; and Monroe in Franklin County, Massachusetts. State Routes 100 and 8 are the main roads serving the community. Readsboro is located 35 miles from Brattleboro and I-91, 24 miles from Bennington</w:t>
      </w:r>
      <w:r w:rsidR="00C52B63" w:rsidRPr="00817903">
        <w:t xml:space="preserve"> and </w:t>
      </w:r>
      <w:r w:rsidR="001D12DA" w:rsidRPr="00817903">
        <w:t>R</w:t>
      </w:r>
      <w:r w:rsidR="00801A3B" w:rsidRPr="00817903">
        <w:t>T</w:t>
      </w:r>
      <w:r w:rsidR="001D12DA" w:rsidRPr="00817903">
        <w:t>-279</w:t>
      </w:r>
      <w:r w:rsidRPr="00817903">
        <w:t>, 14 miles from Wilmington, and 17 miles from North Adams Massachusetts; making these cities and towns the most convenient</w:t>
      </w:r>
      <w:r w:rsidRPr="00817903">
        <w:rPr>
          <w:spacing w:val="40"/>
        </w:rPr>
        <w:t xml:space="preserve"> </w:t>
      </w:r>
      <w:r w:rsidRPr="00817903">
        <w:t>and accessible</w:t>
      </w:r>
      <w:r w:rsidRPr="00817903">
        <w:rPr>
          <w:spacing w:val="40"/>
        </w:rPr>
        <w:t xml:space="preserve"> </w:t>
      </w:r>
      <w:r w:rsidRPr="00817903">
        <w:t>places for the residents</w:t>
      </w:r>
      <w:r w:rsidRPr="00817903">
        <w:rPr>
          <w:spacing w:val="40"/>
        </w:rPr>
        <w:t xml:space="preserve"> </w:t>
      </w:r>
      <w:r w:rsidRPr="00817903">
        <w:t>to work and shop. The Town is somewhat removed from the Route 100 ski corridor, being approximately 25</w:t>
      </w:r>
      <w:r w:rsidRPr="00817903">
        <w:rPr>
          <w:spacing w:val="-2"/>
        </w:rPr>
        <w:t xml:space="preserve"> </w:t>
      </w:r>
      <w:r w:rsidRPr="00817903">
        <w:t>miles from the Mt. Snow/Haystack area.</w:t>
      </w:r>
    </w:p>
    <w:p w14:paraId="4B6F0C04" w14:textId="77777777" w:rsidR="00343122" w:rsidRPr="00817903" w:rsidRDefault="00343122" w:rsidP="00343122">
      <w:pPr>
        <w:pStyle w:val="BodyText"/>
        <w:spacing w:before="10"/>
      </w:pPr>
    </w:p>
    <w:p w14:paraId="7E2CC9D2" w14:textId="77777777" w:rsidR="00343122" w:rsidRPr="00817903" w:rsidRDefault="00343122" w:rsidP="00343122">
      <w:pPr>
        <w:ind w:left="230" w:right="621" w:firstLine="6"/>
        <w:jc w:val="both"/>
      </w:pPr>
      <w:r w:rsidRPr="00817903">
        <w:t>The Green Mountains</w:t>
      </w:r>
      <w:r w:rsidRPr="00817903">
        <w:rPr>
          <w:spacing w:val="26"/>
        </w:rPr>
        <w:t xml:space="preserve"> </w:t>
      </w:r>
      <w:r w:rsidRPr="00817903">
        <w:t>are the principal element of the physical</w:t>
      </w:r>
      <w:r w:rsidRPr="00817903">
        <w:rPr>
          <w:spacing w:val="23"/>
        </w:rPr>
        <w:t xml:space="preserve"> </w:t>
      </w:r>
      <w:r w:rsidRPr="00817903">
        <w:t>geography</w:t>
      </w:r>
      <w:r w:rsidRPr="00817903">
        <w:rPr>
          <w:spacing w:val="25"/>
        </w:rPr>
        <w:t xml:space="preserve"> </w:t>
      </w:r>
      <w:r w:rsidRPr="00817903">
        <w:t>of Readsboro.</w:t>
      </w:r>
      <w:r w:rsidRPr="00817903">
        <w:rPr>
          <w:spacing w:val="26"/>
        </w:rPr>
        <w:t xml:space="preserve"> </w:t>
      </w:r>
      <w:r w:rsidRPr="00817903">
        <w:t>Much of the northern portion of the</w:t>
      </w:r>
      <w:r w:rsidRPr="00817903">
        <w:rPr>
          <w:spacing w:val="-2"/>
        </w:rPr>
        <w:t xml:space="preserve"> </w:t>
      </w:r>
      <w:r w:rsidRPr="00817903">
        <w:t>Town is part of the Green Mountain National Forest. Readsboro is located in the southeastern portion of the Green Mountain spine with the terrain consisting of many low mountains and hills. The Green Mountain National Forest owns approximately 36 percent of the land in Readsboro.</w:t>
      </w:r>
      <w:r w:rsidRPr="00817903">
        <w:rPr>
          <w:spacing w:val="31"/>
        </w:rPr>
        <w:t xml:space="preserve"> </w:t>
      </w:r>
      <w:r w:rsidRPr="00817903">
        <w:t>The highest point in</w:t>
      </w:r>
      <w:r w:rsidRPr="00817903">
        <w:rPr>
          <w:spacing w:val="-1"/>
        </w:rPr>
        <w:t xml:space="preserve"> </w:t>
      </w:r>
      <w:r w:rsidRPr="00817903">
        <w:t>town is</w:t>
      </w:r>
      <w:r w:rsidRPr="00817903">
        <w:rPr>
          <w:spacing w:val="-5"/>
        </w:rPr>
        <w:t xml:space="preserve"> </w:t>
      </w:r>
      <w:r w:rsidRPr="00817903">
        <w:t>3,119 feet above sea level.</w:t>
      </w:r>
    </w:p>
    <w:p w14:paraId="17476B5D" w14:textId="77777777" w:rsidR="00343122" w:rsidRPr="00817903" w:rsidRDefault="00343122" w:rsidP="00343122">
      <w:pPr>
        <w:pStyle w:val="BodyText"/>
        <w:spacing w:before="2"/>
      </w:pPr>
    </w:p>
    <w:p w14:paraId="29EE7BD2" w14:textId="3D73DB9F" w:rsidR="00343122" w:rsidRPr="00817903" w:rsidRDefault="00343122" w:rsidP="00343122">
      <w:pPr>
        <w:ind w:left="229" w:right="628" w:firstLine="1"/>
        <w:jc w:val="both"/>
      </w:pPr>
      <w:r w:rsidRPr="00817903">
        <w:t>The Deerfield River is also an important physical feature. Readsboro Village is located at the confluence of</w:t>
      </w:r>
      <w:r w:rsidRPr="00817903">
        <w:rPr>
          <w:spacing w:val="-6"/>
        </w:rPr>
        <w:t xml:space="preserve"> </w:t>
      </w:r>
      <w:r w:rsidRPr="00817903">
        <w:t>the West</w:t>
      </w:r>
      <w:r w:rsidRPr="00817903">
        <w:rPr>
          <w:spacing w:val="-4"/>
        </w:rPr>
        <w:t xml:space="preserve"> </w:t>
      </w:r>
      <w:r w:rsidRPr="00817903">
        <w:t>Branch</w:t>
      </w:r>
      <w:r w:rsidRPr="00817903">
        <w:rPr>
          <w:spacing w:val="-1"/>
        </w:rPr>
        <w:t xml:space="preserve"> </w:t>
      </w:r>
      <w:r w:rsidRPr="00817903">
        <w:t>of</w:t>
      </w:r>
      <w:r w:rsidRPr="00817903">
        <w:rPr>
          <w:spacing w:val="-6"/>
        </w:rPr>
        <w:t xml:space="preserve"> </w:t>
      </w:r>
      <w:r w:rsidRPr="00817903">
        <w:t>the</w:t>
      </w:r>
      <w:r w:rsidRPr="00817903">
        <w:rPr>
          <w:spacing w:val="-10"/>
        </w:rPr>
        <w:t xml:space="preserve"> </w:t>
      </w:r>
      <w:r w:rsidRPr="00817903">
        <w:t>Deerfield River and the Deerfield River. The</w:t>
      </w:r>
      <w:r w:rsidRPr="00817903">
        <w:rPr>
          <w:spacing w:val="-1"/>
        </w:rPr>
        <w:t xml:space="preserve"> </w:t>
      </w:r>
      <w:r w:rsidRPr="00817903">
        <w:t xml:space="preserve">South Branch flows through the southern </w:t>
      </w:r>
      <w:r w:rsidR="00C52B63" w:rsidRPr="00817903">
        <w:t>part of</w:t>
      </w:r>
      <w:r w:rsidRPr="00817903">
        <w:t xml:space="preserve"> town while Route 100 follows the West Branch. This portion of the river is</w:t>
      </w:r>
      <w:r w:rsidRPr="00817903">
        <w:rPr>
          <w:spacing w:val="-1"/>
        </w:rPr>
        <w:t xml:space="preserve"> </w:t>
      </w:r>
      <w:r w:rsidRPr="00817903">
        <w:t>a visible and important scenic part of the landscape.</w:t>
      </w:r>
    </w:p>
    <w:p w14:paraId="3D10E122" w14:textId="77777777" w:rsidR="00343122" w:rsidRPr="00817903" w:rsidRDefault="00343122" w:rsidP="00343122">
      <w:pPr>
        <w:pStyle w:val="BodyText"/>
        <w:spacing w:before="2"/>
        <w:rPr>
          <w:sz w:val="35"/>
        </w:rPr>
      </w:pPr>
    </w:p>
    <w:p w14:paraId="4B99B7E2" w14:textId="77777777" w:rsidR="00343122" w:rsidRPr="00817903" w:rsidRDefault="00343122" w:rsidP="00952127">
      <w:pPr>
        <w:widowControl w:val="0"/>
        <w:numPr>
          <w:ilvl w:val="1"/>
          <w:numId w:val="67"/>
        </w:numPr>
        <w:tabs>
          <w:tab w:val="left" w:pos="956"/>
          <w:tab w:val="left" w:pos="957"/>
        </w:tabs>
        <w:autoSpaceDE w:val="0"/>
        <w:autoSpaceDN w:val="0"/>
        <w:ind w:left="956" w:hanging="725"/>
        <w:rPr>
          <w:rFonts w:ascii="Arial"/>
          <w:b/>
        </w:rPr>
      </w:pPr>
      <w:bookmarkStart w:id="41" w:name="_TOC_250072"/>
      <w:bookmarkEnd w:id="41"/>
      <w:r w:rsidRPr="00817903">
        <w:rPr>
          <w:rFonts w:ascii="Arial"/>
          <w:b/>
          <w:spacing w:val="-2"/>
        </w:rPr>
        <w:t>Population</w:t>
      </w:r>
    </w:p>
    <w:p w14:paraId="63302D78" w14:textId="77777777" w:rsidR="00343122" w:rsidRPr="00817903" w:rsidRDefault="00343122" w:rsidP="00343122">
      <w:pPr>
        <w:spacing w:before="114"/>
        <w:ind w:left="228" w:right="630"/>
        <w:jc w:val="both"/>
      </w:pPr>
      <w:r w:rsidRPr="00817903">
        <w:t>Readsboro's population</w:t>
      </w:r>
      <w:r w:rsidRPr="00817903">
        <w:rPr>
          <w:spacing w:val="40"/>
        </w:rPr>
        <w:t xml:space="preserve"> </w:t>
      </w:r>
      <w:r w:rsidRPr="00817903">
        <w:t>has fluctuated (see Figure 1). The population increased</w:t>
      </w:r>
      <w:r w:rsidRPr="00817903">
        <w:rPr>
          <w:spacing w:val="40"/>
        </w:rPr>
        <w:t xml:space="preserve"> </w:t>
      </w:r>
      <w:r w:rsidRPr="00817903">
        <w:t>between 1940 and 1950 and then steadily declined between 1950 and 1980. This decline took place when the Windham Region as a whole was experiencing a 10.3% increase in population. Following this period of decline, the population increased to a total of 762 people in 1990. Between 1990 and 2000, Readsboro experienced a further 5.6% increase in population to 805. From 2000 to 2010, however, the population declined 5.2% to 763. From 2010 to 2020, the population declined 8% to 702.</w:t>
      </w:r>
    </w:p>
    <w:p w14:paraId="4A4D42AA" w14:textId="77777777" w:rsidR="00343122" w:rsidRPr="00817903" w:rsidRDefault="00343122" w:rsidP="00343122">
      <w:pPr>
        <w:jc w:val="both"/>
        <w:sectPr w:rsidR="00343122" w:rsidRPr="00817903">
          <w:headerReference w:type="default" r:id="rId11"/>
          <w:pgSz w:w="11900" w:h="16840"/>
          <w:pgMar w:top="1840" w:right="640" w:bottom="1380" w:left="1000" w:header="1290" w:footer="1161" w:gutter="0"/>
          <w:cols w:space="720"/>
        </w:sectPr>
      </w:pPr>
    </w:p>
    <w:p w14:paraId="11034715" w14:textId="77777777" w:rsidR="00343122" w:rsidRPr="00817903" w:rsidRDefault="00343122" w:rsidP="00343122">
      <w:pPr>
        <w:spacing w:before="92"/>
        <w:ind w:left="235"/>
        <w:rPr>
          <w:spacing w:val="-2"/>
          <w:w w:val="105"/>
          <w:sz w:val="19"/>
        </w:rPr>
      </w:pPr>
      <w:r w:rsidRPr="00817903">
        <w:rPr>
          <w:b/>
          <w:w w:val="105"/>
          <w:sz w:val="19"/>
        </w:rPr>
        <w:lastRenderedPageBreak/>
        <w:t>Figure 1:</w:t>
      </w:r>
      <w:r w:rsidRPr="00817903">
        <w:rPr>
          <w:b/>
          <w:spacing w:val="-11"/>
          <w:w w:val="105"/>
          <w:sz w:val="19"/>
        </w:rPr>
        <w:t xml:space="preserve"> </w:t>
      </w:r>
      <w:r w:rsidRPr="00817903">
        <w:rPr>
          <w:b/>
          <w:w w:val="105"/>
          <w:sz w:val="19"/>
        </w:rPr>
        <w:t>Readsboro</w:t>
      </w:r>
      <w:r w:rsidRPr="00817903">
        <w:rPr>
          <w:b/>
          <w:spacing w:val="3"/>
          <w:w w:val="105"/>
          <w:sz w:val="19"/>
        </w:rPr>
        <w:t xml:space="preserve"> </w:t>
      </w:r>
      <w:r w:rsidRPr="00817903">
        <w:rPr>
          <w:b/>
          <w:w w:val="105"/>
          <w:sz w:val="19"/>
        </w:rPr>
        <w:t>Population</w:t>
      </w:r>
      <w:r w:rsidRPr="00817903">
        <w:rPr>
          <w:b/>
          <w:spacing w:val="9"/>
          <w:w w:val="105"/>
          <w:sz w:val="19"/>
        </w:rPr>
        <w:t xml:space="preserve"> </w:t>
      </w:r>
      <w:r w:rsidRPr="00817903">
        <w:rPr>
          <w:w w:val="105"/>
          <w:sz w:val="19"/>
        </w:rPr>
        <w:t>(Source:</w:t>
      </w:r>
      <w:r w:rsidRPr="00817903">
        <w:rPr>
          <w:spacing w:val="-9"/>
          <w:w w:val="105"/>
          <w:sz w:val="19"/>
        </w:rPr>
        <w:t xml:space="preserve"> </w:t>
      </w:r>
      <w:r w:rsidRPr="00817903">
        <w:rPr>
          <w:w w:val="105"/>
          <w:sz w:val="19"/>
        </w:rPr>
        <w:t>U.S.</w:t>
      </w:r>
      <w:r w:rsidRPr="00817903">
        <w:rPr>
          <w:spacing w:val="-6"/>
          <w:w w:val="105"/>
          <w:sz w:val="19"/>
        </w:rPr>
        <w:t xml:space="preserve"> </w:t>
      </w:r>
      <w:r w:rsidRPr="00817903">
        <w:rPr>
          <w:spacing w:val="-2"/>
          <w:w w:val="105"/>
          <w:sz w:val="19"/>
        </w:rPr>
        <w:t>Census)</w:t>
      </w:r>
    </w:p>
    <w:p w14:paraId="45CAA381" w14:textId="77777777" w:rsidR="00343122" w:rsidRPr="00817903" w:rsidRDefault="00343122" w:rsidP="00343122">
      <w:pPr>
        <w:spacing w:before="92"/>
        <w:ind w:left="450"/>
        <w:rPr>
          <w:sz w:val="6"/>
        </w:rPr>
      </w:pPr>
      <w:r w:rsidRPr="00817903">
        <w:rPr>
          <w:noProof/>
          <w:sz w:val="6"/>
        </w:rPr>
        <w:drawing>
          <wp:inline distT="0" distB="0" distL="0" distR="0" wp14:anchorId="1D9A3D28" wp14:editId="4128F130">
            <wp:extent cx="56769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0" cy="2743200"/>
                    </a:xfrm>
                    <a:prstGeom prst="rect">
                      <a:avLst/>
                    </a:prstGeom>
                    <a:noFill/>
                    <a:ln>
                      <a:noFill/>
                    </a:ln>
                  </pic:spPr>
                </pic:pic>
              </a:graphicData>
            </a:graphic>
          </wp:inline>
        </w:drawing>
      </w:r>
      <w:r w:rsidRPr="00817903">
        <w:rPr>
          <w:sz w:val="6"/>
        </w:rPr>
        <w:t xml:space="preserve"> </w:t>
      </w:r>
    </w:p>
    <w:p w14:paraId="09EF7285" w14:textId="77777777" w:rsidR="00343122" w:rsidRPr="00817903" w:rsidRDefault="00343122" w:rsidP="00343122">
      <w:pPr>
        <w:pStyle w:val="BodyText"/>
        <w:spacing w:before="2"/>
        <w:rPr>
          <w:sz w:val="15"/>
        </w:rPr>
      </w:pPr>
    </w:p>
    <w:p w14:paraId="420905F3" w14:textId="1E902614" w:rsidR="00343122" w:rsidRPr="00817903" w:rsidRDefault="00343122" w:rsidP="00343122">
      <w:pPr>
        <w:pStyle w:val="BodyText"/>
        <w:spacing w:before="91" w:line="252" w:lineRule="auto"/>
        <w:ind w:left="231" w:right="629" w:firstLine="1"/>
        <w:jc w:val="both"/>
      </w:pPr>
      <w:r w:rsidRPr="00817903">
        <w:rPr>
          <w:w w:val="105"/>
        </w:rPr>
        <w:t>Table 1 shows Readsboro's growth as compared with data from nearby towns in Vermont and Massachusetts, Windham and Bennington Counties, and the State of Vermont over the last 20 years. When</w:t>
      </w:r>
      <w:r w:rsidRPr="00817903">
        <w:rPr>
          <w:spacing w:val="-3"/>
          <w:w w:val="105"/>
        </w:rPr>
        <w:t xml:space="preserve"> </w:t>
      </w:r>
      <w:r w:rsidRPr="00817903">
        <w:rPr>
          <w:w w:val="105"/>
        </w:rPr>
        <w:t>compared to four</w:t>
      </w:r>
      <w:r w:rsidRPr="00817903">
        <w:rPr>
          <w:spacing w:val="-2"/>
          <w:w w:val="105"/>
        </w:rPr>
        <w:t xml:space="preserve"> </w:t>
      </w:r>
      <w:r w:rsidRPr="00817903">
        <w:rPr>
          <w:w w:val="105"/>
        </w:rPr>
        <w:t>out</w:t>
      </w:r>
      <w:r w:rsidRPr="00817903">
        <w:rPr>
          <w:spacing w:val="-6"/>
          <w:w w:val="105"/>
        </w:rPr>
        <w:t xml:space="preserve"> </w:t>
      </w:r>
      <w:r w:rsidRPr="00817903">
        <w:rPr>
          <w:w w:val="105"/>
        </w:rPr>
        <w:t>of</w:t>
      </w:r>
      <w:r w:rsidRPr="00817903">
        <w:rPr>
          <w:spacing w:val="-10"/>
          <w:w w:val="105"/>
        </w:rPr>
        <w:t xml:space="preserve"> </w:t>
      </w:r>
      <w:r w:rsidRPr="00817903">
        <w:rPr>
          <w:w w:val="105"/>
        </w:rPr>
        <w:t>the</w:t>
      </w:r>
      <w:r w:rsidRPr="00817903">
        <w:rPr>
          <w:spacing w:val="-7"/>
          <w:w w:val="105"/>
        </w:rPr>
        <w:t xml:space="preserve"> </w:t>
      </w:r>
      <w:r w:rsidRPr="00817903">
        <w:rPr>
          <w:w w:val="105"/>
        </w:rPr>
        <w:t>five</w:t>
      </w:r>
      <w:r w:rsidRPr="00817903">
        <w:rPr>
          <w:spacing w:val="-6"/>
          <w:w w:val="105"/>
        </w:rPr>
        <w:t xml:space="preserve"> </w:t>
      </w:r>
      <w:r w:rsidRPr="00817903">
        <w:rPr>
          <w:w w:val="105"/>
        </w:rPr>
        <w:t>other</w:t>
      </w:r>
      <w:r w:rsidRPr="00817903">
        <w:rPr>
          <w:spacing w:val="-1"/>
          <w:w w:val="105"/>
        </w:rPr>
        <w:t xml:space="preserve"> </w:t>
      </w:r>
      <w:r w:rsidRPr="00817903">
        <w:rPr>
          <w:w w:val="105"/>
        </w:rPr>
        <w:t>Deerfield Valley</w:t>
      </w:r>
      <w:r w:rsidRPr="00817903">
        <w:rPr>
          <w:spacing w:val="-3"/>
          <w:w w:val="105"/>
        </w:rPr>
        <w:t xml:space="preserve"> </w:t>
      </w:r>
      <w:r w:rsidRPr="00817903">
        <w:rPr>
          <w:w w:val="105"/>
        </w:rPr>
        <w:t>towns</w:t>
      </w:r>
      <w:r w:rsidRPr="00817903">
        <w:rPr>
          <w:spacing w:val="-2"/>
          <w:w w:val="105"/>
        </w:rPr>
        <w:t xml:space="preserve"> </w:t>
      </w:r>
      <w:r w:rsidRPr="00817903">
        <w:rPr>
          <w:w w:val="105"/>
        </w:rPr>
        <w:t xml:space="preserve">(Whitingham, Dover, Searsburg, and Stamford), Readsboro is experiencing </w:t>
      </w:r>
      <w:r w:rsidR="00814978" w:rsidRPr="00817903">
        <w:rPr>
          <w:w w:val="105"/>
        </w:rPr>
        <w:t>negative</w:t>
      </w:r>
      <w:r w:rsidRPr="00817903">
        <w:rPr>
          <w:w w:val="105"/>
        </w:rPr>
        <w:t xml:space="preserve"> growth. (Wilmington, the fifth Deerfield valley town, first gained and then ultimately lost population over the same 20 years.) Readsboro's slow growth was a reversal from the decade between 1980 and 1990 when Readsboro was</w:t>
      </w:r>
      <w:r w:rsidRPr="00817903">
        <w:rPr>
          <w:spacing w:val="-9"/>
          <w:w w:val="105"/>
        </w:rPr>
        <w:t xml:space="preserve"> </w:t>
      </w:r>
      <w:r w:rsidRPr="00817903">
        <w:rPr>
          <w:w w:val="105"/>
        </w:rPr>
        <w:t>the second fastest growing town with a 19.4% increase in population.</w:t>
      </w:r>
    </w:p>
    <w:p w14:paraId="6F360681" w14:textId="77777777" w:rsidR="00343122" w:rsidRPr="00817903" w:rsidRDefault="00343122" w:rsidP="00343122">
      <w:pPr>
        <w:pStyle w:val="BodyText"/>
        <w:rPr>
          <w:sz w:val="26"/>
        </w:rPr>
      </w:pPr>
    </w:p>
    <w:p w14:paraId="06A46ACB" w14:textId="77777777" w:rsidR="00343122" w:rsidRPr="00817903" w:rsidRDefault="00343122" w:rsidP="00343122">
      <w:pPr>
        <w:ind w:left="232"/>
        <w:jc w:val="both"/>
        <w:rPr>
          <w:sz w:val="19"/>
        </w:rPr>
      </w:pPr>
      <w:r w:rsidRPr="00817903">
        <w:rPr>
          <w:b/>
          <w:w w:val="105"/>
          <w:sz w:val="19"/>
        </w:rPr>
        <w:t>Table 1:</w:t>
      </w:r>
      <w:r w:rsidRPr="00817903">
        <w:rPr>
          <w:b/>
          <w:spacing w:val="43"/>
          <w:w w:val="105"/>
          <w:sz w:val="19"/>
        </w:rPr>
        <w:t xml:space="preserve"> </w:t>
      </w:r>
      <w:r w:rsidRPr="00817903">
        <w:rPr>
          <w:b/>
          <w:w w:val="105"/>
          <w:sz w:val="19"/>
        </w:rPr>
        <w:t>Population</w:t>
      </w:r>
      <w:r w:rsidRPr="00817903">
        <w:rPr>
          <w:b/>
          <w:spacing w:val="11"/>
          <w:w w:val="105"/>
          <w:sz w:val="19"/>
        </w:rPr>
        <w:t xml:space="preserve"> </w:t>
      </w:r>
      <w:r w:rsidRPr="00817903">
        <w:rPr>
          <w:b/>
          <w:w w:val="105"/>
          <w:sz w:val="19"/>
        </w:rPr>
        <w:t>Trends</w:t>
      </w:r>
      <w:r w:rsidRPr="00817903">
        <w:rPr>
          <w:b/>
          <w:spacing w:val="1"/>
          <w:w w:val="105"/>
          <w:sz w:val="19"/>
        </w:rPr>
        <w:t xml:space="preserve"> </w:t>
      </w:r>
      <w:r w:rsidRPr="00817903">
        <w:rPr>
          <w:w w:val="105"/>
          <w:sz w:val="19"/>
        </w:rPr>
        <w:t>in</w:t>
      </w:r>
      <w:r w:rsidRPr="00817903">
        <w:rPr>
          <w:spacing w:val="9"/>
          <w:w w:val="105"/>
          <w:sz w:val="19"/>
        </w:rPr>
        <w:t xml:space="preserve"> </w:t>
      </w:r>
      <w:r w:rsidRPr="00817903">
        <w:rPr>
          <w:b/>
          <w:w w:val="105"/>
          <w:sz w:val="19"/>
        </w:rPr>
        <w:t>Nearby</w:t>
      </w:r>
      <w:r w:rsidRPr="00817903">
        <w:rPr>
          <w:b/>
          <w:spacing w:val="-3"/>
          <w:w w:val="105"/>
          <w:sz w:val="19"/>
        </w:rPr>
        <w:t xml:space="preserve"> </w:t>
      </w:r>
      <w:r w:rsidRPr="00817903">
        <w:rPr>
          <w:b/>
          <w:w w:val="105"/>
          <w:sz w:val="19"/>
        </w:rPr>
        <w:t>Towns</w:t>
      </w:r>
      <w:r w:rsidRPr="00817903">
        <w:rPr>
          <w:b/>
          <w:spacing w:val="-1"/>
          <w:w w:val="105"/>
          <w:sz w:val="19"/>
        </w:rPr>
        <w:t xml:space="preserve"> </w:t>
      </w:r>
      <w:r w:rsidRPr="00817903">
        <w:rPr>
          <w:b/>
          <w:w w:val="105"/>
          <w:sz w:val="19"/>
        </w:rPr>
        <w:t>and</w:t>
      </w:r>
      <w:r w:rsidRPr="00817903">
        <w:rPr>
          <w:b/>
          <w:spacing w:val="-2"/>
          <w:w w:val="105"/>
          <w:sz w:val="19"/>
        </w:rPr>
        <w:t xml:space="preserve"> </w:t>
      </w:r>
      <w:r w:rsidRPr="00817903">
        <w:rPr>
          <w:b/>
          <w:w w:val="105"/>
          <w:sz w:val="19"/>
        </w:rPr>
        <w:t>Comparative</w:t>
      </w:r>
      <w:r w:rsidRPr="00817903">
        <w:rPr>
          <w:b/>
          <w:spacing w:val="8"/>
          <w:w w:val="105"/>
          <w:sz w:val="19"/>
        </w:rPr>
        <w:t xml:space="preserve"> </w:t>
      </w:r>
      <w:r w:rsidRPr="00817903">
        <w:rPr>
          <w:b/>
          <w:w w:val="105"/>
          <w:sz w:val="19"/>
        </w:rPr>
        <w:t>Areas</w:t>
      </w:r>
      <w:r w:rsidRPr="00817903">
        <w:rPr>
          <w:b/>
          <w:spacing w:val="-10"/>
          <w:w w:val="105"/>
          <w:sz w:val="19"/>
        </w:rPr>
        <w:t xml:space="preserve"> </w:t>
      </w:r>
      <w:r w:rsidRPr="00817903">
        <w:rPr>
          <w:w w:val="105"/>
          <w:sz w:val="19"/>
        </w:rPr>
        <w:t>(Source:</w:t>
      </w:r>
      <w:r w:rsidRPr="00817903">
        <w:rPr>
          <w:spacing w:val="-5"/>
          <w:w w:val="105"/>
          <w:sz w:val="19"/>
        </w:rPr>
        <w:t xml:space="preserve"> </w:t>
      </w:r>
      <w:r w:rsidRPr="00817903">
        <w:rPr>
          <w:w w:val="105"/>
          <w:sz w:val="19"/>
        </w:rPr>
        <w:t>U.S.</w:t>
      </w:r>
      <w:r w:rsidRPr="00817903">
        <w:rPr>
          <w:spacing w:val="-9"/>
          <w:w w:val="105"/>
          <w:sz w:val="19"/>
        </w:rPr>
        <w:t xml:space="preserve"> </w:t>
      </w:r>
      <w:r w:rsidRPr="00817903">
        <w:rPr>
          <w:spacing w:val="-2"/>
          <w:w w:val="105"/>
          <w:sz w:val="19"/>
        </w:rPr>
        <w:t>Census)</w:t>
      </w:r>
    </w:p>
    <w:p w14:paraId="6CA19ED2" w14:textId="77777777" w:rsidR="00343122" w:rsidRPr="00817903" w:rsidRDefault="00343122" w:rsidP="00343122">
      <w:pPr>
        <w:pStyle w:val="BodyText"/>
        <w:spacing w:after="1"/>
        <w:rPr>
          <w:sz w:val="10"/>
        </w:rPr>
      </w:pP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82"/>
        <w:gridCol w:w="1087"/>
        <w:gridCol w:w="1077"/>
        <w:gridCol w:w="938"/>
        <w:gridCol w:w="2159"/>
        <w:gridCol w:w="2164"/>
      </w:tblGrid>
      <w:tr w:rsidR="00343122" w:rsidRPr="00817903" w14:paraId="1049E65C" w14:textId="77777777" w:rsidTr="00C77B8D">
        <w:trPr>
          <w:trHeight w:val="510"/>
        </w:trPr>
        <w:tc>
          <w:tcPr>
            <w:tcW w:w="2082" w:type="dxa"/>
            <w:tcBorders>
              <w:top w:val="single" w:sz="8" w:space="0" w:color="auto"/>
              <w:left w:val="single" w:sz="8" w:space="0" w:color="auto"/>
              <w:bottom w:val="single" w:sz="4" w:space="0" w:color="auto"/>
              <w:right w:val="single" w:sz="4" w:space="0" w:color="auto"/>
            </w:tcBorders>
            <w:shd w:val="clear" w:color="auto" w:fill="auto"/>
            <w:vAlign w:val="center"/>
          </w:tcPr>
          <w:p w14:paraId="0F56DD85" w14:textId="77777777" w:rsidR="00343122" w:rsidRPr="00817903" w:rsidRDefault="00343122" w:rsidP="00C77B8D">
            <w:pPr>
              <w:jc w:val="center"/>
              <w:rPr>
                <w:rFonts w:ascii="Calibri" w:hAnsi="Calibri" w:cs="Calibri"/>
                <w:b/>
                <w:bCs/>
                <w:color w:val="000000"/>
              </w:rPr>
            </w:pPr>
            <w:r w:rsidRPr="00817903">
              <w:rPr>
                <w:rFonts w:ascii="Calibri" w:hAnsi="Calibri" w:cs="Calibri"/>
                <w:b/>
                <w:bCs/>
                <w:color w:val="000000"/>
              </w:rPr>
              <w:t>Town/Area</w:t>
            </w:r>
          </w:p>
        </w:tc>
        <w:tc>
          <w:tcPr>
            <w:tcW w:w="1087" w:type="dxa"/>
            <w:tcBorders>
              <w:top w:val="single" w:sz="8" w:space="0" w:color="auto"/>
              <w:left w:val="nil"/>
              <w:bottom w:val="single" w:sz="4" w:space="0" w:color="auto"/>
              <w:right w:val="single" w:sz="4" w:space="0" w:color="auto"/>
            </w:tcBorders>
            <w:shd w:val="clear" w:color="auto" w:fill="auto"/>
            <w:vAlign w:val="center"/>
          </w:tcPr>
          <w:p w14:paraId="127CFB48" w14:textId="77777777" w:rsidR="00343122" w:rsidRPr="00817903" w:rsidRDefault="00343122" w:rsidP="00C77B8D">
            <w:pPr>
              <w:jc w:val="center"/>
              <w:rPr>
                <w:rFonts w:ascii="Calibri" w:hAnsi="Calibri" w:cs="Calibri"/>
                <w:b/>
                <w:bCs/>
                <w:color w:val="000000"/>
              </w:rPr>
            </w:pPr>
            <w:r w:rsidRPr="00817903">
              <w:rPr>
                <w:rFonts w:ascii="Calibri" w:hAnsi="Calibri" w:cs="Calibri"/>
                <w:b/>
                <w:bCs/>
                <w:color w:val="000000"/>
              </w:rPr>
              <w:t>2000</w:t>
            </w:r>
          </w:p>
        </w:tc>
        <w:tc>
          <w:tcPr>
            <w:tcW w:w="1077" w:type="dxa"/>
            <w:tcBorders>
              <w:top w:val="single" w:sz="8" w:space="0" w:color="auto"/>
              <w:left w:val="nil"/>
              <w:bottom w:val="single" w:sz="4" w:space="0" w:color="auto"/>
              <w:right w:val="single" w:sz="4" w:space="0" w:color="auto"/>
            </w:tcBorders>
            <w:shd w:val="clear" w:color="auto" w:fill="auto"/>
            <w:vAlign w:val="center"/>
          </w:tcPr>
          <w:p w14:paraId="5FC0A2F7" w14:textId="77777777" w:rsidR="00343122" w:rsidRPr="00817903" w:rsidRDefault="00343122" w:rsidP="00C77B8D">
            <w:pPr>
              <w:jc w:val="center"/>
              <w:rPr>
                <w:rFonts w:ascii="Calibri" w:hAnsi="Calibri" w:cs="Calibri"/>
                <w:b/>
                <w:bCs/>
                <w:color w:val="000000"/>
              </w:rPr>
            </w:pPr>
            <w:r w:rsidRPr="00817903">
              <w:rPr>
                <w:rFonts w:ascii="Calibri" w:hAnsi="Calibri" w:cs="Calibri"/>
                <w:b/>
                <w:bCs/>
                <w:color w:val="000000"/>
              </w:rPr>
              <w:t>2010</w:t>
            </w:r>
          </w:p>
        </w:tc>
        <w:tc>
          <w:tcPr>
            <w:tcW w:w="938" w:type="dxa"/>
            <w:tcBorders>
              <w:top w:val="single" w:sz="8" w:space="0" w:color="auto"/>
              <w:left w:val="nil"/>
              <w:bottom w:val="single" w:sz="4" w:space="0" w:color="auto"/>
              <w:right w:val="single" w:sz="4" w:space="0" w:color="auto"/>
            </w:tcBorders>
            <w:shd w:val="clear" w:color="auto" w:fill="auto"/>
            <w:vAlign w:val="center"/>
          </w:tcPr>
          <w:p w14:paraId="7C38C534" w14:textId="77777777" w:rsidR="00343122" w:rsidRPr="00817903" w:rsidRDefault="00343122" w:rsidP="00C77B8D">
            <w:pPr>
              <w:jc w:val="center"/>
              <w:rPr>
                <w:rFonts w:ascii="Calibri" w:hAnsi="Calibri" w:cs="Calibri"/>
                <w:b/>
                <w:bCs/>
                <w:color w:val="000000"/>
              </w:rPr>
            </w:pPr>
            <w:r w:rsidRPr="00817903">
              <w:rPr>
                <w:rFonts w:ascii="Calibri" w:hAnsi="Calibri" w:cs="Calibri"/>
                <w:b/>
                <w:bCs/>
                <w:color w:val="000000"/>
              </w:rPr>
              <w:t>2020</w:t>
            </w:r>
          </w:p>
        </w:tc>
        <w:tc>
          <w:tcPr>
            <w:tcW w:w="2159" w:type="dxa"/>
            <w:tcBorders>
              <w:top w:val="single" w:sz="8" w:space="0" w:color="auto"/>
              <w:left w:val="nil"/>
              <w:bottom w:val="single" w:sz="4" w:space="0" w:color="auto"/>
              <w:right w:val="single" w:sz="4" w:space="0" w:color="auto"/>
            </w:tcBorders>
            <w:shd w:val="clear" w:color="auto" w:fill="auto"/>
            <w:vAlign w:val="center"/>
          </w:tcPr>
          <w:p w14:paraId="28F2562D" w14:textId="77777777" w:rsidR="00343122" w:rsidRPr="00817903" w:rsidRDefault="00343122" w:rsidP="00C77B8D">
            <w:pPr>
              <w:jc w:val="center"/>
              <w:rPr>
                <w:rFonts w:ascii="Calibri" w:hAnsi="Calibri" w:cs="Calibri"/>
                <w:b/>
                <w:bCs/>
                <w:color w:val="000000"/>
              </w:rPr>
            </w:pPr>
            <w:r w:rsidRPr="00817903">
              <w:rPr>
                <w:rFonts w:ascii="Calibri" w:hAnsi="Calibri" w:cs="Calibri"/>
                <w:b/>
                <w:bCs/>
                <w:color w:val="000000"/>
              </w:rPr>
              <w:t>Increase 2000 - 2020</w:t>
            </w:r>
          </w:p>
        </w:tc>
        <w:tc>
          <w:tcPr>
            <w:tcW w:w="2164" w:type="dxa"/>
            <w:tcBorders>
              <w:top w:val="single" w:sz="8" w:space="0" w:color="auto"/>
              <w:left w:val="nil"/>
              <w:bottom w:val="single" w:sz="4" w:space="0" w:color="auto"/>
              <w:right w:val="single" w:sz="8" w:space="0" w:color="auto"/>
            </w:tcBorders>
            <w:shd w:val="clear" w:color="auto" w:fill="auto"/>
            <w:vAlign w:val="center"/>
          </w:tcPr>
          <w:p w14:paraId="73E0C09B" w14:textId="77777777" w:rsidR="00343122" w:rsidRPr="00817903" w:rsidRDefault="00343122" w:rsidP="00C77B8D">
            <w:pPr>
              <w:jc w:val="center"/>
              <w:rPr>
                <w:rFonts w:ascii="Calibri" w:hAnsi="Calibri" w:cs="Calibri"/>
                <w:b/>
                <w:bCs/>
                <w:color w:val="000000"/>
              </w:rPr>
            </w:pPr>
            <w:r w:rsidRPr="00817903">
              <w:rPr>
                <w:rFonts w:ascii="Calibri" w:hAnsi="Calibri" w:cs="Calibri"/>
                <w:b/>
                <w:bCs/>
                <w:color w:val="000000"/>
              </w:rPr>
              <w:t>% Change 2000 - 2020</w:t>
            </w:r>
          </w:p>
        </w:tc>
      </w:tr>
      <w:tr w:rsidR="00343122" w:rsidRPr="00817903" w14:paraId="414F75AA" w14:textId="77777777" w:rsidTr="00C77B8D">
        <w:trPr>
          <w:trHeight w:val="254"/>
        </w:trPr>
        <w:tc>
          <w:tcPr>
            <w:tcW w:w="2082" w:type="dxa"/>
            <w:tcBorders>
              <w:top w:val="nil"/>
              <w:left w:val="single" w:sz="8" w:space="0" w:color="auto"/>
              <w:bottom w:val="single" w:sz="4" w:space="0" w:color="auto"/>
              <w:right w:val="single" w:sz="4" w:space="0" w:color="auto"/>
            </w:tcBorders>
            <w:shd w:val="clear" w:color="auto" w:fill="auto"/>
            <w:vAlign w:val="bottom"/>
          </w:tcPr>
          <w:p w14:paraId="7E170832" w14:textId="77777777" w:rsidR="00343122" w:rsidRPr="00817903" w:rsidRDefault="00343122" w:rsidP="00C77B8D">
            <w:pPr>
              <w:rPr>
                <w:rFonts w:ascii="Calibri" w:hAnsi="Calibri" w:cs="Calibri"/>
                <w:color w:val="000000"/>
              </w:rPr>
            </w:pPr>
            <w:r w:rsidRPr="00817903">
              <w:rPr>
                <w:rFonts w:ascii="Calibri" w:hAnsi="Calibri" w:cs="Calibri"/>
                <w:color w:val="000000"/>
              </w:rPr>
              <w:t>Readsboro</w:t>
            </w:r>
          </w:p>
        </w:tc>
        <w:tc>
          <w:tcPr>
            <w:tcW w:w="1087" w:type="dxa"/>
            <w:tcBorders>
              <w:top w:val="nil"/>
              <w:left w:val="nil"/>
              <w:bottom w:val="single" w:sz="4" w:space="0" w:color="auto"/>
              <w:right w:val="single" w:sz="4" w:space="0" w:color="auto"/>
            </w:tcBorders>
            <w:shd w:val="clear" w:color="auto" w:fill="auto"/>
            <w:vAlign w:val="center"/>
          </w:tcPr>
          <w:p w14:paraId="54A26FE2"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805</w:t>
            </w:r>
          </w:p>
        </w:tc>
        <w:tc>
          <w:tcPr>
            <w:tcW w:w="1077" w:type="dxa"/>
            <w:tcBorders>
              <w:top w:val="nil"/>
              <w:left w:val="nil"/>
              <w:bottom w:val="single" w:sz="4" w:space="0" w:color="auto"/>
              <w:right w:val="single" w:sz="4" w:space="0" w:color="auto"/>
            </w:tcBorders>
            <w:shd w:val="clear" w:color="auto" w:fill="auto"/>
            <w:vAlign w:val="center"/>
          </w:tcPr>
          <w:p w14:paraId="76AB058B"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763</w:t>
            </w:r>
          </w:p>
        </w:tc>
        <w:tc>
          <w:tcPr>
            <w:tcW w:w="938" w:type="dxa"/>
            <w:tcBorders>
              <w:top w:val="nil"/>
              <w:left w:val="nil"/>
              <w:bottom w:val="single" w:sz="4" w:space="0" w:color="auto"/>
              <w:right w:val="single" w:sz="4" w:space="0" w:color="auto"/>
            </w:tcBorders>
            <w:shd w:val="clear" w:color="auto" w:fill="auto"/>
            <w:vAlign w:val="center"/>
          </w:tcPr>
          <w:p w14:paraId="1A009A89"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702</w:t>
            </w:r>
          </w:p>
        </w:tc>
        <w:tc>
          <w:tcPr>
            <w:tcW w:w="2159" w:type="dxa"/>
            <w:tcBorders>
              <w:top w:val="nil"/>
              <w:left w:val="nil"/>
              <w:bottom w:val="single" w:sz="4" w:space="0" w:color="auto"/>
              <w:right w:val="single" w:sz="4" w:space="0" w:color="auto"/>
            </w:tcBorders>
            <w:shd w:val="clear" w:color="auto" w:fill="auto"/>
            <w:vAlign w:val="center"/>
          </w:tcPr>
          <w:p w14:paraId="2435491F"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-103</w:t>
            </w:r>
          </w:p>
        </w:tc>
        <w:tc>
          <w:tcPr>
            <w:tcW w:w="2164" w:type="dxa"/>
            <w:tcBorders>
              <w:top w:val="nil"/>
              <w:left w:val="nil"/>
              <w:bottom w:val="single" w:sz="4" w:space="0" w:color="auto"/>
              <w:right w:val="single" w:sz="8" w:space="0" w:color="auto"/>
            </w:tcBorders>
            <w:shd w:val="clear" w:color="auto" w:fill="auto"/>
            <w:vAlign w:val="center"/>
          </w:tcPr>
          <w:p w14:paraId="2B42EB73"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-12.8%</w:t>
            </w:r>
          </w:p>
        </w:tc>
      </w:tr>
      <w:tr w:rsidR="00343122" w:rsidRPr="00817903" w14:paraId="724CF54A" w14:textId="77777777" w:rsidTr="00C77B8D">
        <w:trPr>
          <w:trHeight w:val="249"/>
        </w:trPr>
        <w:tc>
          <w:tcPr>
            <w:tcW w:w="2082" w:type="dxa"/>
            <w:tcBorders>
              <w:top w:val="nil"/>
              <w:left w:val="single" w:sz="8" w:space="0" w:color="auto"/>
              <w:bottom w:val="single" w:sz="4" w:space="0" w:color="auto"/>
              <w:right w:val="single" w:sz="4" w:space="0" w:color="auto"/>
            </w:tcBorders>
            <w:shd w:val="clear" w:color="auto" w:fill="auto"/>
            <w:vAlign w:val="bottom"/>
          </w:tcPr>
          <w:p w14:paraId="2061E143" w14:textId="77777777" w:rsidR="00343122" w:rsidRPr="00817903" w:rsidRDefault="00343122" w:rsidP="00C77B8D">
            <w:pPr>
              <w:rPr>
                <w:rFonts w:ascii="Calibri" w:hAnsi="Calibri" w:cs="Calibri"/>
                <w:color w:val="000000"/>
              </w:rPr>
            </w:pPr>
            <w:r w:rsidRPr="00817903">
              <w:rPr>
                <w:rFonts w:ascii="Calibri" w:hAnsi="Calibri" w:cs="Calibri"/>
                <w:color w:val="000000"/>
              </w:rPr>
              <w:t>Whitingham</w:t>
            </w:r>
          </w:p>
        </w:tc>
        <w:tc>
          <w:tcPr>
            <w:tcW w:w="1087" w:type="dxa"/>
            <w:tcBorders>
              <w:top w:val="nil"/>
              <w:left w:val="nil"/>
              <w:bottom w:val="single" w:sz="4" w:space="0" w:color="auto"/>
              <w:right w:val="single" w:sz="4" w:space="0" w:color="auto"/>
            </w:tcBorders>
            <w:shd w:val="clear" w:color="auto" w:fill="auto"/>
            <w:vAlign w:val="center"/>
          </w:tcPr>
          <w:p w14:paraId="660B8D65"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1,298</w:t>
            </w:r>
          </w:p>
        </w:tc>
        <w:tc>
          <w:tcPr>
            <w:tcW w:w="1077" w:type="dxa"/>
            <w:tcBorders>
              <w:top w:val="nil"/>
              <w:left w:val="nil"/>
              <w:bottom w:val="single" w:sz="4" w:space="0" w:color="auto"/>
              <w:right w:val="single" w:sz="4" w:space="0" w:color="auto"/>
            </w:tcBorders>
            <w:shd w:val="clear" w:color="auto" w:fill="auto"/>
            <w:vAlign w:val="center"/>
          </w:tcPr>
          <w:p w14:paraId="643C5586"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1,357</w:t>
            </w:r>
          </w:p>
        </w:tc>
        <w:tc>
          <w:tcPr>
            <w:tcW w:w="938" w:type="dxa"/>
            <w:tcBorders>
              <w:top w:val="nil"/>
              <w:left w:val="nil"/>
              <w:bottom w:val="single" w:sz="4" w:space="0" w:color="auto"/>
              <w:right w:val="single" w:sz="4" w:space="0" w:color="auto"/>
            </w:tcBorders>
            <w:shd w:val="clear" w:color="auto" w:fill="auto"/>
            <w:vAlign w:val="center"/>
          </w:tcPr>
          <w:p w14:paraId="79A9DCDA"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1344</w:t>
            </w:r>
          </w:p>
        </w:tc>
        <w:tc>
          <w:tcPr>
            <w:tcW w:w="2159" w:type="dxa"/>
            <w:tcBorders>
              <w:top w:val="nil"/>
              <w:left w:val="nil"/>
              <w:bottom w:val="single" w:sz="4" w:space="0" w:color="auto"/>
              <w:right w:val="single" w:sz="4" w:space="0" w:color="auto"/>
            </w:tcBorders>
            <w:shd w:val="clear" w:color="auto" w:fill="auto"/>
            <w:vAlign w:val="center"/>
          </w:tcPr>
          <w:p w14:paraId="048A9BF9"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46</w:t>
            </w:r>
          </w:p>
        </w:tc>
        <w:tc>
          <w:tcPr>
            <w:tcW w:w="2164" w:type="dxa"/>
            <w:tcBorders>
              <w:top w:val="nil"/>
              <w:left w:val="nil"/>
              <w:bottom w:val="single" w:sz="4" w:space="0" w:color="auto"/>
              <w:right w:val="single" w:sz="8" w:space="0" w:color="auto"/>
            </w:tcBorders>
            <w:shd w:val="clear" w:color="auto" w:fill="auto"/>
            <w:vAlign w:val="center"/>
          </w:tcPr>
          <w:p w14:paraId="548E4DD6"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3.5%</w:t>
            </w:r>
          </w:p>
        </w:tc>
      </w:tr>
      <w:tr w:rsidR="00343122" w:rsidRPr="00817903" w14:paraId="4756CD76" w14:textId="77777777" w:rsidTr="00C77B8D">
        <w:trPr>
          <w:trHeight w:val="254"/>
        </w:trPr>
        <w:tc>
          <w:tcPr>
            <w:tcW w:w="2082" w:type="dxa"/>
            <w:tcBorders>
              <w:top w:val="nil"/>
              <w:left w:val="single" w:sz="8" w:space="0" w:color="auto"/>
              <w:bottom w:val="single" w:sz="4" w:space="0" w:color="auto"/>
              <w:right w:val="single" w:sz="4" w:space="0" w:color="auto"/>
            </w:tcBorders>
            <w:shd w:val="clear" w:color="auto" w:fill="auto"/>
            <w:vAlign w:val="bottom"/>
          </w:tcPr>
          <w:p w14:paraId="0D6AFCF7" w14:textId="77777777" w:rsidR="00343122" w:rsidRPr="00817903" w:rsidRDefault="00343122" w:rsidP="00C77B8D">
            <w:pPr>
              <w:rPr>
                <w:rFonts w:ascii="Calibri" w:hAnsi="Calibri" w:cs="Calibri"/>
                <w:color w:val="000000"/>
              </w:rPr>
            </w:pPr>
            <w:r w:rsidRPr="00817903">
              <w:rPr>
                <w:rFonts w:ascii="Calibri" w:hAnsi="Calibri" w:cs="Calibri"/>
                <w:color w:val="000000"/>
              </w:rPr>
              <w:t>Searsburg</w:t>
            </w:r>
          </w:p>
        </w:tc>
        <w:tc>
          <w:tcPr>
            <w:tcW w:w="1087" w:type="dxa"/>
            <w:tcBorders>
              <w:top w:val="nil"/>
              <w:left w:val="nil"/>
              <w:bottom w:val="single" w:sz="4" w:space="0" w:color="auto"/>
              <w:right w:val="single" w:sz="4" w:space="0" w:color="auto"/>
            </w:tcBorders>
            <w:shd w:val="clear" w:color="auto" w:fill="auto"/>
            <w:vAlign w:val="center"/>
          </w:tcPr>
          <w:p w14:paraId="5C77448E"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96</w:t>
            </w:r>
          </w:p>
        </w:tc>
        <w:tc>
          <w:tcPr>
            <w:tcW w:w="1077" w:type="dxa"/>
            <w:tcBorders>
              <w:top w:val="nil"/>
              <w:left w:val="nil"/>
              <w:bottom w:val="single" w:sz="4" w:space="0" w:color="auto"/>
              <w:right w:val="single" w:sz="4" w:space="0" w:color="auto"/>
            </w:tcBorders>
            <w:shd w:val="clear" w:color="auto" w:fill="auto"/>
            <w:vAlign w:val="center"/>
          </w:tcPr>
          <w:p w14:paraId="668DD799"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109</w:t>
            </w:r>
          </w:p>
        </w:tc>
        <w:tc>
          <w:tcPr>
            <w:tcW w:w="938" w:type="dxa"/>
            <w:tcBorders>
              <w:top w:val="nil"/>
              <w:left w:val="nil"/>
              <w:bottom w:val="single" w:sz="4" w:space="0" w:color="auto"/>
              <w:right w:val="single" w:sz="4" w:space="0" w:color="auto"/>
            </w:tcBorders>
            <w:shd w:val="clear" w:color="auto" w:fill="auto"/>
            <w:vAlign w:val="center"/>
          </w:tcPr>
          <w:p w14:paraId="6A94E484"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126</w:t>
            </w:r>
          </w:p>
        </w:tc>
        <w:tc>
          <w:tcPr>
            <w:tcW w:w="2159" w:type="dxa"/>
            <w:tcBorders>
              <w:top w:val="nil"/>
              <w:left w:val="nil"/>
              <w:bottom w:val="single" w:sz="4" w:space="0" w:color="auto"/>
              <w:right w:val="single" w:sz="4" w:space="0" w:color="auto"/>
            </w:tcBorders>
            <w:shd w:val="clear" w:color="auto" w:fill="auto"/>
            <w:vAlign w:val="center"/>
          </w:tcPr>
          <w:p w14:paraId="6D0F9748"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30</w:t>
            </w:r>
          </w:p>
        </w:tc>
        <w:tc>
          <w:tcPr>
            <w:tcW w:w="2164" w:type="dxa"/>
            <w:tcBorders>
              <w:top w:val="nil"/>
              <w:left w:val="nil"/>
              <w:bottom w:val="single" w:sz="4" w:space="0" w:color="auto"/>
              <w:right w:val="single" w:sz="8" w:space="0" w:color="auto"/>
            </w:tcBorders>
            <w:shd w:val="clear" w:color="auto" w:fill="auto"/>
            <w:vAlign w:val="center"/>
          </w:tcPr>
          <w:p w14:paraId="0A2BA49D"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31.3%</w:t>
            </w:r>
          </w:p>
        </w:tc>
      </w:tr>
      <w:tr w:rsidR="00343122" w:rsidRPr="00817903" w14:paraId="1F6E163B" w14:textId="77777777" w:rsidTr="00C77B8D">
        <w:trPr>
          <w:trHeight w:val="254"/>
        </w:trPr>
        <w:tc>
          <w:tcPr>
            <w:tcW w:w="2082" w:type="dxa"/>
            <w:tcBorders>
              <w:top w:val="nil"/>
              <w:left w:val="single" w:sz="8" w:space="0" w:color="auto"/>
              <w:bottom w:val="single" w:sz="4" w:space="0" w:color="auto"/>
              <w:right w:val="single" w:sz="4" w:space="0" w:color="auto"/>
            </w:tcBorders>
            <w:shd w:val="clear" w:color="auto" w:fill="auto"/>
            <w:vAlign w:val="bottom"/>
          </w:tcPr>
          <w:p w14:paraId="68150B12" w14:textId="77777777" w:rsidR="00343122" w:rsidRPr="00817903" w:rsidRDefault="00343122" w:rsidP="00C77B8D">
            <w:pPr>
              <w:rPr>
                <w:rFonts w:ascii="Calibri" w:hAnsi="Calibri" w:cs="Calibri"/>
                <w:color w:val="000000"/>
              </w:rPr>
            </w:pPr>
            <w:r w:rsidRPr="00817903">
              <w:rPr>
                <w:rFonts w:ascii="Calibri" w:hAnsi="Calibri" w:cs="Calibri"/>
                <w:color w:val="000000"/>
              </w:rPr>
              <w:t>Wilmington</w:t>
            </w:r>
          </w:p>
        </w:tc>
        <w:tc>
          <w:tcPr>
            <w:tcW w:w="1087" w:type="dxa"/>
            <w:tcBorders>
              <w:top w:val="nil"/>
              <w:left w:val="nil"/>
              <w:bottom w:val="single" w:sz="4" w:space="0" w:color="auto"/>
              <w:right w:val="single" w:sz="4" w:space="0" w:color="auto"/>
            </w:tcBorders>
            <w:shd w:val="clear" w:color="auto" w:fill="auto"/>
            <w:vAlign w:val="center"/>
          </w:tcPr>
          <w:p w14:paraId="0A569E43"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2,225</w:t>
            </w:r>
          </w:p>
        </w:tc>
        <w:tc>
          <w:tcPr>
            <w:tcW w:w="1077" w:type="dxa"/>
            <w:tcBorders>
              <w:top w:val="nil"/>
              <w:left w:val="nil"/>
              <w:bottom w:val="single" w:sz="4" w:space="0" w:color="auto"/>
              <w:right w:val="single" w:sz="4" w:space="0" w:color="auto"/>
            </w:tcBorders>
            <w:shd w:val="clear" w:color="auto" w:fill="auto"/>
            <w:vAlign w:val="center"/>
          </w:tcPr>
          <w:p w14:paraId="38023952"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1,876</w:t>
            </w:r>
          </w:p>
        </w:tc>
        <w:tc>
          <w:tcPr>
            <w:tcW w:w="938" w:type="dxa"/>
            <w:tcBorders>
              <w:top w:val="nil"/>
              <w:left w:val="nil"/>
              <w:bottom w:val="single" w:sz="4" w:space="0" w:color="auto"/>
              <w:right w:val="single" w:sz="4" w:space="0" w:color="auto"/>
            </w:tcBorders>
            <w:shd w:val="clear" w:color="auto" w:fill="auto"/>
            <w:vAlign w:val="center"/>
          </w:tcPr>
          <w:p w14:paraId="485DD57B"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2255</w:t>
            </w:r>
          </w:p>
        </w:tc>
        <w:tc>
          <w:tcPr>
            <w:tcW w:w="2159" w:type="dxa"/>
            <w:tcBorders>
              <w:top w:val="nil"/>
              <w:left w:val="nil"/>
              <w:bottom w:val="single" w:sz="4" w:space="0" w:color="auto"/>
              <w:right w:val="single" w:sz="4" w:space="0" w:color="auto"/>
            </w:tcBorders>
            <w:shd w:val="clear" w:color="auto" w:fill="auto"/>
            <w:vAlign w:val="center"/>
          </w:tcPr>
          <w:p w14:paraId="52D3AF97"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30</w:t>
            </w:r>
          </w:p>
        </w:tc>
        <w:tc>
          <w:tcPr>
            <w:tcW w:w="2164" w:type="dxa"/>
            <w:tcBorders>
              <w:top w:val="nil"/>
              <w:left w:val="nil"/>
              <w:bottom w:val="single" w:sz="4" w:space="0" w:color="auto"/>
              <w:right w:val="single" w:sz="8" w:space="0" w:color="auto"/>
            </w:tcBorders>
            <w:shd w:val="clear" w:color="auto" w:fill="auto"/>
            <w:vAlign w:val="center"/>
          </w:tcPr>
          <w:p w14:paraId="1E0420E1"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1.3%</w:t>
            </w:r>
          </w:p>
        </w:tc>
      </w:tr>
      <w:tr w:rsidR="00343122" w:rsidRPr="00817903" w14:paraId="67ED5D9D" w14:textId="77777777" w:rsidTr="00C77B8D">
        <w:trPr>
          <w:trHeight w:val="244"/>
        </w:trPr>
        <w:tc>
          <w:tcPr>
            <w:tcW w:w="2082" w:type="dxa"/>
            <w:tcBorders>
              <w:top w:val="nil"/>
              <w:left w:val="single" w:sz="8" w:space="0" w:color="auto"/>
              <w:bottom w:val="single" w:sz="4" w:space="0" w:color="auto"/>
              <w:right w:val="single" w:sz="4" w:space="0" w:color="auto"/>
            </w:tcBorders>
            <w:shd w:val="clear" w:color="auto" w:fill="auto"/>
            <w:vAlign w:val="bottom"/>
          </w:tcPr>
          <w:p w14:paraId="5D579BA4" w14:textId="77777777" w:rsidR="00343122" w:rsidRPr="00817903" w:rsidRDefault="00343122" w:rsidP="00C77B8D">
            <w:pPr>
              <w:rPr>
                <w:rFonts w:ascii="Calibri" w:hAnsi="Calibri" w:cs="Calibri"/>
                <w:color w:val="000000"/>
              </w:rPr>
            </w:pPr>
            <w:r w:rsidRPr="00817903">
              <w:rPr>
                <w:rFonts w:ascii="Calibri" w:hAnsi="Calibri" w:cs="Calibri"/>
                <w:color w:val="000000"/>
              </w:rPr>
              <w:t>Dover</w:t>
            </w:r>
          </w:p>
        </w:tc>
        <w:tc>
          <w:tcPr>
            <w:tcW w:w="1087" w:type="dxa"/>
            <w:tcBorders>
              <w:top w:val="nil"/>
              <w:left w:val="nil"/>
              <w:bottom w:val="single" w:sz="4" w:space="0" w:color="auto"/>
              <w:right w:val="single" w:sz="4" w:space="0" w:color="auto"/>
            </w:tcBorders>
            <w:shd w:val="clear" w:color="auto" w:fill="auto"/>
            <w:vAlign w:val="center"/>
          </w:tcPr>
          <w:p w14:paraId="04FAC3FD"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1,410</w:t>
            </w:r>
          </w:p>
        </w:tc>
        <w:tc>
          <w:tcPr>
            <w:tcW w:w="1077" w:type="dxa"/>
            <w:tcBorders>
              <w:top w:val="nil"/>
              <w:left w:val="nil"/>
              <w:bottom w:val="single" w:sz="4" w:space="0" w:color="auto"/>
              <w:right w:val="single" w:sz="4" w:space="0" w:color="auto"/>
            </w:tcBorders>
            <w:shd w:val="clear" w:color="auto" w:fill="auto"/>
            <w:vAlign w:val="center"/>
          </w:tcPr>
          <w:p w14:paraId="233D797C"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1,124</w:t>
            </w:r>
          </w:p>
        </w:tc>
        <w:tc>
          <w:tcPr>
            <w:tcW w:w="938" w:type="dxa"/>
            <w:tcBorders>
              <w:top w:val="nil"/>
              <w:left w:val="nil"/>
              <w:bottom w:val="single" w:sz="4" w:space="0" w:color="auto"/>
              <w:right w:val="single" w:sz="4" w:space="0" w:color="auto"/>
            </w:tcBorders>
            <w:shd w:val="clear" w:color="auto" w:fill="auto"/>
            <w:vAlign w:val="center"/>
          </w:tcPr>
          <w:p w14:paraId="086A42D9"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1798</w:t>
            </w:r>
          </w:p>
        </w:tc>
        <w:tc>
          <w:tcPr>
            <w:tcW w:w="2159" w:type="dxa"/>
            <w:tcBorders>
              <w:top w:val="nil"/>
              <w:left w:val="nil"/>
              <w:bottom w:val="single" w:sz="4" w:space="0" w:color="auto"/>
              <w:right w:val="single" w:sz="4" w:space="0" w:color="auto"/>
            </w:tcBorders>
            <w:shd w:val="clear" w:color="auto" w:fill="auto"/>
            <w:vAlign w:val="center"/>
          </w:tcPr>
          <w:p w14:paraId="6F93262B"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388</w:t>
            </w:r>
          </w:p>
        </w:tc>
        <w:tc>
          <w:tcPr>
            <w:tcW w:w="2164" w:type="dxa"/>
            <w:tcBorders>
              <w:top w:val="nil"/>
              <w:left w:val="nil"/>
              <w:bottom w:val="single" w:sz="4" w:space="0" w:color="auto"/>
              <w:right w:val="single" w:sz="8" w:space="0" w:color="auto"/>
            </w:tcBorders>
            <w:shd w:val="clear" w:color="auto" w:fill="auto"/>
            <w:vAlign w:val="center"/>
          </w:tcPr>
          <w:p w14:paraId="7B2C2752"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27.5%</w:t>
            </w:r>
          </w:p>
        </w:tc>
      </w:tr>
      <w:tr w:rsidR="00343122" w:rsidRPr="00817903" w14:paraId="547F2863" w14:textId="77777777" w:rsidTr="00C77B8D">
        <w:trPr>
          <w:trHeight w:val="258"/>
        </w:trPr>
        <w:tc>
          <w:tcPr>
            <w:tcW w:w="2082" w:type="dxa"/>
            <w:tcBorders>
              <w:top w:val="nil"/>
              <w:left w:val="single" w:sz="8" w:space="0" w:color="auto"/>
              <w:bottom w:val="single" w:sz="4" w:space="0" w:color="auto"/>
              <w:right w:val="single" w:sz="4" w:space="0" w:color="auto"/>
            </w:tcBorders>
            <w:shd w:val="clear" w:color="auto" w:fill="auto"/>
            <w:vAlign w:val="bottom"/>
          </w:tcPr>
          <w:p w14:paraId="182D2E5F" w14:textId="77777777" w:rsidR="00343122" w:rsidRPr="00817903" w:rsidRDefault="00343122" w:rsidP="00C77B8D">
            <w:pPr>
              <w:rPr>
                <w:rFonts w:ascii="Calibri" w:hAnsi="Calibri" w:cs="Calibri"/>
                <w:color w:val="000000"/>
              </w:rPr>
            </w:pPr>
            <w:r w:rsidRPr="00817903">
              <w:rPr>
                <w:rFonts w:ascii="Calibri" w:hAnsi="Calibri" w:cs="Calibri"/>
                <w:color w:val="000000"/>
              </w:rPr>
              <w:t>Stamford</w:t>
            </w:r>
          </w:p>
        </w:tc>
        <w:tc>
          <w:tcPr>
            <w:tcW w:w="1087" w:type="dxa"/>
            <w:tcBorders>
              <w:top w:val="nil"/>
              <w:left w:val="nil"/>
              <w:bottom w:val="single" w:sz="4" w:space="0" w:color="auto"/>
              <w:right w:val="single" w:sz="4" w:space="0" w:color="auto"/>
            </w:tcBorders>
            <w:shd w:val="clear" w:color="auto" w:fill="auto"/>
            <w:vAlign w:val="center"/>
          </w:tcPr>
          <w:p w14:paraId="1858C04A"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813</w:t>
            </w:r>
          </w:p>
        </w:tc>
        <w:tc>
          <w:tcPr>
            <w:tcW w:w="1077" w:type="dxa"/>
            <w:tcBorders>
              <w:top w:val="nil"/>
              <w:left w:val="nil"/>
              <w:bottom w:val="single" w:sz="4" w:space="0" w:color="auto"/>
              <w:right w:val="single" w:sz="4" w:space="0" w:color="auto"/>
            </w:tcBorders>
            <w:shd w:val="clear" w:color="auto" w:fill="auto"/>
            <w:vAlign w:val="center"/>
          </w:tcPr>
          <w:p w14:paraId="1FD59F31"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824</w:t>
            </w:r>
          </w:p>
        </w:tc>
        <w:tc>
          <w:tcPr>
            <w:tcW w:w="938" w:type="dxa"/>
            <w:tcBorders>
              <w:top w:val="nil"/>
              <w:left w:val="nil"/>
              <w:bottom w:val="single" w:sz="4" w:space="0" w:color="auto"/>
              <w:right w:val="single" w:sz="4" w:space="0" w:color="auto"/>
            </w:tcBorders>
            <w:shd w:val="clear" w:color="auto" w:fill="auto"/>
            <w:vAlign w:val="center"/>
          </w:tcPr>
          <w:p w14:paraId="6148D924"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861</w:t>
            </w:r>
          </w:p>
        </w:tc>
        <w:tc>
          <w:tcPr>
            <w:tcW w:w="2159" w:type="dxa"/>
            <w:tcBorders>
              <w:top w:val="nil"/>
              <w:left w:val="nil"/>
              <w:bottom w:val="single" w:sz="4" w:space="0" w:color="auto"/>
              <w:right w:val="single" w:sz="4" w:space="0" w:color="auto"/>
            </w:tcBorders>
            <w:shd w:val="clear" w:color="auto" w:fill="auto"/>
            <w:vAlign w:val="center"/>
          </w:tcPr>
          <w:p w14:paraId="42BF18B6"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48</w:t>
            </w:r>
          </w:p>
        </w:tc>
        <w:tc>
          <w:tcPr>
            <w:tcW w:w="2164" w:type="dxa"/>
            <w:tcBorders>
              <w:top w:val="nil"/>
              <w:left w:val="nil"/>
              <w:bottom w:val="single" w:sz="4" w:space="0" w:color="auto"/>
              <w:right w:val="single" w:sz="8" w:space="0" w:color="auto"/>
            </w:tcBorders>
            <w:shd w:val="clear" w:color="auto" w:fill="auto"/>
            <w:vAlign w:val="center"/>
          </w:tcPr>
          <w:p w14:paraId="3823E7C4"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5.9%</w:t>
            </w:r>
          </w:p>
        </w:tc>
      </w:tr>
      <w:tr w:rsidR="00343122" w:rsidRPr="00817903" w14:paraId="4E8AB4D9" w14:textId="77777777" w:rsidTr="00C77B8D">
        <w:trPr>
          <w:trHeight w:val="254"/>
        </w:trPr>
        <w:tc>
          <w:tcPr>
            <w:tcW w:w="2082" w:type="dxa"/>
            <w:tcBorders>
              <w:top w:val="nil"/>
              <w:left w:val="single" w:sz="8" w:space="0" w:color="auto"/>
              <w:bottom w:val="single" w:sz="4" w:space="0" w:color="auto"/>
              <w:right w:val="single" w:sz="4" w:space="0" w:color="auto"/>
            </w:tcBorders>
            <w:shd w:val="clear" w:color="auto" w:fill="auto"/>
            <w:vAlign w:val="bottom"/>
          </w:tcPr>
          <w:p w14:paraId="2D3D442B" w14:textId="77777777" w:rsidR="00343122" w:rsidRPr="00817903" w:rsidRDefault="00343122" w:rsidP="00C77B8D">
            <w:pPr>
              <w:rPr>
                <w:rFonts w:ascii="Calibri" w:hAnsi="Calibri" w:cs="Calibri"/>
                <w:color w:val="000000"/>
              </w:rPr>
            </w:pPr>
            <w:r w:rsidRPr="00817903">
              <w:rPr>
                <w:rFonts w:ascii="Calibri" w:hAnsi="Calibri" w:cs="Calibri"/>
                <w:color w:val="000000"/>
              </w:rPr>
              <w:t>Rowe, MA</w:t>
            </w:r>
          </w:p>
        </w:tc>
        <w:tc>
          <w:tcPr>
            <w:tcW w:w="1087" w:type="dxa"/>
            <w:tcBorders>
              <w:top w:val="nil"/>
              <w:left w:val="nil"/>
              <w:bottom w:val="single" w:sz="4" w:space="0" w:color="auto"/>
              <w:right w:val="single" w:sz="4" w:space="0" w:color="auto"/>
            </w:tcBorders>
            <w:shd w:val="clear" w:color="auto" w:fill="auto"/>
            <w:vAlign w:val="center"/>
          </w:tcPr>
          <w:p w14:paraId="226CF62C"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351</w:t>
            </w:r>
          </w:p>
        </w:tc>
        <w:tc>
          <w:tcPr>
            <w:tcW w:w="1077" w:type="dxa"/>
            <w:tcBorders>
              <w:top w:val="nil"/>
              <w:left w:val="nil"/>
              <w:bottom w:val="single" w:sz="4" w:space="0" w:color="auto"/>
              <w:right w:val="single" w:sz="4" w:space="0" w:color="auto"/>
            </w:tcBorders>
            <w:shd w:val="clear" w:color="auto" w:fill="auto"/>
            <w:vAlign w:val="center"/>
          </w:tcPr>
          <w:p w14:paraId="492CB393"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393</w:t>
            </w:r>
          </w:p>
        </w:tc>
        <w:tc>
          <w:tcPr>
            <w:tcW w:w="938" w:type="dxa"/>
            <w:tcBorders>
              <w:top w:val="nil"/>
              <w:left w:val="nil"/>
              <w:bottom w:val="single" w:sz="4" w:space="0" w:color="auto"/>
              <w:right w:val="single" w:sz="4" w:space="0" w:color="auto"/>
            </w:tcBorders>
            <w:shd w:val="clear" w:color="auto" w:fill="auto"/>
            <w:vAlign w:val="center"/>
          </w:tcPr>
          <w:p w14:paraId="52F1F414"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424</w:t>
            </w:r>
          </w:p>
        </w:tc>
        <w:tc>
          <w:tcPr>
            <w:tcW w:w="2159" w:type="dxa"/>
            <w:tcBorders>
              <w:top w:val="nil"/>
              <w:left w:val="nil"/>
              <w:bottom w:val="single" w:sz="4" w:space="0" w:color="auto"/>
              <w:right w:val="single" w:sz="4" w:space="0" w:color="auto"/>
            </w:tcBorders>
            <w:shd w:val="clear" w:color="auto" w:fill="auto"/>
            <w:vAlign w:val="center"/>
          </w:tcPr>
          <w:p w14:paraId="272D8FC3"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73</w:t>
            </w:r>
          </w:p>
        </w:tc>
        <w:tc>
          <w:tcPr>
            <w:tcW w:w="2164" w:type="dxa"/>
            <w:tcBorders>
              <w:top w:val="nil"/>
              <w:left w:val="nil"/>
              <w:bottom w:val="single" w:sz="4" w:space="0" w:color="auto"/>
              <w:right w:val="single" w:sz="8" w:space="0" w:color="auto"/>
            </w:tcBorders>
            <w:shd w:val="clear" w:color="auto" w:fill="auto"/>
            <w:vAlign w:val="center"/>
          </w:tcPr>
          <w:p w14:paraId="19F10648"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20.8%</w:t>
            </w:r>
          </w:p>
        </w:tc>
      </w:tr>
      <w:tr w:rsidR="00343122" w:rsidRPr="00817903" w14:paraId="69CF553C" w14:textId="77777777" w:rsidTr="00C77B8D">
        <w:trPr>
          <w:trHeight w:val="241"/>
        </w:trPr>
        <w:tc>
          <w:tcPr>
            <w:tcW w:w="2082" w:type="dxa"/>
            <w:tcBorders>
              <w:top w:val="nil"/>
              <w:left w:val="single" w:sz="8" w:space="0" w:color="auto"/>
              <w:bottom w:val="nil"/>
              <w:right w:val="single" w:sz="4" w:space="0" w:color="auto"/>
            </w:tcBorders>
            <w:shd w:val="clear" w:color="auto" w:fill="auto"/>
            <w:vAlign w:val="bottom"/>
          </w:tcPr>
          <w:p w14:paraId="3A48C79E" w14:textId="77777777" w:rsidR="00343122" w:rsidRPr="00817903" w:rsidRDefault="00343122" w:rsidP="00C77B8D">
            <w:pPr>
              <w:rPr>
                <w:rFonts w:ascii="Calibri" w:hAnsi="Calibri" w:cs="Calibri"/>
                <w:color w:val="000000"/>
              </w:rPr>
            </w:pPr>
            <w:r w:rsidRPr="00817903">
              <w:rPr>
                <w:rFonts w:ascii="Calibri" w:hAnsi="Calibri" w:cs="Calibri"/>
                <w:color w:val="000000"/>
              </w:rPr>
              <w:t>Monroe, MA</w:t>
            </w:r>
          </w:p>
        </w:tc>
        <w:tc>
          <w:tcPr>
            <w:tcW w:w="1087" w:type="dxa"/>
            <w:tcBorders>
              <w:top w:val="nil"/>
              <w:left w:val="nil"/>
              <w:bottom w:val="nil"/>
              <w:right w:val="single" w:sz="4" w:space="0" w:color="auto"/>
            </w:tcBorders>
            <w:shd w:val="clear" w:color="auto" w:fill="auto"/>
            <w:vAlign w:val="center"/>
          </w:tcPr>
          <w:p w14:paraId="151EC9A0"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93</w:t>
            </w:r>
          </w:p>
        </w:tc>
        <w:tc>
          <w:tcPr>
            <w:tcW w:w="1077" w:type="dxa"/>
            <w:tcBorders>
              <w:top w:val="nil"/>
              <w:left w:val="nil"/>
              <w:bottom w:val="nil"/>
              <w:right w:val="single" w:sz="4" w:space="0" w:color="auto"/>
            </w:tcBorders>
            <w:shd w:val="clear" w:color="auto" w:fill="auto"/>
            <w:vAlign w:val="center"/>
          </w:tcPr>
          <w:p w14:paraId="5929AEB4"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121</w:t>
            </w:r>
          </w:p>
        </w:tc>
        <w:tc>
          <w:tcPr>
            <w:tcW w:w="938" w:type="dxa"/>
            <w:tcBorders>
              <w:top w:val="nil"/>
              <w:left w:val="nil"/>
              <w:bottom w:val="nil"/>
              <w:right w:val="single" w:sz="4" w:space="0" w:color="auto"/>
            </w:tcBorders>
            <w:shd w:val="clear" w:color="auto" w:fill="auto"/>
            <w:vAlign w:val="center"/>
          </w:tcPr>
          <w:p w14:paraId="2F201658"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118</w:t>
            </w:r>
          </w:p>
        </w:tc>
        <w:tc>
          <w:tcPr>
            <w:tcW w:w="2159" w:type="dxa"/>
            <w:tcBorders>
              <w:top w:val="nil"/>
              <w:left w:val="nil"/>
              <w:bottom w:val="nil"/>
              <w:right w:val="single" w:sz="4" w:space="0" w:color="auto"/>
            </w:tcBorders>
            <w:shd w:val="clear" w:color="auto" w:fill="auto"/>
            <w:vAlign w:val="center"/>
          </w:tcPr>
          <w:p w14:paraId="7D05F778"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25</w:t>
            </w:r>
          </w:p>
        </w:tc>
        <w:tc>
          <w:tcPr>
            <w:tcW w:w="2164" w:type="dxa"/>
            <w:tcBorders>
              <w:top w:val="nil"/>
              <w:left w:val="nil"/>
              <w:bottom w:val="nil"/>
              <w:right w:val="single" w:sz="8" w:space="0" w:color="auto"/>
            </w:tcBorders>
            <w:shd w:val="clear" w:color="auto" w:fill="auto"/>
            <w:vAlign w:val="center"/>
          </w:tcPr>
          <w:p w14:paraId="68F3BE10"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26.9%</w:t>
            </w:r>
          </w:p>
        </w:tc>
      </w:tr>
      <w:tr w:rsidR="00343122" w:rsidRPr="00817903" w14:paraId="0DB1ACDB" w14:textId="77777777" w:rsidTr="00C77B8D">
        <w:trPr>
          <w:trHeight w:val="246"/>
        </w:trPr>
        <w:tc>
          <w:tcPr>
            <w:tcW w:w="2082" w:type="dxa"/>
            <w:tcBorders>
              <w:top w:val="single" w:sz="8" w:space="0" w:color="000000"/>
              <w:left w:val="single" w:sz="8" w:space="0" w:color="000000"/>
              <w:bottom w:val="single" w:sz="4" w:space="0" w:color="auto"/>
              <w:right w:val="single" w:sz="4" w:space="0" w:color="auto"/>
            </w:tcBorders>
            <w:shd w:val="clear" w:color="auto" w:fill="auto"/>
            <w:vAlign w:val="bottom"/>
          </w:tcPr>
          <w:p w14:paraId="5205CE70" w14:textId="77777777" w:rsidR="00343122" w:rsidRPr="00817903" w:rsidRDefault="00343122" w:rsidP="00C77B8D">
            <w:pPr>
              <w:rPr>
                <w:rFonts w:ascii="Calibri" w:hAnsi="Calibri" w:cs="Calibri"/>
                <w:color w:val="000000"/>
              </w:rPr>
            </w:pPr>
            <w:r w:rsidRPr="00817903">
              <w:rPr>
                <w:rFonts w:ascii="Calibri" w:hAnsi="Calibri" w:cs="Calibri"/>
                <w:color w:val="000000"/>
              </w:rPr>
              <w:t>Windham Co., VT</w:t>
            </w:r>
          </w:p>
        </w:tc>
        <w:tc>
          <w:tcPr>
            <w:tcW w:w="1087" w:type="dxa"/>
            <w:tcBorders>
              <w:top w:val="single" w:sz="8" w:space="0" w:color="000000"/>
              <w:left w:val="nil"/>
              <w:bottom w:val="single" w:sz="4" w:space="0" w:color="auto"/>
              <w:right w:val="single" w:sz="4" w:space="0" w:color="auto"/>
            </w:tcBorders>
            <w:shd w:val="clear" w:color="auto" w:fill="auto"/>
            <w:vAlign w:val="center"/>
          </w:tcPr>
          <w:p w14:paraId="43CD9141"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44,216</w:t>
            </w:r>
          </w:p>
        </w:tc>
        <w:tc>
          <w:tcPr>
            <w:tcW w:w="1077" w:type="dxa"/>
            <w:tcBorders>
              <w:top w:val="single" w:sz="8" w:space="0" w:color="000000"/>
              <w:left w:val="nil"/>
              <w:bottom w:val="single" w:sz="4" w:space="0" w:color="auto"/>
              <w:right w:val="single" w:sz="4" w:space="0" w:color="auto"/>
            </w:tcBorders>
            <w:shd w:val="clear" w:color="auto" w:fill="auto"/>
            <w:vAlign w:val="center"/>
          </w:tcPr>
          <w:p w14:paraId="404A3A0A"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43,857</w:t>
            </w:r>
          </w:p>
        </w:tc>
        <w:tc>
          <w:tcPr>
            <w:tcW w:w="938" w:type="dxa"/>
            <w:tcBorders>
              <w:top w:val="single" w:sz="8" w:space="0" w:color="000000"/>
              <w:left w:val="nil"/>
              <w:bottom w:val="single" w:sz="4" w:space="0" w:color="auto"/>
              <w:right w:val="single" w:sz="4" w:space="0" w:color="auto"/>
            </w:tcBorders>
            <w:shd w:val="clear" w:color="auto" w:fill="auto"/>
            <w:vAlign w:val="center"/>
          </w:tcPr>
          <w:p w14:paraId="7AA159C9"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45,905</w:t>
            </w:r>
          </w:p>
        </w:tc>
        <w:tc>
          <w:tcPr>
            <w:tcW w:w="2159" w:type="dxa"/>
            <w:tcBorders>
              <w:top w:val="single" w:sz="8" w:space="0" w:color="000000"/>
              <w:left w:val="nil"/>
              <w:bottom w:val="single" w:sz="4" w:space="0" w:color="auto"/>
              <w:right w:val="single" w:sz="4" w:space="0" w:color="auto"/>
            </w:tcBorders>
            <w:shd w:val="clear" w:color="auto" w:fill="auto"/>
            <w:vAlign w:val="center"/>
          </w:tcPr>
          <w:p w14:paraId="1AFE7127"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1689</w:t>
            </w:r>
          </w:p>
        </w:tc>
        <w:tc>
          <w:tcPr>
            <w:tcW w:w="2164" w:type="dxa"/>
            <w:tcBorders>
              <w:top w:val="single" w:sz="8" w:space="0" w:color="000000"/>
              <w:left w:val="nil"/>
              <w:bottom w:val="single" w:sz="4" w:space="0" w:color="auto"/>
              <w:right w:val="single" w:sz="8" w:space="0" w:color="000000"/>
            </w:tcBorders>
            <w:shd w:val="clear" w:color="auto" w:fill="auto"/>
            <w:vAlign w:val="center"/>
          </w:tcPr>
          <w:p w14:paraId="2E47A5D5"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3.8%</w:t>
            </w:r>
          </w:p>
        </w:tc>
      </w:tr>
      <w:tr w:rsidR="00343122" w:rsidRPr="00817903" w14:paraId="416448D1" w14:textId="77777777" w:rsidTr="00C77B8D">
        <w:trPr>
          <w:trHeight w:val="254"/>
        </w:trPr>
        <w:tc>
          <w:tcPr>
            <w:tcW w:w="2082" w:type="dxa"/>
            <w:tcBorders>
              <w:top w:val="nil"/>
              <w:left w:val="single" w:sz="8" w:space="0" w:color="000000"/>
              <w:bottom w:val="single" w:sz="4" w:space="0" w:color="auto"/>
              <w:right w:val="single" w:sz="4" w:space="0" w:color="auto"/>
            </w:tcBorders>
            <w:shd w:val="clear" w:color="auto" w:fill="auto"/>
            <w:vAlign w:val="bottom"/>
          </w:tcPr>
          <w:p w14:paraId="7441042E" w14:textId="77777777" w:rsidR="00343122" w:rsidRPr="00817903" w:rsidRDefault="00343122" w:rsidP="00C77B8D">
            <w:pPr>
              <w:rPr>
                <w:rFonts w:ascii="Calibri" w:hAnsi="Calibri" w:cs="Calibri"/>
                <w:color w:val="000000"/>
              </w:rPr>
            </w:pPr>
            <w:r w:rsidRPr="00817903">
              <w:rPr>
                <w:rFonts w:ascii="Calibri" w:hAnsi="Calibri" w:cs="Calibri"/>
                <w:color w:val="000000"/>
              </w:rPr>
              <w:t>Bennington Co., VT</w:t>
            </w:r>
          </w:p>
        </w:tc>
        <w:tc>
          <w:tcPr>
            <w:tcW w:w="1087" w:type="dxa"/>
            <w:tcBorders>
              <w:top w:val="nil"/>
              <w:left w:val="nil"/>
              <w:bottom w:val="single" w:sz="4" w:space="0" w:color="auto"/>
              <w:right w:val="single" w:sz="4" w:space="0" w:color="auto"/>
            </w:tcBorders>
            <w:shd w:val="clear" w:color="auto" w:fill="auto"/>
            <w:vAlign w:val="center"/>
          </w:tcPr>
          <w:p w14:paraId="7D4A4282"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36,994</w:t>
            </w:r>
          </w:p>
        </w:tc>
        <w:tc>
          <w:tcPr>
            <w:tcW w:w="1077" w:type="dxa"/>
            <w:tcBorders>
              <w:top w:val="nil"/>
              <w:left w:val="nil"/>
              <w:bottom w:val="single" w:sz="4" w:space="0" w:color="auto"/>
              <w:right w:val="single" w:sz="4" w:space="0" w:color="auto"/>
            </w:tcBorders>
            <w:shd w:val="clear" w:color="auto" w:fill="auto"/>
            <w:vAlign w:val="center"/>
          </w:tcPr>
          <w:p w14:paraId="24E6615A"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36,659</w:t>
            </w:r>
          </w:p>
        </w:tc>
        <w:tc>
          <w:tcPr>
            <w:tcW w:w="938" w:type="dxa"/>
            <w:tcBorders>
              <w:top w:val="nil"/>
              <w:left w:val="nil"/>
              <w:bottom w:val="single" w:sz="4" w:space="0" w:color="auto"/>
              <w:right w:val="single" w:sz="4" w:space="0" w:color="auto"/>
            </w:tcBorders>
            <w:shd w:val="clear" w:color="auto" w:fill="auto"/>
            <w:vAlign w:val="center"/>
          </w:tcPr>
          <w:p w14:paraId="3531715E"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37,347</w:t>
            </w:r>
          </w:p>
        </w:tc>
        <w:tc>
          <w:tcPr>
            <w:tcW w:w="2159" w:type="dxa"/>
            <w:tcBorders>
              <w:top w:val="nil"/>
              <w:left w:val="nil"/>
              <w:bottom w:val="single" w:sz="4" w:space="0" w:color="auto"/>
              <w:right w:val="single" w:sz="4" w:space="0" w:color="auto"/>
            </w:tcBorders>
            <w:shd w:val="clear" w:color="auto" w:fill="auto"/>
            <w:vAlign w:val="center"/>
          </w:tcPr>
          <w:p w14:paraId="44D6FB6A"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353</w:t>
            </w:r>
          </w:p>
        </w:tc>
        <w:tc>
          <w:tcPr>
            <w:tcW w:w="2164" w:type="dxa"/>
            <w:tcBorders>
              <w:top w:val="nil"/>
              <w:left w:val="nil"/>
              <w:bottom w:val="single" w:sz="4" w:space="0" w:color="auto"/>
              <w:right w:val="single" w:sz="8" w:space="0" w:color="000000"/>
            </w:tcBorders>
            <w:shd w:val="clear" w:color="auto" w:fill="auto"/>
            <w:vAlign w:val="center"/>
          </w:tcPr>
          <w:p w14:paraId="0677EA4D"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1.0%</w:t>
            </w:r>
          </w:p>
        </w:tc>
      </w:tr>
      <w:tr w:rsidR="00343122" w:rsidRPr="00817903" w14:paraId="71E54E3A" w14:textId="77777777" w:rsidTr="00C77B8D">
        <w:trPr>
          <w:trHeight w:val="256"/>
        </w:trPr>
        <w:tc>
          <w:tcPr>
            <w:tcW w:w="2082" w:type="dxa"/>
            <w:tcBorders>
              <w:top w:val="nil"/>
              <w:left w:val="single" w:sz="8" w:space="0" w:color="000000"/>
              <w:bottom w:val="single" w:sz="8" w:space="0" w:color="000000"/>
              <w:right w:val="single" w:sz="4" w:space="0" w:color="auto"/>
            </w:tcBorders>
            <w:shd w:val="clear" w:color="auto" w:fill="auto"/>
            <w:vAlign w:val="bottom"/>
          </w:tcPr>
          <w:p w14:paraId="3F4A4049" w14:textId="77777777" w:rsidR="00343122" w:rsidRPr="00817903" w:rsidRDefault="00343122" w:rsidP="00C77B8D">
            <w:pPr>
              <w:rPr>
                <w:rFonts w:ascii="Calibri" w:hAnsi="Calibri" w:cs="Calibri"/>
                <w:color w:val="000000"/>
              </w:rPr>
            </w:pPr>
            <w:r w:rsidRPr="00817903">
              <w:rPr>
                <w:rFonts w:ascii="Calibri" w:hAnsi="Calibri" w:cs="Calibri"/>
                <w:color w:val="000000"/>
              </w:rPr>
              <w:t>State of Vermont</w:t>
            </w:r>
          </w:p>
        </w:tc>
        <w:tc>
          <w:tcPr>
            <w:tcW w:w="1087" w:type="dxa"/>
            <w:tcBorders>
              <w:top w:val="nil"/>
              <w:left w:val="nil"/>
              <w:bottom w:val="single" w:sz="8" w:space="0" w:color="000000"/>
              <w:right w:val="single" w:sz="4" w:space="0" w:color="auto"/>
            </w:tcBorders>
            <w:shd w:val="clear" w:color="auto" w:fill="auto"/>
            <w:vAlign w:val="center"/>
          </w:tcPr>
          <w:p w14:paraId="1E90F981"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608,827</w:t>
            </w:r>
          </w:p>
        </w:tc>
        <w:tc>
          <w:tcPr>
            <w:tcW w:w="1077" w:type="dxa"/>
            <w:tcBorders>
              <w:top w:val="nil"/>
              <w:left w:val="nil"/>
              <w:bottom w:val="single" w:sz="8" w:space="0" w:color="000000"/>
              <w:right w:val="single" w:sz="4" w:space="0" w:color="auto"/>
            </w:tcBorders>
            <w:shd w:val="clear" w:color="auto" w:fill="auto"/>
            <w:vAlign w:val="center"/>
          </w:tcPr>
          <w:p w14:paraId="3AC07A31"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626,562</w:t>
            </w:r>
          </w:p>
        </w:tc>
        <w:tc>
          <w:tcPr>
            <w:tcW w:w="938" w:type="dxa"/>
            <w:tcBorders>
              <w:top w:val="nil"/>
              <w:left w:val="nil"/>
              <w:bottom w:val="single" w:sz="8" w:space="0" w:color="000000"/>
              <w:right w:val="single" w:sz="4" w:space="0" w:color="auto"/>
            </w:tcBorders>
            <w:shd w:val="clear" w:color="auto" w:fill="auto"/>
            <w:vAlign w:val="center"/>
          </w:tcPr>
          <w:p w14:paraId="051C89B7"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643,077</w:t>
            </w:r>
          </w:p>
        </w:tc>
        <w:tc>
          <w:tcPr>
            <w:tcW w:w="2159" w:type="dxa"/>
            <w:tcBorders>
              <w:top w:val="nil"/>
              <w:left w:val="nil"/>
              <w:bottom w:val="single" w:sz="8" w:space="0" w:color="000000"/>
              <w:right w:val="single" w:sz="4" w:space="0" w:color="auto"/>
            </w:tcBorders>
            <w:shd w:val="clear" w:color="auto" w:fill="auto"/>
            <w:vAlign w:val="center"/>
          </w:tcPr>
          <w:p w14:paraId="32DBD1C7"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34250</w:t>
            </w:r>
          </w:p>
        </w:tc>
        <w:tc>
          <w:tcPr>
            <w:tcW w:w="2164" w:type="dxa"/>
            <w:tcBorders>
              <w:top w:val="nil"/>
              <w:left w:val="nil"/>
              <w:bottom w:val="single" w:sz="8" w:space="0" w:color="000000"/>
              <w:right w:val="single" w:sz="8" w:space="0" w:color="000000"/>
            </w:tcBorders>
            <w:shd w:val="clear" w:color="auto" w:fill="auto"/>
            <w:vAlign w:val="center"/>
          </w:tcPr>
          <w:p w14:paraId="360B7DC9" w14:textId="77777777" w:rsidR="00343122" w:rsidRPr="00817903" w:rsidRDefault="00343122" w:rsidP="00C77B8D">
            <w:pPr>
              <w:jc w:val="center"/>
              <w:rPr>
                <w:rFonts w:ascii="Calibri" w:hAnsi="Calibri" w:cs="Calibri"/>
                <w:color w:val="000000"/>
              </w:rPr>
            </w:pPr>
            <w:r w:rsidRPr="00817903">
              <w:rPr>
                <w:rFonts w:ascii="Calibri" w:hAnsi="Calibri" w:cs="Calibri"/>
                <w:color w:val="000000"/>
              </w:rPr>
              <w:t>5.6%</w:t>
            </w:r>
          </w:p>
        </w:tc>
      </w:tr>
    </w:tbl>
    <w:p w14:paraId="04F6E87B" w14:textId="77777777" w:rsidR="00343122" w:rsidRPr="00817903" w:rsidRDefault="00343122" w:rsidP="00343122">
      <w:pPr>
        <w:pStyle w:val="BodyText"/>
        <w:spacing w:before="3"/>
        <w:rPr>
          <w:sz w:val="25"/>
        </w:rPr>
      </w:pPr>
    </w:p>
    <w:p w14:paraId="0F416F42" w14:textId="77777777" w:rsidR="00343122" w:rsidRPr="00817903" w:rsidRDefault="00343122" w:rsidP="00343122">
      <w:pPr>
        <w:pStyle w:val="BodyText"/>
        <w:spacing w:before="1" w:line="252" w:lineRule="auto"/>
        <w:ind w:left="237" w:right="632"/>
        <w:jc w:val="both"/>
      </w:pPr>
      <w:r w:rsidRPr="00817903">
        <w:rPr>
          <w:w w:val="105"/>
        </w:rPr>
        <w:t>The composition of households in Readsboro has not changed significantly from 1990 to 2010. The</w:t>
      </w:r>
      <w:r w:rsidRPr="00817903">
        <w:rPr>
          <w:spacing w:val="-3"/>
          <w:w w:val="105"/>
        </w:rPr>
        <w:t xml:space="preserve"> </w:t>
      </w:r>
      <w:r w:rsidRPr="00817903">
        <w:rPr>
          <w:w w:val="105"/>
        </w:rPr>
        <w:t>average household size</w:t>
      </w:r>
      <w:r w:rsidRPr="00817903">
        <w:rPr>
          <w:spacing w:val="-7"/>
          <w:w w:val="105"/>
        </w:rPr>
        <w:t xml:space="preserve"> </w:t>
      </w:r>
      <w:r w:rsidRPr="00817903">
        <w:rPr>
          <w:w w:val="105"/>
        </w:rPr>
        <w:t>in</w:t>
      </w:r>
      <w:r w:rsidRPr="00817903">
        <w:rPr>
          <w:spacing w:val="-3"/>
          <w:w w:val="105"/>
        </w:rPr>
        <w:t xml:space="preserve"> </w:t>
      </w:r>
      <w:r w:rsidRPr="00817903">
        <w:rPr>
          <w:w w:val="105"/>
        </w:rPr>
        <w:t>1990 was</w:t>
      </w:r>
      <w:r w:rsidRPr="00817903">
        <w:rPr>
          <w:spacing w:val="-13"/>
          <w:w w:val="105"/>
        </w:rPr>
        <w:t xml:space="preserve"> </w:t>
      </w:r>
      <w:r w:rsidRPr="00817903">
        <w:rPr>
          <w:w w:val="105"/>
        </w:rPr>
        <w:t>2.47,</w:t>
      </w:r>
      <w:r w:rsidRPr="00817903">
        <w:rPr>
          <w:spacing w:val="-6"/>
          <w:w w:val="105"/>
        </w:rPr>
        <w:t xml:space="preserve"> </w:t>
      </w:r>
      <w:r w:rsidRPr="00817903">
        <w:rPr>
          <w:w w:val="105"/>
        </w:rPr>
        <w:t>in 2000</w:t>
      </w:r>
      <w:r w:rsidRPr="00817903">
        <w:rPr>
          <w:spacing w:val="-6"/>
          <w:w w:val="105"/>
        </w:rPr>
        <w:t xml:space="preserve"> </w:t>
      </w:r>
      <w:r w:rsidRPr="00817903">
        <w:rPr>
          <w:w w:val="105"/>
        </w:rPr>
        <w:t>it was</w:t>
      </w:r>
      <w:r w:rsidRPr="00817903">
        <w:rPr>
          <w:spacing w:val="-12"/>
          <w:w w:val="105"/>
        </w:rPr>
        <w:t xml:space="preserve"> </w:t>
      </w:r>
      <w:r w:rsidRPr="00817903">
        <w:rPr>
          <w:w w:val="105"/>
        </w:rPr>
        <w:t>2.44,</w:t>
      </w:r>
      <w:r w:rsidRPr="00817903">
        <w:rPr>
          <w:spacing w:val="-7"/>
          <w:w w:val="105"/>
        </w:rPr>
        <w:t xml:space="preserve"> </w:t>
      </w:r>
      <w:r w:rsidRPr="00817903">
        <w:rPr>
          <w:w w:val="105"/>
        </w:rPr>
        <w:t>and in</w:t>
      </w:r>
      <w:r w:rsidRPr="00817903">
        <w:rPr>
          <w:spacing w:val="-3"/>
          <w:w w:val="105"/>
        </w:rPr>
        <w:t xml:space="preserve"> </w:t>
      </w:r>
      <w:r w:rsidRPr="00817903">
        <w:rPr>
          <w:w w:val="105"/>
        </w:rPr>
        <w:t>2010</w:t>
      </w:r>
      <w:r w:rsidRPr="00817903">
        <w:rPr>
          <w:spacing w:val="-2"/>
          <w:w w:val="105"/>
        </w:rPr>
        <w:t xml:space="preserve"> </w:t>
      </w:r>
      <w:r w:rsidRPr="00817903">
        <w:rPr>
          <w:w w:val="105"/>
        </w:rPr>
        <w:t>it was</w:t>
      </w:r>
      <w:r w:rsidRPr="00817903">
        <w:rPr>
          <w:spacing w:val="-13"/>
          <w:w w:val="105"/>
        </w:rPr>
        <w:t xml:space="preserve"> </w:t>
      </w:r>
      <w:r w:rsidRPr="00817903">
        <w:rPr>
          <w:w w:val="105"/>
        </w:rPr>
        <w:lastRenderedPageBreak/>
        <w:t>2.27.</w:t>
      </w:r>
      <w:r w:rsidRPr="00817903">
        <w:rPr>
          <w:spacing w:val="-6"/>
          <w:w w:val="105"/>
        </w:rPr>
        <w:t xml:space="preserve"> The 2017-2021 ACS estimates the average household size to be 2.35. </w:t>
      </w:r>
      <w:r w:rsidRPr="00817903">
        <w:rPr>
          <w:w w:val="105"/>
        </w:rPr>
        <w:t>There has</w:t>
      </w:r>
      <w:r w:rsidRPr="00817903">
        <w:rPr>
          <w:spacing w:val="-3"/>
          <w:w w:val="105"/>
        </w:rPr>
        <w:t xml:space="preserve"> </w:t>
      </w:r>
      <w:r w:rsidRPr="00817903">
        <w:rPr>
          <w:w w:val="105"/>
        </w:rPr>
        <w:t>not been significant change to the population and social structure of Readsboro; data</w:t>
      </w:r>
      <w:r w:rsidRPr="00817903">
        <w:rPr>
          <w:spacing w:val="-1"/>
          <w:w w:val="105"/>
        </w:rPr>
        <w:t xml:space="preserve"> </w:t>
      </w:r>
      <w:r w:rsidRPr="00817903">
        <w:rPr>
          <w:w w:val="105"/>
        </w:rPr>
        <w:t>on</w:t>
      </w:r>
      <w:r w:rsidRPr="00817903">
        <w:rPr>
          <w:spacing w:val="-3"/>
          <w:w w:val="105"/>
        </w:rPr>
        <w:t xml:space="preserve"> </w:t>
      </w:r>
      <w:r w:rsidRPr="00817903">
        <w:rPr>
          <w:w w:val="105"/>
        </w:rPr>
        <w:t>the town's estimated 300 households (ACS) shows the following:</w:t>
      </w:r>
    </w:p>
    <w:p w14:paraId="5C55EFC5" w14:textId="77777777" w:rsidR="00343122" w:rsidRPr="00817903" w:rsidRDefault="00343122" w:rsidP="00952127">
      <w:pPr>
        <w:pStyle w:val="ListParagraph"/>
        <w:widowControl w:val="0"/>
        <w:numPr>
          <w:ilvl w:val="2"/>
          <w:numId w:val="67"/>
        </w:numPr>
        <w:tabs>
          <w:tab w:val="left" w:pos="968"/>
        </w:tabs>
        <w:autoSpaceDE w:val="0"/>
        <w:autoSpaceDN w:val="0"/>
        <w:spacing w:line="264" w:lineRule="exact"/>
        <w:jc w:val="both"/>
        <w:rPr>
          <w:sz w:val="23"/>
        </w:rPr>
      </w:pPr>
      <w:r w:rsidRPr="00817903">
        <w:rPr>
          <w:w w:val="105"/>
          <w:sz w:val="23"/>
        </w:rPr>
        <w:t>An estimated 40.3% of households are comprised of people living alone</w:t>
      </w:r>
      <w:r w:rsidRPr="00817903">
        <w:rPr>
          <w:spacing w:val="-2"/>
          <w:w w:val="105"/>
          <w:sz w:val="23"/>
        </w:rPr>
        <w:t>.</w:t>
      </w:r>
    </w:p>
    <w:p w14:paraId="67DC4CA1" w14:textId="77777777" w:rsidR="00343122" w:rsidRPr="00817903" w:rsidRDefault="00343122" w:rsidP="00952127">
      <w:pPr>
        <w:pStyle w:val="ListParagraph"/>
        <w:widowControl w:val="0"/>
        <w:numPr>
          <w:ilvl w:val="2"/>
          <w:numId w:val="67"/>
        </w:numPr>
        <w:tabs>
          <w:tab w:val="left" w:pos="968"/>
        </w:tabs>
        <w:autoSpaceDE w:val="0"/>
        <w:autoSpaceDN w:val="0"/>
        <w:spacing w:before="14"/>
        <w:jc w:val="both"/>
        <w:rPr>
          <w:sz w:val="23"/>
        </w:rPr>
      </w:pPr>
      <w:r w:rsidRPr="00817903">
        <w:rPr>
          <w:w w:val="105"/>
          <w:sz w:val="23"/>
        </w:rPr>
        <w:t>An estimated 0% of households are single-parent households</w:t>
      </w:r>
      <w:r w:rsidRPr="00817903">
        <w:rPr>
          <w:spacing w:val="-2"/>
          <w:w w:val="105"/>
          <w:sz w:val="23"/>
        </w:rPr>
        <w:t>.</w:t>
      </w:r>
    </w:p>
    <w:p w14:paraId="5ACBAE43" w14:textId="77777777" w:rsidR="00343122" w:rsidRPr="00817903" w:rsidRDefault="00343122" w:rsidP="00952127">
      <w:pPr>
        <w:pStyle w:val="ListParagraph"/>
        <w:widowControl w:val="0"/>
        <w:numPr>
          <w:ilvl w:val="2"/>
          <w:numId w:val="67"/>
        </w:numPr>
        <w:tabs>
          <w:tab w:val="left" w:pos="972"/>
          <w:tab w:val="left" w:pos="973"/>
        </w:tabs>
        <w:autoSpaceDE w:val="0"/>
        <w:autoSpaceDN w:val="0"/>
        <w:spacing w:before="124"/>
        <w:ind w:left="972"/>
        <w:rPr>
          <w:color w:val="030303"/>
          <w:sz w:val="24"/>
        </w:rPr>
      </w:pPr>
      <w:r w:rsidRPr="00817903">
        <w:rPr>
          <w:color w:val="030303"/>
          <w:sz w:val="24"/>
        </w:rPr>
        <w:t>An estimated 14.3% of all households have "own" children under the age of 18</w:t>
      </w:r>
      <w:r w:rsidRPr="00817903">
        <w:rPr>
          <w:color w:val="030303"/>
          <w:spacing w:val="-5"/>
          <w:sz w:val="24"/>
        </w:rPr>
        <w:t>.</w:t>
      </w:r>
    </w:p>
    <w:p w14:paraId="52E91E99" w14:textId="77777777" w:rsidR="00343122" w:rsidRPr="00817903" w:rsidRDefault="00343122" w:rsidP="00343122">
      <w:pPr>
        <w:pStyle w:val="BodyText"/>
        <w:spacing w:before="7"/>
      </w:pPr>
    </w:p>
    <w:p w14:paraId="5447C0C0" w14:textId="77777777" w:rsidR="00343122" w:rsidRPr="00817903" w:rsidRDefault="00343122" w:rsidP="00343122">
      <w:pPr>
        <w:spacing w:before="1"/>
        <w:ind w:left="242" w:right="623" w:firstLine="8"/>
        <w:jc w:val="both"/>
        <w:rPr>
          <w:color w:val="030303"/>
        </w:rPr>
      </w:pPr>
      <w:r w:rsidRPr="00817903">
        <w:rPr>
          <w:color w:val="030303"/>
        </w:rPr>
        <w:t xml:space="preserve">Figure </w:t>
      </w:r>
      <w:r w:rsidRPr="00817903">
        <w:rPr>
          <w:rFonts w:ascii="Arial"/>
          <w:color w:val="030303"/>
          <w:sz w:val="23"/>
        </w:rPr>
        <w:t xml:space="preserve">2 </w:t>
      </w:r>
      <w:r w:rsidRPr="00817903">
        <w:rPr>
          <w:color w:val="030303"/>
        </w:rPr>
        <w:t>shows changes in the age distribution for Readsboro over the past 10 years. The most striking observation is</w:t>
      </w:r>
      <w:r w:rsidRPr="00817903">
        <w:rPr>
          <w:color w:val="030303"/>
          <w:spacing w:val="-4"/>
        </w:rPr>
        <w:t xml:space="preserve"> </w:t>
      </w:r>
      <w:r w:rsidRPr="00817903">
        <w:rPr>
          <w:color w:val="030303"/>
        </w:rPr>
        <w:t>that there has been an increase in people aged 20-44 indicating that young families are moving to Readsboro.</w:t>
      </w:r>
      <w:r w:rsidRPr="00817903">
        <w:rPr>
          <w:color w:val="030303"/>
          <w:spacing w:val="40"/>
        </w:rPr>
        <w:t xml:space="preserve"> </w:t>
      </w:r>
      <w:r w:rsidRPr="00817903">
        <w:rPr>
          <w:color w:val="030303"/>
        </w:rPr>
        <w:t>In 2021, the median age of the town was estimated to be 48, down one year from 2010. (ACS).</w:t>
      </w:r>
    </w:p>
    <w:p w14:paraId="5FBA788A" w14:textId="77777777" w:rsidR="00343122" w:rsidRPr="00817903" w:rsidRDefault="00343122" w:rsidP="00343122">
      <w:pPr>
        <w:spacing w:before="1"/>
        <w:ind w:left="242" w:right="623" w:firstLine="8"/>
        <w:jc w:val="both"/>
        <w:rPr>
          <w:color w:val="030303"/>
        </w:rPr>
      </w:pPr>
    </w:p>
    <w:p w14:paraId="0FAF2A77" w14:textId="77777777" w:rsidR="00343122" w:rsidRPr="00817903" w:rsidRDefault="00343122" w:rsidP="00343122">
      <w:pPr>
        <w:spacing w:before="1"/>
        <w:ind w:left="242" w:right="623" w:firstLine="8"/>
        <w:jc w:val="both"/>
        <w:rPr>
          <w:b/>
          <w:w w:val="105"/>
          <w:sz w:val="19"/>
        </w:rPr>
      </w:pPr>
      <w:r w:rsidRPr="00817903">
        <w:rPr>
          <w:b/>
          <w:w w:val="105"/>
          <w:sz w:val="19"/>
        </w:rPr>
        <w:t>Figure 2:</w:t>
      </w:r>
      <w:r w:rsidRPr="00817903">
        <w:rPr>
          <w:b/>
          <w:spacing w:val="43"/>
          <w:w w:val="105"/>
          <w:sz w:val="19"/>
        </w:rPr>
        <w:t xml:space="preserve"> </w:t>
      </w:r>
      <w:r w:rsidRPr="00817903">
        <w:rPr>
          <w:b/>
          <w:w w:val="105"/>
          <w:sz w:val="19"/>
        </w:rPr>
        <w:t>Readsboro Population by Age Group (Source: U.S. Census)</w:t>
      </w:r>
    </w:p>
    <w:p w14:paraId="4DFCD306" w14:textId="77777777" w:rsidR="00343122" w:rsidRPr="00817903" w:rsidRDefault="00343122" w:rsidP="00343122">
      <w:pPr>
        <w:spacing w:before="1"/>
        <w:ind w:left="242" w:right="623" w:firstLine="8"/>
        <w:jc w:val="both"/>
      </w:pPr>
    </w:p>
    <w:p w14:paraId="77386511" w14:textId="77777777" w:rsidR="00343122" w:rsidRPr="00817903" w:rsidRDefault="00343122" w:rsidP="00343122">
      <w:pPr>
        <w:pStyle w:val="BodyText"/>
        <w:jc w:val="center"/>
        <w:rPr>
          <w:sz w:val="14"/>
        </w:rPr>
      </w:pPr>
      <w:r w:rsidRPr="00817903">
        <w:rPr>
          <w:noProof/>
          <w:sz w:val="14"/>
        </w:rPr>
        <w:drawing>
          <wp:inline distT="0" distB="0" distL="0" distR="0" wp14:anchorId="5AB9871E" wp14:editId="1A816B15">
            <wp:extent cx="4562475" cy="27336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2475" cy="2733675"/>
                    </a:xfrm>
                    <a:prstGeom prst="rect">
                      <a:avLst/>
                    </a:prstGeom>
                    <a:noFill/>
                    <a:ln>
                      <a:noFill/>
                    </a:ln>
                  </pic:spPr>
                </pic:pic>
              </a:graphicData>
            </a:graphic>
          </wp:inline>
        </w:drawing>
      </w:r>
    </w:p>
    <w:p w14:paraId="498A3FDA" w14:textId="77777777" w:rsidR="00343122" w:rsidRPr="00817903" w:rsidRDefault="00343122" w:rsidP="00343122">
      <w:pPr>
        <w:spacing w:before="90"/>
        <w:ind w:left="232" w:right="624"/>
        <w:jc w:val="both"/>
        <w:rPr>
          <w:color w:val="030303"/>
        </w:rPr>
      </w:pPr>
    </w:p>
    <w:p w14:paraId="57C05FA4" w14:textId="77777777" w:rsidR="00343122" w:rsidRPr="00817903" w:rsidRDefault="00343122" w:rsidP="00343122">
      <w:pPr>
        <w:spacing w:before="90"/>
        <w:ind w:left="232" w:right="624"/>
        <w:jc w:val="both"/>
        <w:rPr>
          <w:color w:val="030303"/>
        </w:rPr>
      </w:pPr>
      <w:r w:rsidRPr="00817903">
        <w:rPr>
          <w:color w:val="030303"/>
        </w:rPr>
        <w:t>Developing population projections for small communities is difficult. Various population projection models differ in their estimates of whether the population will increase or decrease over the next 10 years. In either case, the change in population will likely be very small, if not decrease. Any increase in population will occur incrementally over time and is not predicted to result in a rapid change.</w:t>
      </w:r>
    </w:p>
    <w:p w14:paraId="28585072" w14:textId="77777777" w:rsidR="00E20F74" w:rsidRPr="00817903" w:rsidRDefault="00E20F74" w:rsidP="00343122">
      <w:pPr>
        <w:spacing w:before="90"/>
        <w:ind w:left="232" w:right="624"/>
        <w:jc w:val="both"/>
        <w:rPr>
          <w:color w:val="030303"/>
        </w:rPr>
      </w:pPr>
    </w:p>
    <w:p w14:paraId="03A6099B" w14:textId="77777777" w:rsidR="00E20F74" w:rsidRPr="00817903" w:rsidRDefault="00E20F74" w:rsidP="00343122">
      <w:pPr>
        <w:spacing w:before="90"/>
        <w:ind w:left="232" w:right="624"/>
        <w:jc w:val="both"/>
        <w:rPr>
          <w:color w:val="030303"/>
        </w:rPr>
      </w:pPr>
    </w:p>
    <w:p w14:paraId="77CC5F24" w14:textId="77777777" w:rsidR="00E20F74" w:rsidRPr="00817903" w:rsidRDefault="00E20F74" w:rsidP="00343122">
      <w:pPr>
        <w:spacing w:before="90"/>
        <w:ind w:left="232" w:right="624"/>
        <w:jc w:val="both"/>
        <w:rPr>
          <w:color w:val="030303"/>
        </w:rPr>
      </w:pPr>
    </w:p>
    <w:p w14:paraId="7EFBFCDD" w14:textId="77777777" w:rsidR="00E20F74" w:rsidRPr="00817903" w:rsidRDefault="00E20F74" w:rsidP="00343122">
      <w:pPr>
        <w:spacing w:before="90"/>
        <w:ind w:left="232" w:right="624"/>
        <w:jc w:val="both"/>
        <w:rPr>
          <w:color w:val="030303"/>
        </w:rPr>
      </w:pPr>
    </w:p>
    <w:p w14:paraId="1108F3E3" w14:textId="77777777" w:rsidR="00E20F74" w:rsidRPr="00817903" w:rsidRDefault="00E20F74" w:rsidP="00343122">
      <w:pPr>
        <w:spacing w:before="90"/>
        <w:ind w:left="232" w:right="624"/>
        <w:jc w:val="both"/>
        <w:rPr>
          <w:color w:val="030303"/>
        </w:rPr>
      </w:pPr>
    </w:p>
    <w:p w14:paraId="36A6A859" w14:textId="77777777" w:rsidR="00E20F74" w:rsidRPr="00817903" w:rsidRDefault="00E20F74" w:rsidP="00343122">
      <w:pPr>
        <w:spacing w:before="90"/>
        <w:ind w:left="232" w:right="624"/>
        <w:jc w:val="both"/>
        <w:rPr>
          <w:color w:val="030303"/>
        </w:rPr>
      </w:pPr>
    </w:p>
    <w:p w14:paraId="1FF234AB" w14:textId="77777777" w:rsidR="00E20F74" w:rsidRPr="00817903" w:rsidRDefault="00E20F74" w:rsidP="00343122">
      <w:pPr>
        <w:spacing w:before="90"/>
        <w:ind w:left="232" w:right="624"/>
        <w:jc w:val="both"/>
        <w:rPr>
          <w:color w:val="030303"/>
        </w:rPr>
      </w:pPr>
    </w:p>
    <w:p w14:paraId="5E6BA6A7" w14:textId="77777777" w:rsidR="00E20F74" w:rsidRPr="00817903" w:rsidRDefault="00E20F74" w:rsidP="00343122">
      <w:pPr>
        <w:spacing w:before="90"/>
        <w:ind w:left="232" w:right="624"/>
        <w:jc w:val="both"/>
        <w:rPr>
          <w:color w:val="030303"/>
        </w:rPr>
      </w:pPr>
    </w:p>
    <w:p w14:paraId="0A22016E" w14:textId="77777777" w:rsidR="00343122" w:rsidRPr="00817903" w:rsidRDefault="00343122" w:rsidP="00343122">
      <w:pPr>
        <w:spacing w:before="90"/>
        <w:ind w:left="232" w:right="624"/>
        <w:jc w:val="both"/>
        <w:rPr>
          <w:color w:val="030303"/>
        </w:rPr>
      </w:pPr>
    </w:p>
    <w:p w14:paraId="559D8D2F" w14:textId="77777777" w:rsidR="00343122" w:rsidRPr="00817903" w:rsidRDefault="00343122" w:rsidP="00952127">
      <w:pPr>
        <w:widowControl w:val="0"/>
        <w:numPr>
          <w:ilvl w:val="1"/>
          <w:numId w:val="67"/>
        </w:numPr>
        <w:tabs>
          <w:tab w:val="left" w:pos="967"/>
          <w:tab w:val="left" w:pos="968"/>
        </w:tabs>
        <w:autoSpaceDE w:val="0"/>
        <w:autoSpaceDN w:val="0"/>
        <w:ind w:left="967" w:hanging="722"/>
        <w:rPr>
          <w:rFonts w:ascii="Arial"/>
          <w:b/>
        </w:rPr>
      </w:pPr>
      <w:bookmarkStart w:id="42" w:name="_TOC_250071"/>
      <w:bookmarkStart w:id="43" w:name="_TOC_250070"/>
      <w:bookmarkEnd w:id="42"/>
      <w:r w:rsidRPr="00817903">
        <w:rPr>
          <w:rFonts w:ascii="Arial"/>
          <w:b/>
        </w:rPr>
        <w:t>Housing</w:t>
      </w:r>
    </w:p>
    <w:p w14:paraId="183E3512" w14:textId="77777777" w:rsidR="00343122" w:rsidRPr="00817903" w:rsidRDefault="00343122" w:rsidP="00343122">
      <w:pPr>
        <w:tabs>
          <w:tab w:val="left" w:pos="967"/>
          <w:tab w:val="left" w:pos="968"/>
        </w:tabs>
        <w:ind w:left="245"/>
        <w:rPr>
          <w:color w:val="030303"/>
        </w:rPr>
      </w:pPr>
    </w:p>
    <w:tbl>
      <w:tblPr>
        <w:tblpPr w:leftFromText="180" w:rightFromText="180" w:vertAnchor="text" w:horzAnchor="margin" w:tblpXSpec="right" w:tblpY="1002"/>
        <w:tblW w:w="6329" w:type="dxa"/>
        <w:tblLook w:val="04A0" w:firstRow="1" w:lastRow="0" w:firstColumn="1" w:lastColumn="0" w:noHBand="0" w:noVBand="1"/>
      </w:tblPr>
      <w:tblGrid>
        <w:gridCol w:w="2280"/>
        <w:gridCol w:w="663"/>
        <w:gridCol w:w="663"/>
        <w:gridCol w:w="663"/>
        <w:gridCol w:w="1040"/>
        <w:gridCol w:w="1020"/>
      </w:tblGrid>
      <w:tr w:rsidR="00CF2690" w:rsidRPr="00817903" w14:paraId="3F5A6995" w14:textId="77777777" w:rsidTr="00CF2690">
        <w:trPr>
          <w:trHeight w:val="60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B2708" w14:textId="77777777" w:rsidR="00CF2690" w:rsidRPr="00817903" w:rsidRDefault="00CF2690" w:rsidP="00CF2690">
            <w:pPr>
              <w:jc w:val="center"/>
              <w:rPr>
                <w:rFonts w:ascii="Calibri" w:hAnsi="Calibri" w:cs="Calibri"/>
                <w:color w:val="000000"/>
                <w:sz w:val="22"/>
                <w:szCs w:val="22"/>
              </w:rPr>
            </w:pPr>
            <w:r w:rsidRPr="00817903">
              <w:rPr>
                <w:rFonts w:ascii="Calibri" w:hAnsi="Calibri" w:cs="Calibri"/>
                <w:color w:val="000000"/>
                <w:sz w:val="22"/>
                <w:szCs w:val="22"/>
              </w:rPr>
              <w:t>Unit Type</w:t>
            </w:r>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14:paraId="34A52CBB" w14:textId="77777777" w:rsidR="00CF2690" w:rsidRPr="00817903" w:rsidRDefault="00CF2690" w:rsidP="00CF2690">
            <w:pPr>
              <w:jc w:val="center"/>
              <w:rPr>
                <w:rFonts w:ascii="Calibri" w:hAnsi="Calibri" w:cs="Calibri"/>
                <w:color w:val="000000"/>
                <w:sz w:val="22"/>
                <w:szCs w:val="22"/>
              </w:rPr>
            </w:pPr>
            <w:r w:rsidRPr="00817903">
              <w:rPr>
                <w:rFonts w:ascii="Calibri" w:hAnsi="Calibri" w:cs="Calibri"/>
                <w:color w:val="000000"/>
                <w:sz w:val="22"/>
                <w:szCs w:val="22"/>
              </w:rPr>
              <w:t>2000</w:t>
            </w:r>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14:paraId="3FB1DF12" w14:textId="77777777" w:rsidR="00CF2690" w:rsidRPr="00817903" w:rsidRDefault="00CF2690" w:rsidP="00CF2690">
            <w:pPr>
              <w:jc w:val="center"/>
              <w:rPr>
                <w:rFonts w:ascii="Calibri" w:hAnsi="Calibri" w:cs="Calibri"/>
                <w:color w:val="000000"/>
                <w:sz w:val="22"/>
                <w:szCs w:val="22"/>
              </w:rPr>
            </w:pPr>
            <w:r w:rsidRPr="00817903">
              <w:rPr>
                <w:rFonts w:ascii="Calibri" w:hAnsi="Calibri" w:cs="Calibri"/>
                <w:color w:val="000000"/>
                <w:sz w:val="22"/>
                <w:szCs w:val="22"/>
              </w:rPr>
              <w:t>2010</w:t>
            </w:r>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14:paraId="25C786EA" w14:textId="77777777" w:rsidR="00CF2690" w:rsidRPr="00817903" w:rsidRDefault="00CF2690" w:rsidP="00CF2690">
            <w:pPr>
              <w:jc w:val="center"/>
              <w:rPr>
                <w:rFonts w:ascii="Calibri" w:hAnsi="Calibri" w:cs="Calibri"/>
                <w:color w:val="000000"/>
                <w:sz w:val="22"/>
                <w:szCs w:val="22"/>
              </w:rPr>
            </w:pPr>
            <w:r w:rsidRPr="00817903">
              <w:rPr>
                <w:rFonts w:ascii="Calibri" w:hAnsi="Calibri" w:cs="Calibri"/>
                <w:color w:val="000000"/>
                <w:sz w:val="22"/>
                <w:szCs w:val="22"/>
              </w:rPr>
              <w:t>2020</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728F7C85" w14:textId="77777777" w:rsidR="00CF2690" w:rsidRPr="00817903" w:rsidRDefault="00CF2690" w:rsidP="00CF2690">
            <w:pPr>
              <w:jc w:val="center"/>
              <w:rPr>
                <w:rFonts w:ascii="Calibri" w:hAnsi="Calibri" w:cs="Calibri"/>
                <w:color w:val="000000"/>
                <w:sz w:val="22"/>
                <w:szCs w:val="22"/>
              </w:rPr>
            </w:pPr>
            <w:r w:rsidRPr="00817903">
              <w:rPr>
                <w:rFonts w:ascii="Calibri" w:hAnsi="Calibri" w:cs="Calibri"/>
                <w:color w:val="000000"/>
                <w:sz w:val="22"/>
                <w:szCs w:val="22"/>
              </w:rPr>
              <w:t>% change 2010-2020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05A8FF65" w14:textId="77777777" w:rsidR="00CF2690" w:rsidRPr="00817903" w:rsidRDefault="00CF2690" w:rsidP="00CF2690">
            <w:pPr>
              <w:jc w:val="center"/>
              <w:rPr>
                <w:rFonts w:ascii="Calibri" w:hAnsi="Calibri" w:cs="Calibri"/>
                <w:color w:val="000000"/>
                <w:sz w:val="22"/>
                <w:szCs w:val="22"/>
              </w:rPr>
            </w:pPr>
            <w:r w:rsidRPr="00817903">
              <w:rPr>
                <w:rFonts w:ascii="Calibri" w:hAnsi="Calibri" w:cs="Calibri"/>
                <w:color w:val="000000"/>
                <w:sz w:val="22"/>
                <w:szCs w:val="22"/>
              </w:rPr>
              <w:t>% change 2000-2020</w:t>
            </w:r>
          </w:p>
        </w:tc>
      </w:tr>
      <w:tr w:rsidR="00B86ADE" w:rsidRPr="00817903" w14:paraId="61CA4CD1" w14:textId="77777777" w:rsidTr="00CF269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A915332" w14:textId="2CEE8093" w:rsidR="00B86ADE" w:rsidRPr="00817903" w:rsidRDefault="00B86ADE" w:rsidP="00CF2690">
            <w:pPr>
              <w:rPr>
                <w:rFonts w:ascii="Calibri" w:hAnsi="Calibri" w:cs="Calibri"/>
                <w:color w:val="000000"/>
                <w:sz w:val="22"/>
                <w:szCs w:val="22"/>
              </w:rPr>
            </w:pPr>
            <w:r w:rsidRPr="00817903">
              <w:rPr>
                <w:rFonts w:ascii="Calibri" w:hAnsi="Calibri" w:cs="Calibri"/>
                <w:color w:val="000000"/>
                <w:sz w:val="22"/>
                <w:szCs w:val="22"/>
              </w:rPr>
              <w:t>owner occupied</w:t>
            </w:r>
          </w:p>
        </w:tc>
        <w:tc>
          <w:tcPr>
            <w:tcW w:w="663" w:type="dxa"/>
            <w:tcBorders>
              <w:top w:val="nil"/>
              <w:left w:val="nil"/>
              <w:bottom w:val="single" w:sz="4" w:space="0" w:color="auto"/>
              <w:right w:val="single" w:sz="4" w:space="0" w:color="auto"/>
            </w:tcBorders>
            <w:shd w:val="clear" w:color="auto" w:fill="auto"/>
            <w:noWrap/>
            <w:vAlign w:val="bottom"/>
            <w:hideMark/>
          </w:tcPr>
          <w:p w14:paraId="04316562" w14:textId="606C4A6B" w:rsidR="00B86ADE" w:rsidRPr="00817903" w:rsidRDefault="00B86ADE" w:rsidP="00CF2690">
            <w:pPr>
              <w:jc w:val="center"/>
              <w:rPr>
                <w:rFonts w:ascii="Calibri" w:hAnsi="Calibri" w:cs="Calibri"/>
                <w:color w:val="000000"/>
                <w:sz w:val="22"/>
                <w:szCs w:val="22"/>
              </w:rPr>
            </w:pPr>
            <w:r w:rsidRPr="00817903">
              <w:rPr>
                <w:rFonts w:ascii="Calibri" w:hAnsi="Calibri" w:cs="Calibri"/>
                <w:color w:val="000000"/>
                <w:sz w:val="22"/>
                <w:szCs w:val="22"/>
              </w:rPr>
              <w:t>229</w:t>
            </w:r>
          </w:p>
        </w:tc>
        <w:tc>
          <w:tcPr>
            <w:tcW w:w="663" w:type="dxa"/>
            <w:tcBorders>
              <w:top w:val="nil"/>
              <w:left w:val="nil"/>
              <w:bottom w:val="single" w:sz="4" w:space="0" w:color="auto"/>
              <w:right w:val="single" w:sz="4" w:space="0" w:color="auto"/>
            </w:tcBorders>
            <w:shd w:val="clear" w:color="auto" w:fill="auto"/>
            <w:noWrap/>
            <w:vAlign w:val="bottom"/>
            <w:hideMark/>
          </w:tcPr>
          <w:p w14:paraId="760B0743" w14:textId="1EBFEA6D" w:rsidR="00B86ADE" w:rsidRPr="00817903" w:rsidRDefault="00B86ADE" w:rsidP="00CF2690">
            <w:pPr>
              <w:jc w:val="center"/>
              <w:rPr>
                <w:rFonts w:ascii="Calibri" w:hAnsi="Calibri" w:cs="Calibri"/>
                <w:color w:val="000000"/>
                <w:sz w:val="22"/>
                <w:szCs w:val="22"/>
              </w:rPr>
            </w:pPr>
            <w:r w:rsidRPr="00817903">
              <w:rPr>
                <w:rFonts w:ascii="Calibri" w:hAnsi="Calibri" w:cs="Calibri"/>
                <w:color w:val="000000"/>
                <w:sz w:val="22"/>
                <w:szCs w:val="22"/>
              </w:rPr>
              <w:t>274</w:t>
            </w:r>
          </w:p>
        </w:tc>
        <w:tc>
          <w:tcPr>
            <w:tcW w:w="663" w:type="dxa"/>
            <w:tcBorders>
              <w:top w:val="nil"/>
              <w:left w:val="nil"/>
              <w:bottom w:val="single" w:sz="4" w:space="0" w:color="auto"/>
              <w:right w:val="single" w:sz="4" w:space="0" w:color="auto"/>
            </w:tcBorders>
            <w:shd w:val="clear" w:color="auto" w:fill="auto"/>
            <w:noWrap/>
            <w:vAlign w:val="bottom"/>
            <w:hideMark/>
          </w:tcPr>
          <w:p w14:paraId="20228B0E" w14:textId="2FF51778" w:rsidR="00B86ADE" w:rsidRPr="00817903" w:rsidRDefault="00B86ADE" w:rsidP="00CF2690">
            <w:pPr>
              <w:jc w:val="center"/>
              <w:rPr>
                <w:rFonts w:ascii="Calibri" w:hAnsi="Calibri" w:cs="Calibri"/>
                <w:color w:val="000000"/>
                <w:sz w:val="22"/>
                <w:szCs w:val="22"/>
              </w:rPr>
            </w:pPr>
            <w:r w:rsidRPr="00817903">
              <w:rPr>
                <w:rFonts w:ascii="Calibri" w:hAnsi="Calibri" w:cs="Calibri"/>
                <w:color w:val="000000"/>
                <w:sz w:val="22"/>
                <w:szCs w:val="22"/>
              </w:rPr>
              <w:t>241</w:t>
            </w:r>
          </w:p>
        </w:tc>
        <w:tc>
          <w:tcPr>
            <w:tcW w:w="1040" w:type="dxa"/>
            <w:tcBorders>
              <w:top w:val="nil"/>
              <w:left w:val="nil"/>
              <w:bottom w:val="single" w:sz="4" w:space="0" w:color="auto"/>
              <w:right w:val="single" w:sz="4" w:space="0" w:color="auto"/>
            </w:tcBorders>
            <w:shd w:val="clear" w:color="auto" w:fill="auto"/>
            <w:noWrap/>
            <w:vAlign w:val="bottom"/>
            <w:hideMark/>
          </w:tcPr>
          <w:p w14:paraId="683D5959" w14:textId="4B0E275C" w:rsidR="00B86ADE" w:rsidRPr="00817903" w:rsidRDefault="00B86ADE" w:rsidP="00CF2690">
            <w:pPr>
              <w:jc w:val="center"/>
              <w:rPr>
                <w:rFonts w:ascii="Calibri" w:hAnsi="Calibri" w:cs="Calibri"/>
                <w:color w:val="000000"/>
                <w:sz w:val="22"/>
                <w:szCs w:val="22"/>
              </w:rPr>
            </w:pPr>
            <w:r w:rsidRPr="00817903">
              <w:rPr>
                <w:rFonts w:ascii="Calibri" w:hAnsi="Calibri" w:cs="Calibri"/>
                <w:color w:val="000000"/>
                <w:sz w:val="22"/>
                <w:szCs w:val="22"/>
              </w:rPr>
              <w:t>-12%</w:t>
            </w:r>
          </w:p>
        </w:tc>
        <w:tc>
          <w:tcPr>
            <w:tcW w:w="1020" w:type="dxa"/>
            <w:tcBorders>
              <w:top w:val="nil"/>
              <w:left w:val="nil"/>
              <w:bottom w:val="single" w:sz="4" w:space="0" w:color="auto"/>
              <w:right w:val="single" w:sz="4" w:space="0" w:color="auto"/>
            </w:tcBorders>
            <w:shd w:val="clear" w:color="auto" w:fill="auto"/>
            <w:noWrap/>
            <w:vAlign w:val="bottom"/>
            <w:hideMark/>
          </w:tcPr>
          <w:p w14:paraId="14998D31" w14:textId="609BC07F" w:rsidR="00B86ADE" w:rsidRPr="00817903" w:rsidRDefault="00B86ADE" w:rsidP="00CF2690">
            <w:pPr>
              <w:jc w:val="center"/>
              <w:rPr>
                <w:rFonts w:ascii="Calibri" w:hAnsi="Calibri" w:cs="Calibri"/>
                <w:color w:val="000000"/>
                <w:sz w:val="22"/>
                <w:szCs w:val="22"/>
              </w:rPr>
            </w:pPr>
            <w:r w:rsidRPr="00817903">
              <w:rPr>
                <w:rFonts w:ascii="Calibri" w:hAnsi="Calibri" w:cs="Calibri"/>
                <w:color w:val="000000"/>
                <w:sz w:val="22"/>
                <w:szCs w:val="22"/>
              </w:rPr>
              <w:t>5%</w:t>
            </w:r>
          </w:p>
        </w:tc>
      </w:tr>
      <w:tr w:rsidR="00B86ADE" w:rsidRPr="00817903" w14:paraId="3A14B177" w14:textId="77777777" w:rsidTr="00CF269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8F1DAB9" w14:textId="7BB76090" w:rsidR="00B86ADE" w:rsidRPr="00817903" w:rsidRDefault="00B86ADE" w:rsidP="00CF2690">
            <w:pPr>
              <w:rPr>
                <w:rFonts w:ascii="Calibri" w:hAnsi="Calibri" w:cs="Calibri"/>
                <w:color w:val="000000"/>
                <w:sz w:val="22"/>
                <w:szCs w:val="22"/>
              </w:rPr>
            </w:pPr>
            <w:r w:rsidRPr="00817903">
              <w:rPr>
                <w:rFonts w:ascii="Calibri" w:hAnsi="Calibri" w:cs="Calibri"/>
                <w:color w:val="000000"/>
                <w:sz w:val="22"/>
                <w:szCs w:val="22"/>
              </w:rPr>
              <w:t>renter occupied</w:t>
            </w:r>
          </w:p>
        </w:tc>
        <w:tc>
          <w:tcPr>
            <w:tcW w:w="663" w:type="dxa"/>
            <w:tcBorders>
              <w:top w:val="nil"/>
              <w:left w:val="nil"/>
              <w:bottom w:val="single" w:sz="4" w:space="0" w:color="auto"/>
              <w:right w:val="single" w:sz="4" w:space="0" w:color="auto"/>
            </w:tcBorders>
            <w:shd w:val="clear" w:color="auto" w:fill="auto"/>
            <w:noWrap/>
            <w:vAlign w:val="bottom"/>
            <w:hideMark/>
          </w:tcPr>
          <w:p w14:paraId="6160BB27" w14:textId="485943F1" w:rsidR="00B86ADE" w:rsidRPr="00817903" w:rsidRDefault="00B86ADE" w:rsidP="00CF2690">
            <w:pPr>
              <w:jc w:val="center"/>
              <w:rPr>
                <w:rFonts w:ascii="Calibri" w:hAnsi="Calibri" w:cs="Calibri"/>
                <w:color w:val="000000"/>
                <w:sz w:val="22"/>
                <w:szCs w:val="22"/>
              </w:rPr>
            </w:pPr>
            <w:r w:rsidRPr="00817903">
              <w:rPr>
                <w:rFonts w:ascii="Calibri" w:hAnsi="Calibri" w:cs="Calibri"/>
                <w:color w:val="000000"/>
                <w:sz w:val="22"/>
                <w:szCs w:val="22"/>
              </w:rPr>
              <w:t>92</w:t>
            </w:r>
          </w:p>
        </w:tc>
        <w:tc>
          <w:tcPr>
            <w:tcW w:w="663" w:type="dxa"/>
            <w:tcBorders>
              <w:top w:val="nil"/>
              <w:left w:val="nil"/>
              <w:bottom w:val="single" w:sz="4" w:space="0" w:color="auto"/>
              <w:right w:val="single" w:sz="4" w:space="0" w:color="auto"/>
            </w:tcBorders>
            <w:shd w:val="clear" w:color="auto" w:fill="auto"/>
            <w:noWrap/>
            <w:vAlign w:val="bottom"/>
            <w:hideMark/>
          </w:tcPr>
          <w:p w14:paraId="56F8C01A" w14:textId="706177EA" w:rsidR="00B86ADE" w:rsidRPr="00817903" w:rsidRDefault="00B86ADE" w:rsidP="00CF2690">
            <w:pPr>
              <w:jc w:val="center"/>
              <w:rPr>
                <w:rFonts w:ascii="Calibri" w:hAnsi="Calibri" w:cs="Calibri"/>
                <w:color w:val="000000"/>
                <w:sz w:val="22"/>
                <w:szCs w:val="22"/>
              </w:rPr>
            </w:pPr>
            <w:r w:rsidRPr="00817903">
              <w:rPr>
                <w:rFonts w:ascii="Calibri" w:hAnsi="Calibri" w:cs="Calibri"/>
                <w:color w:val="000000"/>
                <w:sz w:val="22"/>
                <w:szCs w:val="22"/>
              </w:rPr>
              <w:t>62</w:t>
            </w:r>
          </w:p>
        </w:tc>
        <w:tc>
          <w:tcPr>
            <w:tcW w:w="663" w:type="dxa"/>
            <w:tcBorders>
              <w:top w:val="nil"/>
              <w:left w:val="nil"/>
              <w:bottom w:val="single" w:sz="4" w:space="0" w:color="auto"/>
              <w:right w:val="single" w:sz="4" w:space="0" w:color="auto"/>
            </w:tcBorders>
            <w:shd w:val="clear" w:color="auto" w:fill="auto"/>
            <w:noWrap/>
            <w:vAlign w:val="bottom"/>
            <w:hideMark/>
          </w:tcPr>
          <w:p w14:paraId="1FEE85BB" w14:textId="15C0A468" w:rsidR="00B86ADE" w:rsidRPr="00817903" w:rsidRDefault="00B86ADE" w:rsidP="00CF2690">
            <w:pPr>
              <w:jc w:val="center"/>
              <w:rPr>
                <w:rFonts w:ascii="Calibri" w:hAnsi="Calibri" w:cs="Calibri"/>
                <w:color w:val="000000"/>
                <w:sz w:val="22"/>
                <w:szCs w:val="22"/>
              </w:rPr>
            </w:pPr>
            <w:r w:rsidRPr="00817903">
              <w:rPr>
                <w:rFonts w:ascii="Calibri" w:hAnsi="Calibri" w:cs="Calibri"/>
                <w:color w:val="000000"/>
                <w:sz w:val="22"/>
                <w:szCs w:val="22"/>
              </w:rPr>
              <w:t>48</w:t>
            </w:r>
          </w:p>
        </w:tc>
        <w:tc>
          <w:tcPr>
            <w:tcW w:w="1040" w:type="dxa"/>
            <w:tcBorders>
              <w:top w:val="nil"/>
              <w:left w:val="nil"/>
              <w:bottom w:val="single" w:sz="4" w:space="0" w:color="auto"/>
              <w:right w:val="single" w:sz="4" w:space="0" w:color="auto"/>
            </w:tcBorders>
            <w:shd w:val="clear" w:color="auto" w:fill="auto"/>
            <w:noWrap/>
            <w:vAlign w:val="bottom"/>
            <w:hideMark/>
          </w:tcPr>
          <w:p w14:paraId="1C8D1A12" w14:textId="504021E2" w:rsidR="00B86ADE" w:rsidRPr="00817903" w:rsidRDefault="00B86ADE" w:rsidP="00CF2690">
            <w:pPr>
              <w:jc w:val="center"/>
              <w:rPr>
                <w:rFonts w:ascii="Calibri" w:hAnsi="Calibri" w:cs="Calibri"/>
                <w:color w:val="000000"/>
                <w:sz w:val="22"/>
                <w:szCs w:val="22"/>
              </w:rPr>
            </w:pPr>
            <w:r w:rsidRPr="00817903">
              <w:rPr>
                <w:rFonts w:ascii="Calibri" w:hAnsi="Calibri" w:cs="Calibri"/>
                <w:color w:val="000000"/>
                <w:sz w:val="22"/>
                <w:szCs w:val="22"/>
              </w:rPr>
              <w:t>-23%</w:t>
            </w:r>
          </w:p>
        </w:tc>
        <w:tc>
          <w:tcPr>
            <w:tcW w:w="1020" w:type="dxa"/>
            <w:tcBorders>
              <w:top w:val="nil"/>
              <w:left w:val="nil"/>
              <w:bottom w:val="single" w:sz="4" w:space="0" w:color="auto"/>
              <w:right w:val="single" w:sz="4" w:space="0" w:color="auto"/>
            </w:tcBorders>
            <w:shd w:val="clear" w:color="auto" w:fill="auto"/>
            <w:noWrap/>
            <w:vAlign w:val="bottom"/>
            <w:hideMark/>
          </w:tcPr>
          <w:p w14:paraId="6C2DF4C9" w14:textId="622A48D1" w:rsidR="00B86ADE" w:rsidRPr="00817903" w:rsidRDefault="00B86ADE" w:rsidP="00CF2690">
            <w:pPr>
              <w:jc w:val="center"/>
              <w:rPr>
                <w:rFonts w:ascii="Calibri" w:hAnsi="Calibri" w:cs="Calibri"/>
                <w:color w:val="000000"/>
                <w:sz w:val="22"/>
                <w:szCs w:val="22"/>
              </w:rPr>
            </w:pPr>
            <w:r w:rsidRPr="00817903">
              <w:rPr>
                <w:rFonts w:ascii="Calibri" w:hAnsi="Calibri" w:cs="Calibri"/>
                <w:color w:val="000000"/>
                <w:sz w:val="22"/>
                <w:szCs w:val="22"/>
              </w:rPr>
              <w:t>-48%</w:t>
            </w:r>
          </w:p>
        </w:tc>
      </w:tr>
      <w:tr w:rsidR="00E26EC8" w:rsidRPr="00817903" w14:paraId="09CBAB2F" w14:textId="77777777" w:rsidTr="00CF269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05DDECA4" w14:textId="0DDD52CB" w:rsidR="00E26EC8" w:rsidRPr="00817903" w:rsidRDefault="00F77DC2" w:rsidP="00CF2690">
            <w:pPr>
              <w:rPr>
                <w:rFonts w:ascii="Calibri" w:hAnsi="Calibri" w:cs="Calibri"/>
                <w:color w:val="000000"/>
                <w:sz w:val="22"/>
                <w:szCs w:val="22"/>
              </w:rPr>
            </w:pPr>
            <w:r w:rsidRPr="00817903">
              <w:rPr>
                <w:rFonts w:ascii="Calibri" w:hAnsi="Calibri" w:cs="Calibri"/>
                <w:color w:val="000000"/>
                <w:sz w:val="22"/>
                <w:szCs w:val="22"/>
              </w:rPr>
              <w:t>Seasonal</w:t>
            </w:r>
          </w:p>
        </w:tc>
        <w:tc>
          <w:tcPr>
            <w:tcW w:w="663" w:type="dxa"/>
            <w:tcBorders>
              <w:top w:val="nil"/>
              <w:left w:val="nil"/>
              <w:bottom w:val="single" w:sz="4" w:space="0" w:color="auto"/>
              <w:right w:val="single" w:sz="4" w:space="0" w:color="auto"/>
            </w:tcBorders>
            <w:shd w:val="clear" w:color="auto" w:fill="auto"/>
            <w:noWrap/>
            <w:vAlign w:val="bottom"/>
          </w:tcPr>
          <w:p w14:paraId="2DCC0215" w14:textId="04ACD7BA" w:rsidR="00E26EC8" w:rsidRPr="00817903" w:rsidRDefault="00F77DC2" w:rsidP="00CF2690">
            <w:pPr>
              <w:jc w:val="center"/>
              <w:rPr>
                <w:rFonts w:ascii="Calibri" w:hAnsi="Calibri" w:cs="Calibri"/>
                <w:color w:val="000000"/>
                <w:sz w:val="22"/>
                <w:szCs w:val="22"/>
              </w:rPr>
            </w:pPr>
            <w:r w:rsidRPr="00817903">
              <w:rPr>
                <w:rFonts w:ascii="Calibri" w:hAnsi="Calibri" w:cs="Calibri"/>
                <w:color w:val="000000"/>
                <w:sz w:val="22"/>
                <w:szCs w:val="22"/>
              </w:rPr>
              <w:t>109</w:t>
            </w:r>
          </w:p>
        </w:tc>
        <w:tc>
          <w:tcPr>
            <w:tcW w:w="663" w:type="dxa"/>
            <w:tcBorders>
              <w:top w:val="nil"/>
              <w:left w:val="nil"/>
              <w:bottom w:val="single" w:sz="4" w:space="0" w:color="auto"/>
              <w:right w:val="single" w:sz="4" w:space="0" w:color="auto"/>
            </w:tcBorders>
            <w:shd w:val="clear" w:color="auto" w:fill="auto"/>
            <w:noWrap/>
            <w:vAlign w:val="bottom"/>
          </w:tcPr>
          <w:p w14:paraId="0678A371" w14:textId="55BF5F92" w:rsidR="00E26EC8" w:rsidRPr="00817903" w:rsidRDefault="00F77DC2" w:rsidP="00CF2690">
            <w:pPr>
              <w:jc w:val="center"/>
              <w:rPr>
                <w:rFonts w:ascii="Calibri" w:hAnsi="Calibri" w:cs="Calibri"/>
                <w:color w:val="000000"/>
                <w:sz w:val="22"/>
                <w:szCs w:val="22"/>
              </w:rPr>
            </w:pPr>
            <w:r w:rsidRPr="00817903">
              <w:rPr>
                <w:rFonts w:ascii="Calibri" w:hAnsi="Calibri" w:cs="Calibri"/>
                <w:color w:val="000000"/>
                <w:sz w:val="22"/>
                <w:szCs w:val="22"/>
              </w:rPr>
              <w:t>124</w:t>
            </w:r>
          </w:p>
        </w:tc>
        <w:tc>
          <w:tcPr>
            <w:tcW w:w="663" w:type="dxa"/>
            <w:tcBorders>
              <w:top w:val="nil"/>
              <w:left w:val="nil"/>
              <w:bottom w:val="single" w:sz="4" w:space="0" w:color="auto"/>
              <w:right w:val="single" w:sz="4" w:space="0" w:color="auto"/>
            </w:tcBorders>
            <w:shd w:val="clear" w:color="auto" w:fill="auto"/>
            <w:noWrap/>
            <w:vAlign w:val="bottom"/>
          </w:tcPr>
          <w:p w14:paraId="5D22E849" w14:textId="2C6C9DC6" w:rsidR="00E26EC8" w:rsidRPr="00817903" w:rsidRDefault="00F77DC2" w:rsidP="00CF2690">
            <w:pPr>
              <w:jc w:val="center"/>
              <w:rPr>
                <w:rFonts w:ascii="Calibri" w:hAnsi="Calibri" w:cs="Calibri"/>
                <w:color w:val="000000"/>
                <w:sz w:val="22"/>
                <w:szCs w:val="22"/>
              </w:rPr>
            </w:pPr>
            <w:r w:rsidRPr="00817903">
              <w:rPr>
                <w:rFonts w:ascii="Calibri" w:hAnsi="Calibri" w:cs="Calibri"/>
                <w:color w:val="000000"/>
                <w:sz w:val="22"/>
                <w:szCs w:val="22"/>
              </w:rPr>
              <w:t>156</w:t>
            </w:r>
          </w:p>
        </w:tc>
        <w:tc>
          <w:tcPr>
            <w:tcW w:w="1040" w:type="dxa"/>
            <w:tcBorders>
              <w:top w:val="nil"/>
              <w:left w:val="nil"/>
              <w:bottom w:val="single" w:sz="4" w:space="0" w:color="auto"/>
              <w:right w:val="single" w:sz="4" w:space="0" w:color="auto"/>
            </w:tcBorders>
            <w:shd w:val="clear" w:color="auto" w:fill="auto"/>
            <w:noWrap/>
            <w:vAlign w:val="bottom"/>
          </w:tcPr>
          <w:p w14:paraId="1F36283D" w14:textId="28284F30" w:rsidR="00E26EC8" w:rsidRPr="00817903" w:rsidRDefault="00D91C8D" w:rsidP="00CF2690">
            <w:pPr>
              <w:jc w:val="center"/>
              <w:rPr>
                <w:rFonts w:ascii="Calibri" w:hAnsi="Calibri" w:cs="Calibri"/>
                <w:color w:val="000000"/>
                <w:sz w:val="22"/>
                <w:szCs w:val="22"/>
              </w:rPr>
            </w:pPr>
            <w:r w:rsidRPr="00817903">
              <w:rPr>
                <w:rFonts w:ascii="Calibri" w:hAnsi="Calibri" w:cs="Calibri"/>
                <w:color w:val="000000"/>
                <w:sz w:val="22"/>
                <w:szCs w:val="22"/>
              </w:rPr>
              <w:t>26%</w:t>
            </w:r>
          </w:p>
        </w:tc>
        <w:tc>
          <w:tcPr>
            <w:tcW w:w="1020" w:type="dxa"/>
            <w:tcBorders>
              <w:top w:val="nil"/>
              <w:left w:val="nil"/>
              <w:bottom w:val="single" w:sz="4" w:space="0" w:color="auto"/>
              <w:right w:val="single" w:sz="4" w:space="0" w:color="auto"/>
            </w:tcBorders>
            <w:shd w:val="clear" w:color="auto" w:fill="auto"/>
            <w:noWrap/>
            <w:vAlign w:val="bottom"/>
          </w:tcPr>
          <w:p w14:paraId="7BB27F54" w14:textId="18C0D779" w:rsidR="00E26EC8" w:rsidRPr="00817903" w:rsidRDefault="00873B55" w:rsidP="00CF2690">
            <w:pPr>
              <w:jc w:val="center"/>
              <w:rPr>
                <w:rFonts w:ascii="Calibri" w:hAnsi="Calibri" w:cs="Calibri"/>
                <w:color w:val="000000"/>
                <w:sz w:val="22"/>
                <w:szCs w:val="22"/>
              </w:rPr>
            </w:pPr>
            <w:r w:rsidRPr="00817903">
              <w:rPr>
                <w:rFonts w:ascii="Calibri" w:hAnsi="Calibri" w:cs="Calibri"/>
                <w:color w:val="000000"/>
                <w:sz w:val="22"/>
                <w:szCs w:val="22"/>
              </w:rPr>
              <w:t>43%</w:t>
            </w:r>
          </w:p>
        </w:tc>
      </w:tr>
      <w:tr w:rsidR="00B86ADE" w:rsidRPr="00817903" w14:paraId="3F5581D1" w14:textId="77777777" w:rsidTr="00F77DC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6E8F22E" w14:textId="7EBDFD39" w:rsidR="00B86ADE" w:rsidRPr="00817903" w:rsidRDefault="00B86ADE" w:rsidP="00CF2690">
            <w:pPr>
              <w:rPr>
                <w:rFonts w:ascii="Calibri" w:hAnsi="Calibri" w:cs="Calibri"/>
                <w:color w:val="000000"/>
                <w:sz w:val="22"/>
                <w:szCs w:val="22"/>
              </w:rPr>
            </w:pPr>
            <w:r w:rsidRPr="00817903">
              <w:rPr>
                <w:rFonts w:ascii="Calibri" w:hAnsi="Calibri" w:cs="Calibri"/>
                <w:color w:val="000000"/>
                <w:sz w:val="22"/>
                <w:szCs w:val="22"/>
              </w:rPr>
              <w:t xml:space="preserve">Vacant </w:t>
            </w:r>
          </w:p>
        </w:tc>
        <w:tc>
          <w:tcPr>
            <w:tcW w:w="663" w:type="dxa"/>
            <w:tcBorders>
              <w:top w:val="nil"/>
              <w:left w:val="nil"/>
              <w:bottom w:val="single" w:sz="4" w:space="0" w:color="auto"/>
              <w:right w:val="single" w:sz="4" w:space="0" w:color="auto"/>
            </w:tcBorders>
            <w:shd w:val="clear" w:color="auto" w:fill="auto"/>
            <w:noWrap/>
            <w:vAlign w:val="bottom"/>
          </w:tcPr>
          <w:p w14:paraId="719FA147" w14:textId="02D3855A" w:rsidR="00B86ADE" w:rsidRPr="00817903" w:rsidRDefault="00F77DC2" w:rsidP="00CF2690">
            <w:pPr>
              <w:jc w:val="center"/>
              <w:rPr>
                <w:rFonts w:ascii="Calibri" w:hAnsi="Calibri" w:cs="Calibri"/>
                <w:color w:val="000000"/>
                <w:sz w:val="22"/>
                <w:szCs w:val="22"/>
              </w:rPr>
            </w:pPr>
            <w:r w:rsidRPr="00817903">
              <w:rPr>
                <w:rFonts w:ascii="Calibri" w:hAnsi="Calibri" w:cs="Calibri"/>
                <w:color w:val="000000"/>
                <w:sz w:val="22"/>
                <w:szCs w:val="22"/>
              </w:rPr>
              <w:t>36</w:t>
            </w:r>
          </w:p>
        </w:tc>
        <w:tc>
          <w:tcPr>
            <w:tcW w:w="663" w:type="dxa"/>
            <w:tcBorders>
              <w:top w:val="nil"/>
              <w:left w:val="nil"/>
              <w:bottom w:val="single" w:sz="4" w:space="0" w:color="auto"/>
              <w:right w:val="single" w:sz="4" w:space="0" w:color="auto"/>
            </w:tcBorders>
            <w:shd w:val="clear" w:color="auto" w:fill="auto"/>
            <w:noWrap/>
            <w:vAlign w:val="bottom"/>
          </w:tcPr>
          <w:p w14:paraId="13FB2771" w14:textId="56FDFBD0" w:rsidR="00B86ADE" w:rsidRPr="00817903" w:rsidRDefault="00F77DC2" w:rsidP="00CF2690">
            <w:pPr>
              <w:jc w:val="center"/>
              <w:rPr>
                <w:rFonts w:ascii="Calibri" w:hAnsi="Calibri" w:cs="Calibri"/>
                <w:color w:val="000000"/>
                <w:sz w:val="22"/>
                <w:szCs w:val="22"/>
              </w:rPr>
            </w:pPr>
            <w:r w:rsidRPr="00817903">
              <w:rPr>
                <w:rFonts w:ascii="Calibri" w:hAnsi="Calibri" w:cs="Calibri"/>
                <w:color w:val="000000"/>
                <w:sz w:val="22"/>
                <w:szCs w:val="22"/>
              </w:rPr>
              <w:t>36</w:t>
            </w:r>
          </w:p>
        </w:tc>
        <w:tc>
          <w:tcPr>
            <w:tcW w:w="663" w:type="dxa"/>
            <w:tcBorders>
              <w:top w:val="nil"/>
              <w:left w:val="nil"/>
              <w:bottom w:val="single" w:sz="4" w:space="0" w:color="auto"/>
              <w:right w:val="single" w:sz="4" w:space="0" w:color="auto"/>
            </w:tcBorders>
            <w:shd w:val="clear" w:color="auto" w:fill="auto"/>
            <w:noWrap/>
            <w:vAlign w:val="bottom"/>
          </w:tcPr>
          <w:p w14:paraId="2524DD43" w14:textId="3BBF2EB9" w:rsidR="00B86ADE" w:rsidRPr="00817903" w:rsidRDefault="00F77DC2" w:rsidP="00CF2690">
            <w:pPr>
              <w:jc w:val="center"/>
              <w:rPr>
                <w:rFonts w:ascii="Calibri" w:hAnsi="Calibri" w:cs="Calibri"/>
                <w:color w:val="000000"/>
                <w:sz w:val="22"/>
                <w:szCs w:val="22"/>
              </w:rPr>
            </w:pPr>
            <w:r w:rsidRPr="00817903">
              <w:rPr>
                <w:rFonts w:ascii="Calibri" w:hAnsi="Calibri" w:cs="Calibri"/>
                <w:color w:val="000000"/>
                <w:sz w:val="22"/>
                <w:szCs w:val="22"/>
              </w:rPr>
              <w:t>54</w:t>
            </w:r>
          </w:p>
        </w:tc>
        <w:tc>
          <w:tcPr>
            <w:tcW w:w="1040" w:type="dxa"/>
            <w:tcBorders>
              <w:top w:val="nil"/>
              <w:left w:val="nil"/>
              <w:bottom w:val="single" w:sz="4" w:space="0" w:color="auto"/>
              <w:right w:val="single" w:sz="4" w:space="0" w:color="auto"/>
            </w:tcBorders>
            <w:shd w:val="clear" w:color="auto" w:fill="auto"/>
            <w:noWrap/>
            <w:vAlign w:val="bottom"/>
            <w:hideMark/>
          </w:tcPr>
          <w:p w14:paraId="12492A8F" w14:textId="2955AD13" w:rsidR="00B86ADE" w:rsidRPr="00817903" w:rsidRDefault="0087011A" w:rsidP="00CF2690">
            <w:pPr>
              <w:jc w:val="center"/>
              <w:rPr>
                <w:rFonts w:ascii="Calibri" w:hAnsi="Calibri" w:cs="Calibri"/>
                <w:color w:val="000000"/>
                <w:sz w:val="22"/>
                <w:szCs w:val="22"/>
              </w:rPr>
            </w:pPr>
            <w:r w:rsidRPr="00817903">
              <w:rPr>
                <w:rFonts w:ascii="Calibri" w:hAnsi="Calibri" w:cs="Calibri"/>
                <w:color w:val="000000"/>
                <w:sz w:val="22"/>
                <w:szCs w:val="22"/>
              </w:rPr>
              <w:t>50%</w:t>
            </w:r>
          </w:p>
        </w:tc>
        <w:tc>
          <w:tcPr>
            <w:tcW w:w="1020" w:type="dxa"/>
            <w:tcBorders>
              <w:top w:val="nil"/>
              <w:left w:val="nil"/>
              <w:bottom w:val="single" w:sz="4" w:space="0" w:color="auto"/>
              <w:right w:val="single" w:sz="4" w:space="0" w:color="auto"/>
            </w:tcBorders>
            <w:shd w:val="clear" w:color="auto" w:fill="auto"/>
            <w:noWrap/>
            <w:vAlign w:val="bottom"/>
            <w:hideMark/>
          </w:tcPr>
          <w:p w14:paraId="1BF273E9" w14:textId="0C32AA9B" w:rsidR="00B86ADE" w:rsidRPr="00817903" w:rsidRDefault="0087011A" w:rsidP="00CF2690">
            <w:pPr>
              <w:jc w:val="center"/>
              <w:rPr>
                <w:rFonts w:ascii="Calibri" w:hAnsi="Calibri" w:cs="Calibri"/>
                <w:color w:val="000000"/>
                <w:sz w:val="22"/>
                <w:szCs w:val="22"/>
              </w:rPr>
            </w:pPr>
            <w:r w:rsidRPr="00817903">
              <w:rPr>
                <w:rFonts w:ascii="Calibri" w:hAnsi="Calibri" w:cs="Calibri"/>
                <w:color w:val="000000"/>
                <w:sz w:val="22"/>
                <w:szCs w:val="22"/>
              </w:rPr>
              <w:t>0</w:t>
            </w:r>
            <w:r w:rsidR="00911EBA" w:rsidRPr="00817903">
              <w:rPr>
                <w:rFonts w:ascii="Calibri" w:hAnsi="Calibri" w:cs="Calibri"/>
                <w:color w:val="000000"/>
                <w:sz w:val="22"/>
                <w:szCs w:val="22"/>
              </w:rPr>
              <w:t>%</w:t>
            </w:r>
          </w:p>
        </w:tc>
      </w:tr>
      <w:tr w:rsidR="00B86ADE" w:rsidRPr="00817903" w14:paraId="3919BF80" w14:textId="77777777" w:rsidTr="00CF269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E621667" w14:textId="2587DE76" w:rsidR="00B86ADE" w:rsidRPr="00817903" w:rsidRDefault="00B86ADE" w:rsidP="00CF2690">
            <w:pPr>
              <w:rPr>
                <w:rFonts w:ascii="Calibri" w:hAnsi="Calibri" w:cs="Calibri"/>
                <w:color w:val="000000"/>
                <w:sz w:val="22"/>
                <w:szCs w:val="22"/>
              </w:rPr>
            </w:pPr>
            <w:r w:rsidRPr="00817903">
              <w:rPr>
                <w:rFonts w:ascii="Calibri" w:hAnsi="Calibri" w:cs="Calibri"/>
                <w:color w:val="000000"/>
                <w:sz w:val="22"/>
                <w:szCs w:val="22"/>
              </w:rPr>
              <w:t>total units</w:t>
            </w:r>
          </w:p>
        </w:tc>
        <w:tc>
          <w:tcPr>
            <w:tcW w:w="663" w:type="dxa"/>
            <w:tcBorders>
              <w:top w:val="nil"/>
              <w:left w:val="nil"/>
              <w:bottom w:val="single" w:sz="4" w:space="0" w:color="auto"/>
              <w:right w:val="single" w:sz="4" w:space="0" w:color="auto"/>
            </w:tcBorders>
            <w:shd w:val="clear" w:color="auto" w:fill="auto"/>
            <w:noWrap/>
            <w:vAlign w:val="bottom"/>
            <w:hideMark/>
          </w:tcPr>
          <w:p w14:paraId="24024157" w14:textId="35652AC1" w:rsidR="00B86ADE" w:rsidRPr="00817903" w:rsidRDefault="00B86ADE" w:rsidP="00CF2690">
            <w:pPr>
              <w:jc w:val="center"/>
              <w:rPr>
                <w:rFonts w:ascii="Calibri" w:hAnsi="Calibri" w:cs="Calibri"/>
                <w:color w:val="000000"/>
                <w:sz w:val="22"/>
                <w:szCs w:val="22"/>
              </w:rPr>
            </w:pPr>
            <w:r w:rsidRPr="00817903">
              <w:rPr>
                <w:rFonts w:ascii="Calibri" w:hAnsi="Calibri" w:cs="Calibri"/>
                <w:color w:val="000000"/>
                <w:sz w:val="22"/>
                <w:szCs w:val="22"/>
              </w:rPr>
              <w:t>466</w:t>
            </w:r>
          </w:p>
        </w:tc>
        <w:tc>
          <w:tcPr>
            <w:tcW w:w="663" w:type="dxa"/>
            <w:tcBorders>
              <w:top w:val="nil"/>
              <w:left w:val="nil"/>
              <w:bottom w:val="single" w:sz="4" w:space="0" w:color="auto"/>
              <w:right w:val="single" w:sz="4" w:space="0" w:color="auto"/>
            </w:tcBorders>
            <w:shd w:val="clear" w:color="auto" w:fill="auto"/>
            <w:noWrap/>
            <w:vAlign w:val="bottom"/>
            <w:hideMark/>
          </w:tcPr>
          <w:p w14:paraId="05916ADE" w14:textId="1BDE71EA" w:rsidR="00B86ADE" w:rsidRPr="00817903" w:rsidRDefault="00B86ADE" w:rsidP="00CF2690">
            <w:pPr>
              <w:jc w:val="center"/>
              <w:rPr>
                <w:rFonts w:ascii="Calibri" w:hAnsi="Calibri" w:cs="Calibri"/>
                <w:color w:val="000000"/>
                <w:sz w:val="22"/>
                <w:szCs w:val="22"/>
              </w:rPr>
            </w:pPr>
            <w:r w:rsidRPr="00817903">
              <w:rPr>
                <w:rFonts w:ascii="Calibri" w:hAnsi="Calibri" w:cs="Calibri"/>
                <w:color w:val="000000"/>
                <w:sz w:val="22"/>
                <w:szCs w:val="22"/>
              </w:rPr>
              <w:t>496</w:t>
            </w:r>
          </w:p>
        </w:tc>
        <w:tc>
          <w:tcPr>
            <w:tcW w:w="663" w:type="dxa"/>
            <w:tcBorders>
              <w:top w:val="nil"/>
              <w:left w:val="nil"/>
              <w:bottom w:val="single" w:sz="4" w:space="0" w:color="auto"/>
              <w:right w:val="single" w:sz="4" w:space="0" w:color="auto"/>
            </w:tcBorders>
            <w:shd w:val="clear" w:color="auto" w:fill="auto"/>
            <w:noWrap/>
            <w:vAlign w:val="bottom"/>
            <w:hideMark/>
          </w:tcPr>
          <w:p w14:paraId="36BD8C55" w14:textId="36B83511" w:rsidR="00B86ADE" w:rsidRPr="00817903" w:rsidRDefault="00C67989" w:rsidP="003F6ACE">
            <w:pPr>
              <w:jc w:val="center"/>
              <w:rPr>
                <w:rFonts w:ascii="Calibri" w:hAnsi="Calibri" w:cs="Calibri"/>
                <w:color w:val="000000"/>
                <w:sz w:val="22"/>
                <w:szCs w:val="22"/>
              </w:rPr>
            </w:pPr>
            <w:r w:rsidRPr="00817903">
              <w:rPr>
                <w:rFonts w:ascii="Calibri" w:hAnsi="Calibri" w:cs="Calibri"/>
                <w:color w:val="000000"/>
                <w:sz w:val="22"/>
                <w:szCs w:val="22"/>
              </w:rPr>
              <w:t>499</w:t>
            </w:r>
          </w:p>
        </w:tc>
        <w:tc>
          <w:tcPr>
            <w:tcW w:w="1040" w:type="dxa"/>
            <w:tcBorders>
              <w:top w:val="nil"/>
              <w:left w:val="nil"/>
              <w:bottom w:val="single" w:sz="4" w:space="0" w:color="auto"/>
              <w:right w:val="single" w:sz="4" w:space="0" w:color="auto"/>
            </w:tcBorders>
            <w:shd w:val="clear" w:color="auto" w:fill="auto"/>
            <w:noWrap/>
            <w:vAlign w:val="bottom"/>
            <w:hideMark/>
          </w:tcPr>
          <w:p w14:paraId="20BD6FDF" w14:textId="08A4613B" w:rsidR="00B86ADE" w:rsidRPr="00817903" w:rsidRDefault="00431659" w:rsidP="00CF2690">
            <w:pPr>
              <w:jc w:val="center"/>
              <w:rPr>
                <w:rFonts w:ascii="Calibri" w:hAnsi="Calibri" w:cs="Calibri"/>
                <w:color w:val="000000"/>
                <w:sz w:val="22"/>
                <w:szCs w:val="22"/>
              </w:rPr>
            </w:pPr>
            <w:r w:rsidRPr="00817903">
              <w:rPr>
                <w:rFonts w:ascii="Calibri" w:hAnsi="Calibri" w:cs="Calibri"/>
                <w:color w:val="000000"/>
                <w:sz w:val="22"/>
                <w:szCs w:val="22"/>
              </w:rPr>
              <w:t>1</w:t>
            </w:r>
            <w:r w:rsidR="00B86ADE" w:rsidRPr="00817903">
              <w:rPr>
                <w:rFonts w:ascii="Calibri" w:hAnsi="Calibri" w:cs="Calibri"/>
                <w:color w:val="000000"/>
                <w:sz w:val="22"/>
                <w:szCs w:val="22"/>
              </w:rPr>
              <w:t>%</w:t>
            </w:r>
          </w:p>
        </w:tc>
        <w:tc>
          <w:tcPr>
            <w:tcW w:w="1020" w:type="dxa"/>
            <w:tcBorders>
              <w:top w:val="nil"/>
              <w:left w:val="nil"/>
              <w:bottom w:val="single" w:sz="4" w:space="0" w:color="auto"/>
              <w:right w:val="single" w:sz="4" w:space="0" w:color="auto"/>
            </w:tcBorders>
            <w:shd w:val="clear" w:color="auto" w:fill="auto"/>
            <w:noWrap/>
            <w:vAlign w:val="bottom"/>
            <w:hideMark/>
          </w:tcPr>
          <w:p w14:paraId="1E79936F" w14:textId="1A1A2DE2" w:rsidR="00B86ADE" w:rsidRPr="00817903" w:rsidRDefault="00431659" w:rsidP="00CF2690">
            <w:pPr>
              <w:jc w:val="center"/>
              <w:rPr>
                <w:rFonts w:ascii="Calibri" w:hAnsi="Calibri" w:cs="Calibri"/>
                <w:color w:val="000000"/>
                <w:sz w:val="22"/>
                <w:szCs w:val="22"/>
              </w:rPr>
            </w:pPr>
            <w:r w:rsidRPr="00817903">
              <w:rPr>
                <w:rFonts w:ascii="Calibri" w:hAnsi="Calibri" w:cs="Calibri"/>
                <w:color w:val="000000"/>
                <w:sz w:val="22"/>
                <w:szCs w:val="22"/>
              </w:rPr>
              <w:t>7</w:t>
            </w:r>
            <w:r w:rsidR="00B86ADE" w:rsidRPr="00817903">
              <w:rPr>
                <w:rFonts w:ascii="Calibri" w:hAnsi="Calibri" w:cs="Calibri"/>
                <w:color w:val="000000"/>
                <w:sz w:val="22"/>
                <w:szCs w:val="22"/>
              </w:rPr>
              <w:t>%</w:t>
            </w:r>
          </w:p>
        </w:tc>
      </w:tr>
      <w:tr w:rsidR="00B86ADE" w:rsidRPr="00817903" w14:paraId="44043E74" w14:textId="77777777" w:rsidTr="00CF269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BD4517E" w14:textId="608DA647" w:rsidR="00B86ADE" w:rsidRPr="00817903" w:rsidRDefault="00B86ADE" w:rsidP="00CF2690">
            <w:pPr>
              <w:rPr>
                <w:rFonts w:ascii="Calibri" w:hAnsi="Calibri" w:cs="Calibri"/>
                <w:color w:val="000000"/>
                <w:sz w:val="22"/>
                <w:szCs w:val="22"/>
              </w:rPr>
            </w:pPr>
            <w:r w:rsidRPr="00817903">
              <w:rPr>
                <w:rFonts w:ascii="Calibri" w:hAnsi="Calibri" w:cs="Calibri"/>
                <w:color w:val="000000"/>
                <w:sz w:val="22"/>
                <w:szCs w:val="22"/>
              </w:rPr>
              <w:t>Avg household size</w:t>
            </w:r>
          </w:p>
        </w:tc>
        <w:tc>
          <w:tcPr>
            <w:tcW w:w="663" w:type="dxa"/>
            <w:tcBorders>
              <w:top w:val="nil"/>
              <w:left w:val="nil"/>
              <w:bottom w:val="single" w:sz="4" w:space="0" w:color="auto"/>
              <w:right w:val="single" w:sz="4" w:space="0" w:color="auto"/>
            </w:tcBorders>
            <w:shd w:val="clear" w:color="auto" w:fill="auto"/>
            <w:noWrap/>
            <w:vAlign w:val="bottom"/>
            <w:hideMark/>
          </w:tcPr>
          <w:p w14:paraId="0B4706E6" w14:textId="44EA0C46" w:rsidR="00B86ADE" w:rsidRPr="00817903" w:rsidRDefault="00B86ADE" w:rsidP="00CF2690">
            <w:pPr>
              <w:jc w:val="center"/>
              <w:rPr>
                <w:rFonts w:ascii="Calibri" w:hAnsi="Calibri" w:cs="Calibri"/>
                <w:color w:val="000000"/>
                <w:sz w:val="22"/>
                <w:szCs w:val="22"/>
              </w:rPr>
            </w:pPr>
            <w:r w:rsidRPr="00817903">
              <w:rPr>
                <w:rFonts w:ascii="Calibri" w:hAnsi="Calibri" w:cs="Calibri"/>
                <w:color w:val="000000"/>
                <w:sz w:val="22"/>
                <w:szCs w:val="22"/>
              </w:rPr>
              <w:t>2.44</w:t>
            </w:r>
          </w:p>
        </w:tc>
        <w:tc>
          <w:tcPr>
            <w:tcW w:w="663" w:type="dxa"/>
            <w:tcBorders>
              <w:top w:val="nil"/>
              <w:left w:val="nil"/>
              <w:bottom w:val="single" w:sz="4" w:space="0" w:color="auto"/>
              <w:right w:val="single" w:sz="4" w:space="0" w:color="auto"/>
            </w:tcBorders>
            <w:shd w:val="clear" w:color="auto" w:fill="auto"/>
            <w:noWrap/>
            <w:vAlign w:val="bottom"/>
            <w:hideMark/>
          </w:tcPr>
          <w:p w14:paraId="3EE05AE7" w14:textId="46CA30D4" w:rsidR="00B86ADE" w:rsidRPr="00817903" w:rsidRDefault="00B86ADE" w:rsidP="00CF2690">
            <w:pPr>
              <w:jc w:val="center"/>
              <w:rPr>
                <w:rFonts w:ascii="Calibri" w:hAnsi="Calibri" w:cs="Calibri"/>
                <w:color w:val="000000"/>
                <w:sz w:val="22"/>
                <w:szCs w:val="22"/>
              </w:rPr>
            </w:pPr>
            <w:r w:rsidRPr="00817903">
              <w:rPr>
                <w:rFonts w:ascii="Calibri" w:hAnsi="Calibri" w:cs="Calibri"/>
                <w:color w:val="000000"/>
                <w:sz w:val="22"/>
                <w:szCs w:val="22"/>
              </w:rPr>
              <w:t>2.27</w:t>
            </w:r>
          </w:p>
        </w:tc>
        <w:tc>
          <w:tcPr>
            <w:tcW w:w="663" w:type="dxa"/>
            <w:tcBorders>
              <w:top w:val="nil"/>
              <w:left w:val="nil"/>
              <w:bottom w:val="single" w:sz="4" w:space="0" w:color="auto"/>
              <w:right w:val="single" w:sz="4" w:space="0" w:color="auto"/>
            </w:tcBorders>
            <w:shd w:val="clear" w:color="auto" w:fill="auto"/>
            <w:noWrap/>
            <w:vAlign w:val="bottom"/>
            <w:hideMark/>
          </w:tcPr>
          <w:p w14:paraId="400C3658" w14:textId="45D58469" w:rsidR="00B86ADE" w:rsidRPr="00817903" w:rsidRDefault="00B86ADE" w:rsidP="00CF2690">
            <w:pPr>
              <w:jc w:val="center"/>
              <w:rPr>
                <w:rFonts w:ascii="Calibri" w:hAnsi="Calibri" w:cs="Calibri"/>
                <w:color w:val="000000"/>
                <w:sz w:val="22"/>
                <w:szCs w:val="22"/>
              </w:rPr>
            </w:pPr>
            <w:r w:rsidRPr="00817903">
              <w:rPr>
                <w:rFonts w:ascii="Calibri" w:hAnsi="Calibri" w:cs="Calibri"/>
                <w:color w:val="000000"/>
                <w:sz w:val="22"/>
                <w:szCs w:val="22"/>
              </w:rPr>
              <w:t>2.33</w:t>
            </w:r>
          </w:p>
        </w:tc>
        <w:tc>
          <w:tcPr>
            <w:tcW w:w="1040" w:type="dxa"/>
            <w:tcBorders>
              <w:top w:val="nil"/>
              <w:left w:val="nil"/>
              <w:bottom w:val="single" w:sz="4" w:space="0" w:color="auto"/>
              <w:right w:val="single" w:sz="4" w:space="0" w:color="auto"/>
            </w:tcBorders>
            <w:shd w:val="clear" w:color="auto" w:fill="auto"/>
            <w:noWrap/>
            <w:vAlign w:val="bottom"/>
            <w:hideMark/>
          </w:tcPr>
          <w:p w14:paraId="2F8DB36C" w14:textId="24080E86" w:rsidR="00B86ADE" w:rsidRPr="00817903" w:rsidRDefault="00B86ADE" w:rsidP="00CF2690">
            <w:pPr>
              <w:jc w:val="center"/>
              <w:rPr>
                <w:rFonts w:ascii="Calibri" w:hAnsi="Calibri" w:cs="Calibri"/>
                <w:color w:val="000000"/>
                <w:sz w:val="22"/>
                <w:szCs w:val="22"/>
              </w:rPr>
            </w:pPr>
            <w:r w:rsidRPr="00817903">
              <w:rPr>
                <w:rFonts w:ascii="Calibri" w:hAnsi="Calibri" w:cs="Calibri"/>
                <w:color w:val="000000"/>
                <w:sz w:val="22"/>
                <w:szCs w:val="22"/>
              </w:rPr>
              <w:t>3%</w:t>
            </w:r>
          </w:p>
        </w:tc>
        <w:tc>
          <w:tcPr>
            <w:tcW w:w="1020" w:type="dxa"/>
            <w:tcBorders>
              <w:top w:val="nil"/>
              <w:left w:val="nil"/>
              <w:bottom w:val="single" w:sz="4" w:space="0" w:color="auto"/>
              <w:right w:val="single" w:sz="4" w:space="0" w:color="auto"/>
            </w:tcBorders>
            <w:shd w:val="clear" w:color="auto" w:fill="auto"/>
            <w:noWrap/>
            <w:vAlign w:val="bottom"/>
            <w:hideMark/>
          </w:tcPr>
          <w:p w14:paraId="6A290DD3" w14:textId="073C9DB1" w:rsidR="00B86ADE" w:rsidRPr="00817903" w:rsidRDefault="00B86ADE" w:rsidP="00CF2690">
            <w:pPr>
              <w:jc w:val="center"/>
              <w:rPr>
                <w:rFonts w:ascii="Calibri" w:hAnsi="Calibri" w:cs="Calibri"/>
                <w:color w:val="000000"/>
                <w:sz w:val="22"/>
                <w:szCs w:val="22"/>
              </w:rPr>
            </w:pPr>
            <w:r w:rsidRPr="00817903">
              <w:rPr>
                <w:rFonts w:ascii="Calibri" w:hAnsi="Calibri" w:cs="Calibri"/>
                <w:color w:val="000000"/>
                <w:sz w:val="22"/>
                <w:szCs w:val="22"/>
              </w:rPr>
              <w:t>-5%</w:t>
            </w:r>
          </w:p>
        </w:tc>
      </w:tr>
      <w:tr w:rsidR="00B86ADE" w:rsidRPr="00817903" w14:paraId="6D67A92D" w14:textId="77777777" w:rsidTr="00CF269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1DCCA12" w14:textId="2D204A98" w:rsidR="00B86ADE" w:rsidRPr="00817903" w:rsidRDefault="00B86ADE" w:rsidP="00CF2690">
            <w:pPr>
              <w:rPr>
                <w:rFonts w:ascii="Calibri" w:hAnsi="Calibri" w:cs="Calibri"/>
                <w:color w:val="000000"/>
                <w:sz w:val="22"/>
                <w:szCs w:val="22"/>
              </w:rPr>
            </w:pPr>
            <w:r w:rsidRPr="00817903">
              <w:rPr>
                <w:rFonts w:ascii="Calibri" w:hAnsi="Calibri" w:cs="Calibri"/>
                <w:color w:val="000000"/>
                <w:sz w:val="22"/>
                <w:szCs w:val="22"/>
              </w:rPr>
              <w:t>Number of households</w:t>
            </w:r>
          </w:p>
        </w:tc>
        <w:tc>
          <w:tcPr>
            <w:tcW w:w="663" w:type="dxa"/>
            <w:tcBorders>
              <w:top w:val="nil"/>
              <w:left w:val="nil"/>
              <w:bottom w:val="single" w:sz="4" w:space="0" w:color="auto"/>
              <w:right w:val="single" w:sz="4" w:space="0" w:color="auto"/>
            </w:tcBorders>
            <w:shd w:val="clear" w:color="auto" w:fill="auto"/>
            <w:noWrap/>
            <w:vAlign w:val="bottom"/>
            <w:hideMark/>
          </w:tcPr>
          <w:p w14:paraId="3E40FDE4" w14:textId="5CA2BAFD" w:rsidR="00B86ADE" w:rsidRPr="00817903" w:rsidRDefault="00B86ADE" w:rsidP="00CF2690">
            <w:pPr>
              <w:jc w:val="center"/>
              <w:rPr>
                <w:rFonts w:ascii="Calibri" w:hAnsi="Calibri" w:cs="Calibri"/>
                <w:color w:val="000000"/>
                <w:sz w:val="22"/>
                <w:szCs w:val="22"/>
              </w:rPr>
            </w:pPr>
            <w:r w:rsidRPr="00817903">
              <w:rPr>
                <w:rFonts w:ascii="Calibri" w:hAnsi="Calibri" w:cs="Calibri"/>
                <w:color w:val="000000"/>
                <w:sz w:val="22"/>
                <w:szCs w:val="22"/>
              </w:rPr>
              <w:t>321</w:t>
            </w:r>
          </w:p>
        </w:tc>
        <w:tc>
          <w:tcPr>
            <w:tcW w:w="663" w:type="dxa"/>
            <w:tcBorders>
              <w:top w:val="nil"/>
              <w:left w:val="nil"/>
              <w:bottom w:val="single" w:sz="4" w:space="0" w:color="auto"/>
              <w:right w:val="single" w:sz="4" w:space="0" w:color="auto"/>
            </w:tcBorders>
            <w:shd w:val="clear" w:color="auto" w:fill="auto"/>
            <w:noWrap/>
            <w:vAlign w:val="bottom"/>
            <w:hideMark/>
          </w:tcPr>
          <w:p w14:paraId="5E58D64A" w14:textId="2D9C3627" w:rsidR="00B86ADE" w:rsidRPr="00817903" w:rsidRDefault="00B86ADE" w:rsidP="00CF2690">
            <w:pPr>
              <w:jc w:val="center"/>
              <w:rPr>
                <w:rFonts w:ascii="Calibri" w:hAnsi="Calibri" w:cs="Calibri"/>
                <w:color w:val="000000"/>
                <w:sz w:val="22"/>
                <w:szCs w:val="22"/>
              </w:rPr>
            </w:pPr>
            <w:r w:rsidRPr="00817903">
              <w:rPr>
                <w:rFonts w:ascii="Calibri" w:hAnsi="Calibri" w:cs="Calibri"/>
                <w:color w:val="000000"/>
                <w:sz w:val="22"/>
                <w:szCs w:val="22"/>
              </w:rPr>
              <w:t>336</w:t>
            </w:r>
          </w:p>
        </w:tc>
        <w:tc>
          <w:tcPr>
            <w:tcW w:w="663" w:type="dxa"/>
            <w:tcBorders>
              <w:top w:val="nil"/>
              <w:left w:val="nil"/>
              <w:bottom w:val="single" w:sz="4" w:space="0" w:color="auto"/>
              <w:right w:val="single" w:sz="4" w:space="0" w:color="auto"/>
            </w:tcBorders>
            <w:shd w:val="clear" w:color="auto" w:fill="auto"/>
            <w:noWrap/>
            <w:vAlign w:val="bottom"/>
            <w:hideMark/>
          </w:tcPr>
          <w:p w14:paraId="1121B325" w14:textId="49031847" w:rsidR="00B86ADE" w:rsidRPr="00817903" w:rsidRDefault="00B86ADE" w:rsidP="00CF2690">
            <w:pPr>
              <w:jc w:val="center"/>
              <w:rPr>
                <w:rFonts w:ascii="Calibri" w:hAnsi="Calibri" w:cs="Calibri"/>
                <w:color w:val="000000"/>
                <w:sz w:val="22"/>
                <w:szCs w:val="22"/>
              </w:rPr>
            </w:pPr>
            <w:r w:rsidRPr="00817903">
              <w:rPr>
                <w:rFonts w:ascii="Calibri" w:hAnsi="Calibri" w:cs="Calibri"/>
                <w:color w:val="000000"/>
                <w:sz w:val="22"/>
                <w:szCs w:val="22"/>
              </w:rPr>
              <w:t>289</w:t>
            </w:r>
          </w:p>
        </w:tc>
        <w:tc>
          <w:tcPr>
            <w:tcW w:w="1040" w:type="dxa"/>
            <w:tcBorders>
              <w:top w:val="nil"/>
              <w:left w:val="nil"/>
              <w:bottom w:val="single" w:sz="4" w:space="0" w:color="auto"/>
              <w:right w:val="single" w:sz="4" w:space="0" w:color="auto"/>
            </w:tcBorders>
            <w:shd w:val="clear" w:color="auto" w:fill="auto"/>
            <w:noWrap/>
            <w:vAlign w:val="bottom"/>
            <w:hideMark/>
          </w:tcPr>
          <w:p w14:paraId="54E2593F" w14:textId="767B99F5" w:rsidR="00B86ADE" w:rsidRPr="00817903" w:rsidRDefault="00B86ADE" w:rsidP="00CF2690">
            <w:pPr>
              <w:jc w:val="center"/>
              <w:rPr>
                <w:rFonts w:ascii="Calibri" w:hAnsi="Calibri" w:cs="Calibri"/>
                <w:color w:val="000000"/>
                <w:sz w:val="22"/>
                <w:szCs w:val="22"/>
              </w:rPr>
            </w:pPr>
            <w:r w:rsidRPr="00817903">
              <w:rPr>
                <w:rFonts w:ascii="Calibri" w:hAnsi="Calibri" w:cs="Calibri"/>
                <w:color w:val="000000"/>
                <w:sz w:val="22"/>
                <w:szCs w:val="22"/>
              </w:rPr>
              <w:t>-14%</w:t>
            </w:r>
          </w:p>
        </w:tc>
        <w:tc>
          <w:tcPr>
            <w:tcW w:w="1020" w:type="dxa"/>
            <w:tcBorders>
              <w:top w:val="nil"/>
              <w:left w:val="nil"/>
              <w:bottom w:val="single" w:sz="4" w:space="0" w:color="auto"/>
              <w:right w:val="single" w:sz="4" w:space="0" w:color="auto"/>
            </w:tcBorders>
            <w:shd w:val="clear" w:color="auto" w:fill="auto"/>
            <w:noWrap/>
            <w:vAlign w:val="bottom"/>
            <w:hideMark/>
          </w:tcPr>
          <w:p w14:paraId="0A86B8AE" w14:textId="4C0376ED" w:rsidR="00B86ADE" w:rsidRPr="00817903" w:rsidRDefault="00B86ADE" w:rsidP="00CF2690">
            <w:pPr>
              <w:jc w:val="center"/>
              <w:rPr>
                <w:rFonts w:ascii="Calibri" w:hAnsi="Calibri" w:cs="Calibri"/>
                <w:color w:val="000000"/>
                <w:sz w:val="22"/>
                <w:szCs w:val="22"/>
              </w:rPr>
            </w:pPr>
            <w:r w:rsidRPr="00817903">
              <w:rPr>
                <w:rFonts w:ascii="Calibri" w:hAnsi="Calibri" w:cs="Calibri"/>
                <w:color w:val="000000"/>
                <w:sz w:val="22"/>
                <w:szCs w:val="22"/>
              </w:rPr>
              <w:t>-10%</w:t>
            </w:r>
          </w:p>
        </w:tc>
      </w:tr>
    </w:tbl>
    <w:p w14:paraId="18FF9FDD" w14:textId="77777777" w:rsidR="00CF2690" w:rsidRPr="00817903" w:rsidRDefault="00343122" w:rsidP="00343122">
      <w:pPr>
        <w:tabs>
          <w:tab w:val="left" w:pos="967"/>
          <w:tab w:val="left" w:pos="968"/>
        </w:tabs>
        <w:ind w:left="245"/>
        <w:rPr>
          <w:color w:val="030303"/>
        </w:rPr>
      </w:pPr>
      <w:r w:rsidRPr="00817903">
        <w:rPr>
          <w:noProof/>
          <w:color w:val="030303"/>
        </w:rPr>
        <mc:AlternateContent>
          <mc:Choice Requires="wps">
            <w:drawing>
              <wp:anchor distT="0" distB="0" distL="114300" distR="114300" simplePos="0" relativeHeight="251670528" behindDoc="0" locked="0" layoutInCell="1" allowOverlap="1" wp14:anchorId="71F5CEA8" wp14:editId="44817C50">
                <wp:simplePos x="0" y="0"/>
                <wp:positionH relativeFrom="column">
                  <wp:posOffset>2203450</wp:posOffset>
                </wp:positionH>
                <wp:positionV relativeFrom="paragraph">
                  <wp:posOffset>33020</wp:posOffset>
                </wp:positionV>
                <wp:extent cx="4314825" cy="393065"/>
                <wp:effectExtent l="0" t="0" r="9525" b="6985"/>
                <wp:wrapSquare wrapText="bothSides"/>
                <wp:docPr id="26" name="Text Box 26"/>
                <wp:cNvGraphicFramePr/>
                <a:graphic xmlns:a="http://schemas.openxmlformats.org/drawingml/2006/main">
                  <a:graphicData uri="http://schemas.microsoft.com/office/word/2010/wordprocessingShape">
                    <wps:wsp>
                      <wps:cNvSpPr txBox="1"/>
                      <wps:spPr>
                        <a:xfrm>
                          <a:off x="0" y="0"/>
                          <a:ext cx="4314825" cy="393065"/>
                        </a:xfrm>
                        <a:prstGeom prst="rect">
                          <a:avLst/>
                        </a:prstGeom>
                        <a:solidFill>
                          <a:prstClr val="white"/>
                        </a:solidFill>
                        <a:ln>
                          <a:noFill/>
                        </a:ln>
                      </wps:spPr>
                      <wps:txbx>
                        <w:txbxContent>
                          <w:p w14:paraId="49B39359" w14:textId="53D8AFA1" w:rsidR="004570E5" w:rsidRPr="00570C5D" w:rsidRDefault="004570E5" w:rsidP="00343122">
                            <w:pPr>
                              <w:pStyle w:val="Caption"/>
                              <w:rPr>
                                <w:b w:val="0"/>
                                <w:i/>
                                <w:noProof/>
                                <w:sz w:val="28"/>
                              </w:rPr>
                            </w:pPr>
                            <w:r w:rsidRPr="00570C5D">
                              <w:t xml:space="preserve">Table 2:  Housing by Type of Unit (Source: </w:t>
                            </w:r>
                            <w:r>
                              <w:t>2020</w:t>
                            </w:r>
                            <w:r w:rsidRPr="00570C5D">
                              <w:t xml:space="preserve"> American Community Survey)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5CEA8" id="Text Box 26" o:spid="_x0000_s1027" type="#_x0000_t202" style="position:absolute;left:0;text-align:left;margin-left:173.5pt;margin-top:2.6pt;width:339.75pt;height:3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" stroked="f">
                <v:textbox inset="0,0,0,0">
                  <w:txbxContent>
                    <w:p w14:paraId="49B39359" w14:textId="53D8AFA1" w:rsidR="004570E5" w:rsidRPr="00570C5D" w:rsidRDefault="004570E5" w:rsidP="00343122">
                      <w:pPr>
                        <w:pStyle w:val="Caption"/>
                        <w:rPr>
                          <w:b w:val="0"/>
                          <w:i/>
                          <w:noProof/>
                          <w:sz w:val="28"/>
                        </w:rPr>
                      </w:pPr>
                      <w:r w:rsidRPr="00570C5D">
                        <w:t xml:space="preserve">Table 2:  Housing by Type of Unit (Source: </w:t>
                      </w:r>
                      <w:r>
                        <w:t>2020</w:t>
                      </w:r>
                      <w:r w:rsidRPr="00570C5D">
                        <w:t xml:space="preserve"> American Community Survey)</w:t>
                      </w:r>
                    </w:p>
                  </w:txbxContent>
                </v:textbox>
                <w10:wrap type="square"/>
              </v:shape>
            </w:pict>
          </mc:Fallback>
        </mc:AlternateContent>
      </w:r>
      <w:r w:rsidRPr="00817903">
        <w:rPr>
          <w:color w:val="030303"/>
        </w:rPr>
        <w:t xml:space="preserve">Table 2 shows the occupancy of Readsboro’s housing along with trends in the total number </w:t>
      </w:r>
    </w:p>
    <w:p w14:paraId="39439BD1" w14:textId="74C2E99D" w:rsidR="00343122" w:rsidRPr="00817903" w:rsidRDefault="00343122" w:rsidP="00C67989">
      <w:pPr>
        <w:tabs>
          <w:tab w:val="left" w:pos="967"/>
          <w:tab w:val="left" w:pos="968"/>
        </w:tabs>
        <w:ind w:left="245"/>
        <w:rPr>
          <w:color w:val="030303"/>
        </w:rPr>
      </w:pPr>
      <w:r w:rsidRPr="00817903">
        <w:rPr>
          <w:color w:val="030303"/>
        </w:rPr>
        <w:t xml:space="preserve">of housing units from 2000 to 2021. Of note, vacant housing has substantially increased </w:t>
      </w:r>
      <w:r w:rsidR="00873B55" w:rsidRPr="00817903">
        <w:rPr>
          <w:color w:val="030303"/>
        </w:rPr>
        <w:t>and</w:t>
      </w:r>
      <w:r w:rsidRPr="00817903">
        <w:rPr>
          <w:color w:val="030303"/>
        </w:rPr>
        <w:t xml:space="preserve"> seasonal housing has </w:t>
      </w:r>
      <w:r w:rsidR="00873B55" w:rsidRPr="00817903">
        <w:rPr>
          <w:color w:val="030303"/>
        </w:rPr>
        <w:t xml:space="preserve">also </w:t>
      </w:r>
      <w:r w:rsidR="00141F02" w:rsidRPr="00817903">
        <w:rPr>
          <w:color w:val="030303"/>
        </w:rPr>
        <w:t>increased</w:t>
      </w:r>
      <w:r w:rsidRPr="00817903">
        <w:rPr>
          <w:color w:val="030303"/>
        </w:rPr>
        <w:t xml:space="preserve">. Overall, there was a </w:t>
      </w:r>
      <w:r w:rsidR="0038522F" w:rsidRPr="00817903">
        <w:rPr>
          <w:color w:val="030303"/>
        </w:rPr>
        <w:t>7</w:t>
      </w:r>
      <w:r w:rsidRPr="00817903">
        <w:rPr>
          <w:color w:val="030303"/>
        </w:rPr>
        <w:t xml:space="preserve"> percent increase in housing units in Readsboro between 2000 and 20</w:t>
      </w:r>
      <w:r w:rsidR="00E12E9B" w:rsidRPr="00817903">
        <w:rPr>
          <w:color w:val="030303"/>
        </w:rPr>
        <w:t>2</w:t>
      </w:r>
      <w:r w:rsidRPr="00817903">
        <w:rPr>
          <w:color w:val="030303"/>
        </w:rPr>
        <w:t>0. From 2010 to 202</w:t>
      </w:r>
      <w:r w:rsidR="00DA1ACC" w:rsidRPr="00817903">
        <w:rPr>
          <w:color w:val="030303"/>
        </w:rPr>
        <w:t>0</w:t>
      </w:r>
      <w:r w:rsidRPr="00817903">
        <w:rPr>
          <w:color w:val="030303"/>
        </w:rPr>
        <w:t xml:space="preserve">, the number of housing units in Readsboro is estimated to have </w:t>
      </w:r>
      <w:r w:rsidR="0038522F" w:rsidRPr="00817903">
        <w:rPr>
          <w:color w:val="030303"/>
        </w:rPr>
        <w:t>increased</w:t>
      </w:r>
      <w:r w:rsidRPr="00817903">
        <w:rPr>
          <w:color w:val="030303"/>
        </w:rPr>
        <w:t xml:space="preserve"> from 496 to 4</w:t>
      </w:r>
      <w:r w:rsidR="0038522F" w:rsidRPr="00817903">
        <w:rPr>
          <w:color w:val="030303"/>
        </w:rPr>
        <w:t>99</w:t>
      </w:r>
      <w:r w:rsidRPr="00817903">
        <w:rPr>
          <w:color w:val="030303"/>
        </w:rPr>
        <w:t xml:space="preserve">, </w:t>
      </w:r>
      <w:r w:rsidR="0038522F" w:rsidRPr="00817903">
        <w:rPr>
          <w:color w:val="030303"/>
        </w:rPr>
        <w:t>equal to</w:t>
      </w:r>
      <w:r w:rsidR="00DA1ACC" w:rsidRPr="00817903">
        <w:rPr>
          <w:color w:val="030303"/>
        </w:rPr>
        <w:t xml:space="preserve"> </w:t>
      </w:r>
      <w:r w:rsidR="0038522F" w:rsidRPr="00817903">
        <w:rPr>
          <w:color w:val="030303"/>
        </w:rPr>
        <w:t>1</w:t>
      </w:r>
      <w:r w:rsidR="00D20445" w:rsidRPr="00817903">
        <w:rPr>
          <w:color w:val="030303"/>
        </w:rPr>
        <w:t>%</w:t>
      </w:r>
      <w:r w:rsidRPr="00817903">
        <w:rPr>
          <w:color w:val="030303"/>
        </w:rPr>
        <w:t>, while total households were estimated to have decreased from 336 to 289, a 10% decrease.</w:t>
      </w:r>
      <w:r w:rsidR="00737919" w:rsidRPr="00817903">
        <w:rPr>
          <w:color w:val="030303"/>
        </w:rPr>
        <w:t xml:space="preserve"> </w:t>
      </w:r>
    </w:p>
    <w:p w14:paraId="71BD6FD3" w14:textId="77777777" w:rsidR="00343122" w:rsidRPr="00817903" w:rsidRDefault="00343122" w:rsidP="00343122">
      <w:pPr>
        <w:tabs>
          <w:tab w:val="left" w:pos="967"/>
          <w:tab w:val="left" w:pos="968"/>
        </w:tabs>
        <w:ind w:left="245"/>
        <w:rPr>
          <w:color w:val="030303"/>
        </w:rPr>
      </w:pPr>
      <w:r w:rsidRPr="00817903">
        <w:rPr>
          <w:noProof/>
          <w:color w:val="030303"/>
        </w:rPr>
        <mc:AlternateContent>
          <mc:Choice Requires="wps">
            <w:drawing>
              <wp:anchor distT="0" distB="0" distL="114300" distR="114300" simplePos="0" relativeHeight="251666432" behindDoc="0" locked="0" layoutInCell="1" allowOverlap="1" wp14:anchorId="5948FD92" wp14:editId="5B9EAE75">
                <wp:simplePos x="0" y="0"/>
                <wp:positionH relativeFrom="column">
                  <wp:posOffset>3489960</wp:posOffset>
                </wp:positionH>
                <wp:positionV relativeFrom="paragraph">
                  <wp:posOffset>6985</wp:posOffset>
                </wp:positionV>
                <wp:extent cx="2781300" cy="25463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2781300" cy="254635"/>
                        </a:xfrm>
                        <a:prstGeom prst="rect">
                          <a:avLst/>
                        </a:prstGeom>
                        <a:solidFill>
                          <a:prstClr val="white"/>
                        </a:solidFill>
                        <a:ln>
                          <a:noFill/>
                        </a:ln>
                      </wps:spPr>
                      <wps:txbx>
                        <w:txbxContent>
                          <w:p w14:paraId="7824C328" w14:textId="77777777" w:rsidR="004570E5" w:rsidRPr="00570C5D" w:rsidRDefault="004570E5" w:rsidP="00343122">
                            <w:pPr>
                              <w:pStyle w:val="Caption"/>
                              <w:rPr>
                                <w:b w:val="0"/>
                                <w:i/>
                                <w:noProof/>
                              </w:rPr>
                            </w:pPr>
                            <w:r w:rsidRPr="00570C5D">
                              <w:t>Table 3: Age of Housing (Source:2010 U.S. Census)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48FD92" id="Text Box 27" o:spid="_x0000_s1028" type="#_x0000_t202" style="position:absolute;left:0;text-align:left;margin-left:274.8pt;margin-top:.55pt;width:219pt;height:20.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" stroked="f">
                <v:textbox inset="0,0,0,0">
                  <w:txbxContent>
                    <w:p w14:paraId="7824C328" w14:textId="77777777" w:rsidR="004570E5" w:rsidRPr="00570C5D" w:rsidRDefault="004570E5" w:rsidP="00343122">
                      <w:pPr>
                        <w:pStyle w:val="Caption"/>
                        <w:rPr>
                          <w:b w:val="0"/>
                          <w:i/>
                          <w:noProof/>
                        </w:rPr>
                      </w:pPr>
                      <w:r w:rsidRPr="00570C5D">
                        <w:t>Table 3: Age of Housing (Source:2010 U.S. Census)</w:t>
                      </w:r>
                    </w:p>
                  </w:txbxContent>
                </v:textbox>
                <w10:wrap type="square"/>
              </v:shape>
            </w:pict>
          </mc:Fallback>
        </mc:AlternateContent>
      </w:r>
    </w:p>
    <w:p w14:paraId="0B77D5C3" w14:textId="77777777" w:rsidR="00343122" w:rsidRPr="00817903" w:rsidRDefault="00343122" w:rsidP="00343122">
      <w:pPr>
        <w:tabs>
          <w:tab w:val="left" w:pos="967"/>
          <w:tab w:val="left" w:pos="968"/>
        </w:tabs>
        <w:ind w:left="245"/>
        <w:rPr>
          <w:color w:val="030303"/>
        </w:rPr>
      </w:pPr>
      <w:r w:rsidRPr="00817903">
        <w:rPr>
          <w:noProof/>
          <w:color w:val="030303"/>
        </w:rPr>
        <w:drawing>
          <wp:anchor distT="0" distB="0" distL="114300" distR="114300" simplePos="0" relativeHeight="251668480" behindDoc="0" locked="0" layoutInCell="1" allowOverlap="1" wp14:anchorId="5DC7C8AF" wp14:editId="0834711E">
            <wp:simplePos x="0" y="0"/>
            <wp:positionH relativeFrom="column">
              <wp:posOffset>3470275</wp:posOffset>
            </wp:positionH>
            <wp:positionV relativeFrom="paragraph">
              <wp:posOffset>221718</wp:posOffset>
            </wp:positionV>
            <wp:extent cx="2724150" cy="1552575"/>
            <wp:effectExtent l="0" t="0" r="0" b="952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4150" cy="1552575"/>
                    </a:xfrm>
                    <a:prstGeom prst="rect">
                      <a:avLst/>
                    </a:prstGeom>
                    <a:noFill/>
                    <a:ln>
                      <a:noFill/>
                    </a:ln>
                  </pic:spPr>
                </pic:pic>
              </a:graphicData>
            </a:graphic>
          </wp:anchor>
        </w:drawing>
      </w:r>
      <w:r w:rsidRPr="00817903">
        <w:rPr>
          <w:color w:val="030303"/>
        </w:rPr>
        <w:t>As shown in Table 3, about one-half of Readsboro’s housing stock was built prior to 1939. This is a reflection of Readsboro’s history as a thriving mill town. It was not until the 1980’s that home construction picked up again. Since then, home construction has slowed.</w:t>
      </w:r>
    </w:p>
    <w:p w14:paraId="0F5040BB" w14:textId="77777777" w:rsidR="00343122" w:rsidRPr="00817903" w:rsidRDefault="00343122" w:rsidP="00343122">
      <w:pPr>
        <w:tabs>
          <w:tab w:val="left" w:pos="967"/>
          <w:tab w:val="left" w:pos="968"/>
        </w:tabs>
        <w:ind w:left="245"/>
        <w:rPr>
          <w:color w:val="030303"/>
        </w:rPr>
      </w:pPr>
    </w:p>
    <w:p w14:paraId="14D003D4" w14:textId="77777777" w:rsidR="00343122" w:rsidRPr="00817903" w:rsidRDefault="00343122" w:rsidP="00343122">
      <w:pPr>
        <w:tabs>
          <w:tab w:val="left" w:pos="967"/>
          <w:tab w:val="left" w:pos="968"/>
        </w:tabs>
        <w:ind w:left="245"/>
        <w:rPr>
          <w:color w:val="030303"/>
        </w:rPr>
      </w:pPr>
    </w:p>
    <w:p w14:paraId="0B2F90D8" w14:textId="77777777" w:rsidR="00343122" w:rsidRPr="00817903" w:rsidRDefault="00343122" w:rsidP="00343122">
      <w:pPr>
        <w:tabs>
          <w:tab w:val="left" w:pos="967"/>
          <w:tab w:val="left" w:pos="968"/>
        </w:tabs>
        <w:ind w:left="245"/>
        <w:rPr>
          <w:color w:val="030303"/>
        </w:rPr>
      </w:pPr>
    </w:p>
    <w:p w14:paraId="3AD4641E" w14:textId="77777777" w:rsidR="00343122" w:rsidRPr="00817903" w:rsidRDefault="00343122" w:rsidP="00343122">
      <w:pPr>
        <w:tabs>
          <w:tab w:val="left" w:pos="967"/>
          <w:tab w:val="left" w:pos="968"/>
        </w:tabs>
        <w:ind w:left="245"/>
        <w:rPr>
          <w:color w:val="030303"/>
        </w:rPr>
      </w:pPr>
    </w:p>
    <w:p w14:paraId="0111AED7" w14:textId="77777777" w:rsidR="00343122" w:rsidRPr="00817903" w:rsidRDefault="00343122" w:rsidP="00343122">
      <w:pPr>
        <w:tabs>
          <w:tab w:val="left" w:pos="967"/>
          <w:tab w:val="left" w:pos="968"/>
        </w:tabs>
        <w:ind w:left="245"/>
        <w:rPr>
          <w:color w:val="030303"/>
        </w:rPr>
      </w:pPr>
    </w:p>
    <w:p w14:paraId="1E6D1CB7" w14:textId="77777777" w:rsidR="00343122" w:rsidRPr="00817903" w:rsidRDefault="00343122" w:rsidP="00343122">
      <w:pPr>
        <w:tabs>
          <w:tab w:val="left" w:pos="967"/>
          <w:tab w:val="left" w:pos="968"/>
        </w:tabs>
        <w:ind w:left="245"/>
        <w:rPr>
          <w:rFonts w:ascii="Arial"/>
          <w:b/>
        </w:rPr>
      </w:pPr>
    </w:p>
    <w:p w14:paraId="5AF34B35" w14:textId="77777777" w:rsidR="00343122" w:rsidRPr="00817903" w:rsidRDefault="00343122" w:rsidP="00952127">
      <w:pPr>
        <w:widowControl w:val="0"/>
        <w:numPr>
          <w:ilvl w:val="1"/>
          <w:numId w:val="67"/>
        </w:numPr>
        <w:tabs>
          <w:tab w:val="left" w:pos="967"/>
          <w:tab w:val="left" w:pos="968"/>
        </w:tabs>
        <w:autoSpaceDE w:val="0"/>
        <w:autoSpaceDN w:val="0"/>
        <w:ind w:left="967" w:hanging="722"/>
        <w:rPr>
          <w:rFonts w:ascii="Arial"/>
          <w:b/>
        </w:rPr>
      </w:pPr>
      <w:r w:rsidRPr="00817903">
        <w:rPr>
          <w:rFonts w:ascii="Arial"/>
          <w:b/>
        </w:rPr>
        <w:t>Income</w:t>
      </w:r>
      <w:r w:rsidRPr="00817903">
        <w:rPr>
          <w:rFonts w:ascii="Arial"/>
          <w:b/>
          <w:spacing w:val="3"/>
        </w:rPr>
        <w:t xml:space="preserve"> </w:t>
      </w:r>
      <w:r w:rsidRPr="00817903">
        <w:rPr>
          <w:rFonts w:ascii="Arial"/>
          <w:b/>
        </w:rPr>
        <w:t>and</w:t>
      </w:r>
      <w:r w:rsidRPr="00817903">
        <w:rPr>
          <w:rFonts w:ascii="Arial"/>
          <w:b/>
          <w:spacing w:val="-6"/>
        </w:rPr>
        <w:t xml:space="preserve"> </w:t>
      </w:r>
      <w:bookmarkEnd w:id="43"/>
      <w:r w:rsidRPr="00817903">
        <w:rPr>
          <w:rFonts w:ascii="Arial"/>
          <w:b/>
          <w:spacing w:val="-2"/>
        </w:rPr>
        <w:t>Employment</w:t>
      </w:r>
    </w:p>
    <w:p w14:paraId="42991478" w14:textId="77777777" w:rsidR="00343122" w:rsidRPr="00817903" w:rsidRDefault="00343122" w:rsidP="00343122">
      <w:pPr>
        <w:spacing w:before="109" w:line="242" w:lineRule="auto"/>
        <w:ind w:left="239" w:right="610" w:hanging="3"/>
        <w:jc w:val="both"/>
      </w:pPr>
      <w:r w:rsidRPr="00817903">
        <w:t>According to the American Community Survey, the estimated median household income in 2021 is $60,833, an increase of 47% since the 2008-2012 estimate.</w:t>
      </w:r>
    </w:p>
    <w:p w14:paraId="05B32A72" w14:textId="77777777" w:rsidR="00343122" w:rsidRPr="00817903" w:rsidRDefault="00343122" w:rsidP="00343122">
      <w:pPr>
        <w:pStyle w:val="BodyText"/>
        <w:spacing w:before="10"/>
      </w:pPr>
    </w:p>
    <w:p w14:paraId="45700BA4" w14:textId="556551F2" w:rsidR="00343122" w:rsidRPr="00817903" w:rsidRDefault="00343122" w:rsidP="00343122">
      <w:pPr>
        <w:ind w:left="234" w:right="618" w:firstLine="7"/>
        <w:jc w:val="both"/>
      </w:pPr>
      <w:r w:rsidRPr="00817903">
        <w:t>American Community Survey data are 5-year estimates and do not reflect actual counts like population,</w:t>
      </w:r>
      <w:r w:rsidRPr="00817903">
        <w:rPr>
          <w:spacing w:val="36"/>
        </w:rPr>
        <w:t xml:space="preserve"> </w:t>
      </w:r>
      <w:r w:rsidRPr="00817903">
        <w:t>age, or sex. These estimates are useful when analyzing</w:t>
      </w:r>
      <w:r w:rsidRPr="00817903">
        <w:rPr>
          <w:spacing w:val="32"/>
        </w:rPr>
        <w:t xml:space="preserve"> </w:t>
      </w:r>
      <w:r w:rsidRPr="00817903">
        <w:t>t</w:t>
      </w:r>
      <w:r w:rsidR="00B4355C" w:rsidRPr="00817903">
        <w:t>r</w:t>
      </w:r>
      <w:r w:rsidRPr="00817903">
        <w:t>ends in small populations but should be used cautiously when making direct comparisons; they are</w:t>
      </w:r>
      <w:r w:rsidRPr="00817903">
        <w:rPr>
          <w:spacing w:val="-1"/>
        </w:rPr>
        <w:t xml:space="preserve"> </w:t>
      </w:r>
      <w:r w:rsidRPr="00817903">
        <w:t>estimates over a period from 2008 to</w:t>
      </w:r>
      <w:r w:rsidRPr="00817903">
        <w:rPr>
          <w:spacing w:val="-7"/>
        </w:rPr>
        <w:t xml:space="preserve"> </w:t>
      </w:r>
      <w:r w:rsidRPr="00817903">
        <w:t>2012</w:t>
      </w:r>
      <w:r w:rsidRPr="00817903">
        <w:rPr>
          <w:spacing w:val="-1"/>
        </w:rPr>
        <w:t xml:space="preserve"> </w:t>
      </w:r>
      <w:r w:rsidRPr="00817903">
        <w:t>and have</w:t>
      </w:r>
      <w:r w:rsidRPr="00817903">
        <w:rPr>
          <w:spacing w:val="-1"/>
        </w:rPr>
        <w:t xml:space="preserve"> </w:t>
      </w:r>
      <w:r w:rsidRPr="00817903">
        <w:t>a</w:t>
      </w:r>
      <w:r w:rsidRPr="00817903">
        <w:rPr>
          <w:spacing w:val="-8"/>
        </w:rPr>
        <w:t xml:space="preserve"> </w:t>
      </w:r>
      <w:r w:rsidRPr="00817903">
        <w:t>relatively large</w:t>
      </w:r>
      <w:r w:rsidRPr="00817903">
        <w:rPr>
          <w:spacing w:val="-1"/>
        </w:rPr>
        <w:t xml:space="preserve"> </w:t>
      </w:r>
      <w:r w:rsidRPr="00817903">
        <w:t>margin of</w:t>
      </w:r>
      <w:r w:rsidRPr="00817903">
        <w:rPr>
          <w:spacing w:val="-1"/>
        </w:rPr>
        <w:t xml:space="preserve"> </w:t>
      </w:r>
      <w:r w:rsidRPr="00817903">
        <w:t>error.</w:t>
      </w:r>
      <w:r w:rsidRPr="00817903">
        <w:rPr>
          <w:spacing w:val="-4"/>
        </w:rPr>
        <w:t xml:space="preserve"> </w:t>
      </w:r>
      <w:r w:rsidRPr="00817903">
        <w:t>The</w:t>
      </w:r>
      <w:r w:rsidRPr="00817903">
        <w:rPr>
          <w:spacing w:val="-5"/>
        </w:rPr>
        <w:t xml:space="preserve"> </w:t>
      </w:r>
      <w:r w:rsidRPr="00817903">
        <w:t>American Community Survey is conducted year-round to gather "period" data, unlike the decennial census which is only conducted every ten years and collects "point-in-time" data.</w:t>
      </w:r>
    </w:p>
    <w:p w14:paraId="767B5D34" w14:textId="77777777" w:rsidR="00343122" w:rsidRPr="00817903" w:rsidRDefault="00343122" w:rsidP="00343122">
      <w:pPr>
        <w:pStyle w:val="BodyText"/>
        <w:rPr>
          <w:sz w:val="26"/>
        </w:rPr>
      </w:pPr>
    </w:p>
    <w:p w14:paraId="75B390CB" w14:textId="77777777" w:rsidR="00343122" w:rsidRPr="00817903" w:rsidRDefault="00343122" w:rsidP="00343122">
      <w:pPr>
        <w:pStyle w:val="BodyText"/>
        <w:spacing w:before="9"/>
        <w:rPr>
          <w:sz w:val="21"/>
        </w:rPr>
      </w:pPr>
    </w:p>
    <w:p w14:paraId="04C6B429" w14:textId="77777777" w:rsidR="00343122" w:rsidRPr="00817903" w:rsidRDefault="00343122" w:rsidP="00343122">
      <w:pPr>
        <w:spacing w:line="242" w:lineRule="auto"/>
        <w:ind w:left="236"/>
      </w:pPr>
      <w:r w:rsidRPr="00817903">
        <w:lastRenderedPageBreak/>
        <w:t>See</w:t>
      </w:r>
      <w:r w:rsidRPr="00817903">
        <w:rPr>
          <w:spacing w:val="-5"/>
        </w:rPr>
        <w:t xml:space="preserve"> </w:t>
      </w:r>
      <w:r w:rsidRPr="00817903">
        <w:t>Figure 3, below, for a</w:t>
      </w:r>
      <w:r w:rsidRPr="00817903">
        <w:rPr>
          <w:spacing w:val="-6"/>
        </w:rPr>
        <w:t xml:space="preserve"> </w:t>
      </w:r>
      <w:r w:rsidRPr="00817903">
        <w:t>comparison of Readsboro's median household income with</w:t>
      </w:r>
      <w:r w:rsidRPr="00817903">
        <w:rPr>
          <w:spacing w:val="-3"/>
        </w:rPr>
        <w:t xml:space="preserve"> </w:t>
      </w:r>
      <w:r w:rsidRPr="00817903">
        <w:t>those of neighboring towns, Bennington and Windham Counties, and the state of Vermont.</w:t>
      </w:r>
    </w:p>
    <w:p w14:paraId="55FA3879" w14:textId="77777777" w:rsidR="00343122" w:rsidRPr="00817903" w:rsidRDefault="00343122" w:rsidP="00343122">
      <w:pPr>
        <w:spacing w:line="242" w:lineRule="auto"/>
        <w:ind w:left="236"/>
      </w:pPr>
    </w:p>
    <w:p w14:paraId="7B5560E8" w14:textId="77777777" w:rsidR="00343122" w:rsidRPr="00817903" w:rsidRDefault="00343122" w:rsidP="00343122">
      <w:pPr>
        <w:spacing w:before="1"/>
        <w:ind w:left="242" w:right="623" w:firstLine="8"/>
        <w:jc w:val="both"/>
        <w:rPr>
          <w:b/>
          <w:w w:val="105"/>
          <w:sz w:val="19"/>
        </w:rPr>
      </w:pPr>
      <w:r w:rsidRPr="00817903">
        <w:rPr>
          <w:b/>
          <w:w w:val="105"/>
          <w:sz w:val="19"/>
        </w:rPr>
        <w:t>Figure 3:</w:t>
      </w:r>
      <w:r w:rsidRPr="00817903">
        <w:rPr>
          <w:b/>
          <w:spacing w:val="43"/>
          <w:w w:val="105"/>
          <w:sz w:val="19"/>
        </w:rPr>
        <w:t xml:space="preserve"> </w:t>
      </w:r>
      <w:r w:rsidRPr="00817903">
        <w:rPr>
          <w:b/>
          <w:w w:val="105"/>
          <w:sz w:val="19"/>
        </w:rPr>
        <w:t>Income in the Last Twelve Months (in 2021 inflation-adjusted dollars) (Source: 2017-2021 American Community Survey)</w:t>
      </w:r>
    </w:p>
    <w:p w14:paraId="15739427" w14:textId="77777777" w:rsidR="00343122" w:rsidRPr="00817903" w:rsidRDefault="00343122" w:rsidP="00343122">
      <w:pPr>
        <w:spacing w:before="91"/>
        <w:ind w:left="234" w:right="619" w:firstLine="9"/>
        <w:jc w:val="center"/>
      </w:pPr>
      <w:r w:rsidRPr="00817903">
        <w:rPr>
          <w:noProof/>
        </w:rPr>
        <w:drawing>
          <wp:inline distT="0" distB="0" distL="0" distR="0" wp14:anchorId="229B2A05" wp14:editId="35A7C8C6">
            <wp:extent cx="4457700" cy="2680204"/>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8518" cy="2686708"/>
                    </a:xfrm>
                    <a:prstGeom prst="rect">
                      <a:avLst/>
                    </a:prstGeom>
                    <a:noFill/>
                    <a:ln>
                      <a:noFill/>
                    </a:ln>
                  </pic:spPr>
                </pic:pic>
              </a:graphicData>
            </a:graphic>
          </wp:inline>
        </w:drawing>
      </w:r>
    </w:p>
    <w:p w14:paraId="0E0756FD" w14:textId="77777777" w:rsidR="00343122" w:rsidRPr="00817903" w:rsidRDefault="00343122" w:rsidP="00343122">
      <w:pPr>
        <w:spacing w:before="91"/>
        <w:ind w:left="234" w:right="619" w:firstLine="9"/>
        <w:jc w:val="both"/>
      </w:pPr>
    </w:p>
    <w:p w14:paraId="4AA0F1F0" w14:textId="77777777" w:rsidR="00343122" w:rsidRPr="00817903" w:rsidRDefault="00343122" w:rsidP="00343122">
      <w:pPr>
        <w:spacing w:before="91"/>
        <w:ind w:left="234" w:right="619" w:firstLine="9"/>
        <w:jc w:val="both"/>
      </w:pPr>
    </w:p>
    <w:p w14:paraId="1B6E6FB6" w14:textId="77777777" w:rsidR="00343122" w:rsidRPr="00817903" w:rsidRDefault="00343122" w:rsidP="00343122">
      <w:pPr>
        <w:spacing w:before="91"/>
        <w:ind w:left="234" w:right="619" w:firstLine="9"/>
        <w:jc w:val="both"/>
      </w:pPr>
      <w:r w:rsidRPr="00817903">
        <w:t>Readsboro's economic base is restricted by the town's inaccessibility. The town is distant from major transportation links in Brattleboro and Bennington, and from VT Route 9, the major east/west corridor in the southern part of the State. As a result, economic growth in Readsboro does not mirror what has occurred in other parts of the region (large industrial or service firms locating along major transportation</w:t>
      </w:r>
      <w:r w:rsidRPr="00817903">
        <w:rPr>
          <w:spacing w:val="-6"/>
        </w:rPr>
        <w:t xml:space="preserve"> </w:t>
      </w:r>
      <w:r w:rsidRPr="00817903">
        <w:t xml:space="preserve">corridors or recreation industry locating near accessible ski </w:t>
      </w:r>
      <w:r w:rsidRPr="00817903">
        <w:rPr>
          <w:spacing w:val="-2"/>
        </w:rPr>
        <w:t>mountains).</w:t>
      </w:r>
    </w:p>
    <w:p w14:paraId="76C065B1" w14:textId="77777777" w:rsidR="00343122" w:rsidRPr="00817903" w:rsidRDefault="00343122" w:rsidP="00343122">
      <w:pPr>
        <w:pStyle w:val="BodyText"/>
        <w:spacing w:before="4"/>
      </w:pPr>
    </w:p>
    <w:p w14:paraId="4E0A2991" w14:textId="77777777" w:rsidR="00343122" w:rsidRPr="00817903" w:rsidRDefault="00343122" w:rsidP="00343122">
      <w:pPr>
        <w:spacing w:before="1"/>
        <w:ind w:left="234" w:right="615" w:hanging="14"/>
        <w:jc w:val="both"/>
      </w:pPr>
      <w:r w:rsidRPr="00817903">
        <w:rPr>
          <w:rFonts w:ascii="Arial"/>
          <w:sz w:val="23"/>
        </w:rPr>
        <w:t>As of February 2023, the Vermont Department of Labor reported 343 Readsboro residents in the labor force, of which 17 were unemployed</w:t>
      </w:r>
      <w:r w:rsidRPr="00817903">
        <w:t>. The 2017 - 2021 ACS estimates that 412 Readsboro residents aged 16 and over were in the local regional work force, of which 13 were unemployed at the time of the Census. This compares to 319 in the 2000 Census.</w:t>
      </w:r>
      <w:r w:rsidRPr="00817903">
        <w:rPr>
          <w:spacing w:val="40"/>
        </w:rPr>
        <w:t xml:space="preserve"> </w:t>
      </w:r>
      <w:r w:rsidRPr="00817903">
        <w:t>This compares to 319 in the 1990 Census.</w:t>
      </w:r>
    </w:p>
    <w:p w14:paraId="76E979A9" w14:textId="77777777" w:rsidR="00343122" w:rsidRPr="00817903" w:rsidRDefault="00343122" w:rsidP="00343122">
      <w:pPr>
        <w:pStyle w:val="BodyText"/>
        <w:spacing w:before="10"/>
      </w:pPr>
    </w:p>
    <w:p w14:paraId="75ED4E5D" w14:textId="1B118FE1" w:rsidR="00343122" w:rsidRPr="00817903" w:rsidRDefault="00343122" w:rsidP="00343122">
      <w:pPr>
        <w:spacing w:before="1"/>
        <w:ind w:left="236" w:right="611" w:hanging="15"/>
        <w:jc w:val="both"/>
      </w:pPr>
      <w:r w:rsidRPr="00817903">
        <w:rPr>
          <w:rFonts w:ascii="Arial"/>
          <w:sz w:val="23"/>
        </w:rPr>
        <w:t>In 2021, an estimated 32 people, 8% of Readsboro's workforce, reported being self-employed. The average commuting time in 2021 was estimated to be 32 minutes, indicating that many Readsboro residents ages 16 and over are traveling further to find employment</w:t>
      </w:r>
      <w:r w:rsidRPr="00817903">
        <w:t xml:space="preserve">. Nearby job centers include Brattleboro, Bennington, and the Wilmington area in Vermont and Pittsfield, Greenfield, North Adams, and Williamstown in </w:t>
      </w:r>
      <w:r w:rsidRPr="00817903">
        <w:rPr>
          <w:spacing w:val="-2"/>
        </w:rPr>
        <w:t>Massachusetts.</w:t>
      </w:r>
    </w:p>
    <w:p w14:paraId="2BE43D4C" w14:textId="77777777" w:rsidR="00343122" w:rsidRPr="00817903" w:rsidRDefault="00343122" w:rsidP="00343122">
      <w:pPr>
        <w:jc w:val="both"/>
        <w:sectPr w:rsidR="00343122" w:rsidRPr="00817903">
          <w:headerReference w:type="default" r:id="rId16"/>
          <w:pgSz w:w="11900" w:h="16840"/>
          <w:pgMar w:top="1840" w:right="640" w:bottom="1380" w:left="1000" w:header="1270" w:footer="1186" w:gutter="0"/>
          <w:cols w:space="720"/>
        </w:sectPr>
      </w:pPr>
    </w:p>
    <w:p w14:paraId="6E105BA8" w14:textId="77777777" w:rsidR="00343122" w:rsidRPr="00817903" w:rsidRDefault="00343122" w:rsidP="00343122">
      <w:pPr>
        <w:spacing w:before="137" w:line="254" w:lineRule="auto"/>
        <w:ind w:left="233" w:right="775" w:hanging="3"/>
      </w:pPr>
      <w:r w:rsidRPr="00817903">
        <w:rPr>
          <w:b/>
          <w:w w:val="105"/>
          <w:sz w:val="19"/>
        </w:rPr>
        <w:lastRenderedPageBreak/>
        <w:t>Table 4:</w:t>
      </w:r>
      <w:r w:rsidRPr="00817903">
        <w:rPr>
          <w:b/>
          <w:spacing w:val="-1"/>
          <w:w w:val="105"/>
          <w:sz w:val="19"/>
        </w:rPr>
        <w:t xml:space="preserve"> </w:t>
      </w:r>
      <w:r w:rsidRPr="00817903">
        <w:rPr>
          <w:b/>
          <w:w w:val="105"/>
          <w:sz w:val="19"/>
        </w:rPr>
        <w:t xml:space="preserve">Readsboro Covered Employment </w:t>
      </w:r>
      <w:r w:rsidRPr="00817903">
        <w:rPr>
          <w:w w:val="105"/>
          <w:sz w:val="19"/>
        </w:rPr>
        <w:t>(Source:</w:t>
      </w:r>
      <w:r w:rsidRPr="00817903">
        <w:rPr>
          <w:spacing w:val="40"/>
          <w:w w:val="105"/>
          <w:sz w:val="19"/>
        </w:rPr>
        <w:t xml:space="preserve"> </w:t>
      </w:r>
      <w:r w:rsidRPr="00817903">
        <w:rPr>
          <w:w w:val="105"/>
          <w:sz w:val="19"/>
        </w:rPr>
        <w:t>VT Dept.</w:t>
      </w:r>
      <w:r w:rsidRPr="00817903">
        <w:rPr>
          <w:spacing w:val="-1"/>
          <w:w w:val="105"/>
          <w:sz w:val="19"/>
        </w:rPr>
        <w:t xml:space="preserve"> </w:t>
      </w:r>
      <w:r w:rsidRPr="00817903">
        <w:rPr>
          <w:w w:val="105"/>
          <w:sz w:val="19"/>
        </w:rPr>
        <w:t>of</w:t>
      </w:r>
      <w:r w:rsidRPr="00817903">
        <w:rPr>
          <w:spacing w:val="-10"/>
          <w:w w:val="105"/>
          <w:sz w:val="19"/>
        </w:rPr>
        <w:t xml:space="preserve"> </w:t>
      </w:r>
      <w:r w:rsidRPr="00817903">
        <w:rPr>
          <w:w w:val="105"/>
          <w:sz w:val="19"/>
        </w:rPr>
        <w:t>Labor, Economic and</w:t>
      </w:r>
      <w:r w:rsidRPr="00817903">
        <w:rPr>
          <w:spacing w:val="-9"/>
          <w:w w:val="105"/>
          <w:sz w:val="19"/>
        </w:rPr>
        <w:t xml:space="preserve"> </w:t>
      </w:r>
      <w:r w:rsidRPr="00817903">
        <w:rPr>
          <w:w w:val="105"/>
          <w:sz w:val="19"/>
        </w:rPr>
        <w:t>Labor</w:t>
      </w:r>
      <w:r w:rsidRPr="00817903">
        <w:rPr>
          <w:spacing w:val="-1"/>
          <w:w w:val="105"/>
          <w:sz w:val="19"/>
        </w:rPr>
        <w:t xml:space="preserve"> </w:t>
      </w:r>
      <w:r w:rsidRPr="00817903">
        <w:rPr>
          <w:w w:val="105"/>
          <w:sz w:val="19"/>
        </w:rPr>
        <w:t xml:space="preserve">Market </w:t>
      </w:r>
      <w:r w:rsidRPr="00817903">
        <w:rPr>
          <w:spacing w:val="-2"/>
          <w:w w:val="105"/>
          <w:sz w:val="19"/>
        </w:rPr>
        <w:t>Information)</w:t>
      </w:r>
      <w:r w:rsidRPr="00817903">
        <w:t xml:space="preserve"> </w:t>
      </w:r>
    </w:p>
    <w:p w14:paraId="04992E13" w14:textId="77777777" w:rsidR="00343122" w:rsidRPr="00817903" w:rsidRDefault="00343122" w:rsidP="00343122">
      <w:pPr>
        <w:spacing w:before="100" w:line="242" w:lineRule="auto"/>
        <w:ind w:left="180" w:right="623" w:firstLine="6"/>
        <w:jc w:val="both"/>
      </w:pPr>
      <w:r w:rsidRPr="00817903">
        <w:rPr>
          <w:noProof/>
        </w:rPr>
        <w:drawing>
          <wp:anchor distT="0" distB="0" distL="114300" distR="114300" simplePos="0" relativeHeight="251674624" behindDoc="0" locked="0" layoutInCell="1" allowOverlap="1" wp14:anchorId="00CE2E4C" wp14:editId="00D2CF56">
            <wp:simplePos x="0" y="0"/>
            <wp:positionH relativeFrom="column">
              <wp:posOffset>117475</wp:posOffset>
            </wp:positionH>
            <wp:positionV relativeFrom="paragraph">
              <wp:posOffset>60960</wp:posOffset>
            </wp:positionV>
            <wp:extent cx="2362200" cy="3267075"/>
            <wp:effectExtent l="0" t="0" r="0" b="952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2200" cy="3267075"/>
                    </a:xfrm>
                    <a:prstGeom prst="rect">
                      <a:avLst/>
                    </a:prstGeom>
                    <a:noFill/>
                    <a:ln>
                      <a:noFill/>
                    </a:ln>
                  </pic:spPr>
                </pic:pic>
              </a:graphicData>
            </a:graphic>
          </wp:anchor>
        </w:drawing>
      </w:r>
      <w:r w:rsidRPr="00817903">
        <w:t>According to the Vermont Department of Employment and Training, in 2021 there were 22 reported businesses in Readsboro, employing 62 people, with an annual average wage of $35,915. There has been a 39% decrease in the number of jobs in the community since 2010 when 102 jobs were reported. It is important to note that although these figures provide some insight into the number of jobs</w:t>
      </w:r>
      <w:r w:rsidRPr="00817903">
        <w:rPr>
          <w:spacing w:val="80"/>
        </w:rPr>
        <w:t xml:space="preserve"> </w:t>
      </w:r>
      <w:r w:rsidRPr="00817903">
        <w:t>in Readsboro, this data refers only to employees and their wages in firms subject</w:t>
      </w:r>
      <w:r w:rsidRPr="00817903">
        <w:rPr>
          <w:spacing w:val="68"/>
          <w:w w:val="150"/>
        </w:rPr>
        <w:t xml:space="preserve">  </w:t>
      </w:r>
      <w:r w:rsidRPr="00817903">
        <w:t>to</w:t>
      </w:r>
      <w:r w:rsidRPr="00817903">
        <w:rPr>
          <w:spacing w:val="62"/>
          <w:w w:val="150"/>
        </w:rPr>
        <w:t xml:space="preserve">  </w:t>
      </w:r>
      <w:r w:rsidRPr="00817903">
        <w:t>unemployment</w:t>
      </w:r>
      <w:r w:rsidRPr="00817903">
        <w:rPr>
          <w:spacing w:val="74"/>
          <w:w w:val="150"/>
        </w:rPr>
        <w:t xml:space="preserve">  </w:t>
      </w:r>
      <w:r w:rsidRPr="00817903">
        <w:rPr>
          <w:spacing w:val="-2"/>
        </w:rPr>
        <w:t>laws.</w:t>
      </w:r>
    </w:p>
    <w:p w14:paraId="03895411" w14:textId="77777777" w:rsidR="00343122" w:rsidRPr="00817903" w:rsidRDefault="00343122" w:rsidP="00343122">
      <w:pPr>
        <w:ind w:left="229" w:right="634" w:firstLine="6"/>
        <w:jc w:val="both"/>
      </w:pPr>
    </w:p>
    <w:p w14:paraId="466AB664" w14:textId="77777777" w:rsidR="00343122" w:rsidRPr="00817903" w:rsidRDefault="00343122" w:rsidP="00343122">
      <w:pPr>
        <w:ind w:left="229" w:right="634" w:firstLine="2"/>
        <w:jc w:val="both"/>
      </w:pPr>
      <w:r w:rsidRPr="00817903">
        <w:t>Workers not necessarily included are the self-employed, elected officials, employees of certain non-profit organizations, unpaid family members, some agricultural workers and railroad workers.</w:t>
      </w:r>
      <w:r w:rsidRPr="00817903">
        <w:rPr>
          <w:spacing w:val="24"/>
        </w:rPr>
        <w:t xml:space="preserve"> </w:t>
      </w:r>
      <w:r w:rsidRPr="00817903">
        <w:t>Table 4 shows the Covered Employment for Readsboro in 2021. In 2021, there were 41 businesses reported in Whitingham and 25 in Stamford.</w:t>
      </w:r>
    </w:p>
    <w:p w14:paraId="06E3E63C" w14:textId="45EAD78B" w:rsidR="00343122" w:rsidRPr="00817903" w:rsidRDefault="00343122" w:rsidP="00343122">
      <w:pPr>
        <w:spacing w:before="113"/>
        <w:ind w:left="225" w:right="775" w:firstLine="6"/>
      </w:pPr>
      <w:r w:rsidRPr="00817903">
        <w:t xml:space="preserve">The Readsboro workforce diversified from 2010 to the 2017-2021 period, employment in the arts, entertainment, recreation, and accommodation and food services increased, along with jobs in education and healthcare services, transportation, and other services. Employment in construction, manufacturing, professional and scientific fields saw substantial decline. </w:t>
      </w:r>
      <w:r w:rsidR="003D7CAD" w:rsidRPr="00817903">
        <w:t>Figure 4 shows the current Readsboro workforce by industry.</w:t>
      </w:r>
    </w:p>
    <w:p w14:paraId="70043F58" w14:textId="77777777" w:rsidR="00343122" w:rsidRPr="00817903" w:rsidRDefault="00343122" w:rsidP="00343122">
      <w:pPr>
        <w:pStyle w:val="BodyText"/>
        <w:rPr>
          <w:sz w:val="20"/>
        </w:rPr>
      </w:pPr>
    </w:p>
    <w:p w14:paraId="6DFF11F8" w14:textId="77777777" w:rsidR="00343122" w:rsidRPr="00817903" w:rsidRDefault="00343122" w:rsidP="00343122">
      <w:pPr>
        <w:pStyle w:val="BodyText"/>
        <w:rPr>
          <w:sz w:val="20"/>
        </w:rPr>
      </w:pPr>
    </w:p>
    <w:p w14:paraId="6D6152CC" w14:textId="77777777" w:rsidR="00343122" w:rsidRPr="00817903" w:rsidRDefault="00343122" w:rsidP="00343122">
      <w:pPr>
        <w:pStyle w:val="BodyText"/>
        <w:rPr>
          <w:sz w:val="20"/>
        </w:rPr>
      </w:pPr>
    </w:p>
    <w:p w14:paraId="49B2581E" w14:textId="77777777" w:rsidR="00343122" w:rsidRPr="00817903" w:rsidRDefault="00343122" w:rsidP="00343122">
      <w:pPr>
        <w:pStyle w:val="BodyText"/>
        <w:rPr>
          <w:sz w:val="20"/>
        </w:rPr>
      </w:pPr>
    </w:p>
    <w:p w14:paraId="59EB420D" w14:textId="77777777" w:rsidR="00343122" w:rsidRPr="00817903" w:rsidRDefault="00343122" w:rsidP="00343122">
      <w:pPr>
        <w:pStyle w:val="BodyText"/>
        <w:rPr>
          <w:sz w:val="20"/>
        </w:rPr>
      </w:pPr>
    </w:p>
    <w:p w14:paraId="3151CDAE" w14:textId="77777777" w:rsidR="00343122" w:rsidRPr="00817903" w:rsidRDefault="00343122" w:rsidP="00343122">
      <w:pPr>
        <w:pStyle w:val="BodyText"/>
        <w:rPr>
          <w:sz w:val="20"/>
        </w:rPr>
      </w:pPr>
    </w:p>
    <w:p w14:paraId="2A4C67B3" w14:textId="77777777" w:rsidR="00343122" w:rsidRPr="00817903" w:rsidRDefault="00343122" w:rsidP="00343122">
      <w:pPr>
        <w:pStyle w:val="BodyText"/>
        <w:rPr>
          <w:sz w:val="20"/>
        </w:rPr>
      </w:pPr>
    </w:p>
    <w:p w14:paraId="50330F8C" w14:textId="77777777" w:rsidR="00343122" w:rsidRPr="00817903" w:rsidRDefault="00343122" w:rsidP="00343122">
      <w:pPr>
        <w:pStyle w:val="BodyText"/>
        <w:rPr>
          <w:sz w:val="20"/>
        </w:rPr>
      </w:pPr>
    </w:p>
    <w:p w14:paraId="51E85FAD" w14:textId="77777777" w:rsidR="00343122" w:rsidRPr="00817903" w:rsidRDefault="00343122" w:rsidP="00343122">
      <w:pPr>
        <w:pStyle w:val="BodyText"/>
        <w:rPr>
          <w:sz w:val="20"/>
        </w:rPr>
      </w:pPr>
    </w:p>
    <w:p w14:paraId="0E12A11B" w14:textId="77777777" w:rsidR="00343122" w:rsidRPr="00817903" w:rsidRDefault="00343122" w:rsidP="00343122">
      <w:pPr>
        <w:pStyle w:val="BodyText"/>
        <w:rPr>
          <w:sz w:val="20"/>
        </w:rPr>
      </w:pPr>
    </w:p>
    <w:p w14:paraId="7BBB2E7F" w14:textId="77777777" w:rsidR="00343122" w:rsidRPr="00817903" w:rsidRDefault="00343122" w:rsidP="00343122">
      <w:pPr>
        <w:pStyle w:val="BodyText"/>
        <w:rPr>
          <w:sz w:val="20"/>
        </w:rPr>
      </w:pPr>
    </w:p>
    <w:p w14:paraId="56F3A5FC" w14:textId="77777777" w:rsidR="00343122" w:rsidRPr="00817903" w:rsidRDefault="00343122" w:rsidP="00343122">
      <w:pPr>
        <w:pStyle w:val="BodyText"/>
        <w:rPr>
          <w:sz w:val="20"/>
        </w:rPr>
      </w:pPr>
    </w:p>
    <w:p w14:paraId="5C33AB75" w14:textId="77777777" w:rsidR="00343122" w:rsidRPr="00817903" w:rsidRDefault="00343122" w:rsidP="00343122">
      <w:pPr>
        <w:pStyle w:val="BodyText"/>
        <w:rPr>
          <w:sz w:val="20"/>
        </w:rPr>
      </w:pPr>
    </w:p>
    <w:p w14:paraId="45458B75" w14:textId="77777777" w:rsidR="00343122" w:rsidRPr="00817903" w:rsidRDefault="00343122" w:rsidP="00343122">
      <w:pPr>
        <w:pStyle w:val="BodyText"/>
        <w:rPr>
          <w:sz w:val="20"/>
        </w:rPr>
      </w:pPr>
    </w:p>
    <w:p w14:paraId="1803ED2F" w14:textId="3959465D" w:rsidR="00343122" w:rsidRPr="00817903" w:rsidRDefault="00343122" w:rsidP="00343122">
      <w:pPr>
        <w:pStyle w:val="BodyText"/>
        <w:spacing w:before="10"/>
        <w:rPr>
          <w:sz w:val="22"/>
        </w:rPr>
      </w:pPr>
      <w:r w:rsidRPr="00817903">
        <w:rPr>
          <w:noProof/>
          <w:sz w:val="23"/>
        </w:rPr>
        <mc:AlternateContent>
          <mc:Choice Requires="wps">
            <w:drawing>
              <wp:anchor distT="0" distB="0" distL="0" distR="0" simplePos="0" relativeHeight="251676672" behindDoc="1" locked="0" layoutInCell="1" allowOverlap="1" wp14:anchorId="51411AF2" wp14:editId="188820A6">
                <wp:simplePos x="0" y="0"/>
                <wp:positionH relativeFrom="page">
                  <wp:posOffset>780415</wp:posOffset>
                </wp:positionH>
                <wp:positionV relativeFrom="paragraph">
                  <wp:posOffset>182880</wp:posOffset>
                </wp:positionV>
                <wp:extent cx="1844675" cy="1270"/>
                <wp:effectExtent l="8890" t="9525" r="13335" b="8255"/>
                <wp:wrapTopAndBottom/>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4675" cy="1270"/>
                        </a:xfrm>
                        <a:custGeom>
                          <a:avLst/>
                          <a:gdLst>
                            <a:gd name="T0" fmla="+- 0 1229 1229"/>
                            <a:gd name="T1" fmla="*/ T0 w 2905"/>
                            <a:gd name="T2" fmla="+- 0 4133 1229"/>
                            <a:gd name="T3" fmla="*/ T2 w 2905"/>
                          </a:gdLst>
                          <a:ahLst/>
                          <a:cxnLst>
                            <a:cxn ang="0">
                              <a:pos x="T1" y="0"/>
                            </a:cxn>
                            <a:cxn ang="0">
                              <a:pos x="T3" y="0"/>
                            </a:cxn>
                          </a:cxnLst>
                          <a:rect l="0" t="0" r="r" b="b"/>
                          <a:pathLst>
                            <a:path w="2905">
                              <a:moveTo>
                                <a:pt x="0" y="0"/>
                              </a:moveTo>
                              <a:lnTo>
                                <a:pt x="2904" y="0"/>
                              </a:lnTo>
                            </a:path>
                          </a:pathLst>
                        </a:custGeom>
                        <a:noFill/>
                        <a:ln w="12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A786E" id="Freeform: Shape 34" o:spid="_x0000_s1026" style="position:absolute;margin-left:61.45pt;margin-top:14.4pt;width:145.2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" path="m,l2904,e" filled="f" strokeweight=".33908mm">
                <v:path arrowok="t" o:connecttype="custom" o:connectlocs="0,0;1844040,0" o:connectangles="0,0"/>
                <w10:wrap type="topAndBottom" anchorx="page"/>
              </v:shape>
            </w:pict>
          </mc:Fallback>
        </mc:AlternateContent>
      </w:r>
    </w:p>
    <w:p w14:paraId="69AEEA34" w14:textId="77777777" w:rsidR="00343122" w:rsidRPr="00817903" w:rsidRDefault="00343122" w:rsidP="00343122">
      <w:pPr>
        <w:spacing w:before="115" w:line="254" w:lineRule="auto"/>
        <w:ind w:left="232" w:right="619" w:hanging="4"/>
        <w:rPr>
          <w:sz w:val="19"/>
        </w:rPr>
      </w:pPr>
      <w:r w:rsidRPr="00817903">
        <w:rPr>
          <w:w w:val="105"/>
          <w:sz w:val="19"/>
          <w:vertAlign w:val="superscript"/>
        </w:rPr>
        <w:t>1</w:t>
      </w:r>
      <w:r w:rsidRPr="00817903">
        <w:rPr>
          <w:w w:val="105"/>
          <w:sz w:val="19"/>
        </w:rPr>
        <w:t xml:space="preserve"> Annual Average Wage is</w:t>
      </w:r>
      <w:r w:rsidRPr="00817903">
        <w:rPr>
          <w:spacing w:val="-1"/>
          <w:w w:val="105"/>
          <w:sz w:val="19"/>
        </w:rPr>
        <w:t xml:space="preserve"> </w:t>
      </w:r>
      <w:r w:rsidRPr="00817903">
        <w:rPr>
          <w:w w:val="105"/>
          <w:sz w:val="19"/>
        </w:rPr>
        <w:t>a figure</w:t>
      </w:r>
      <w:r w:rsidRPr="00817903">
        <w:rPr>
          <w:spacing w:val="-2"/>
          <w:w w:val="105"/>
          <w:sz w:val="19"/>
        </w:rPr>
        <w:t xml:space="preserve"> </w:t>
      </w:r>
      <w:r w:rsidRPr="00817903">
        <w:rPr>
          <w:w w:val="105"/>
          <w:sz w:val="19"/>
        </w:rPr>
        <w:t>computed</w:t>
      </w:r>
      <w:r w:rsidRPr="00817903">
        <w:rPr>
          <w:spacing w:val="-1"/>
          <w:w w:val="105"/>
          <w:sz w:val="19"/>
        </w:rPr>
        <w:t xml:space="preserve"> </w:t>
      </w:r>
      <w:r w:rsidRPr="00817903">
        <w:rPr>
          <w:w w:val="105"/>
          <w:sz w:val="19"/>
        </w:rPr>
        <w:t>from</w:t>
      </w:r>
      <w:r w:rsidRPr="00817903">
        <w:rPr>
          <w:spacing w:val="-8"/>
          <w:w w:val="105"/>
          <w:sz w:val="19"/>
        </w:rPr>
        <w:t xml:space="preserve"> </w:t>
      </w:r>
      <w:r w:rsidRPr="00817903">
        <w:rPr>
          <w:w w:val="105"/>
          <w:sz w:val="19"/>
        </w:rPr>
        <w:t>total wages</w:t>
      </w:r>
      <w:r w:rsidRPr="00817903">
        <w:rPr>
          <w:spacing w:val="-2"/>
          <w:w w:val="105"/>
          <w:sz w:val="19"/>
        </w:rPr>
        <w:t xml:space="preserve"> </w:t>
      </w:r>
      <w:r w:rsidRPr="00817903">
        <w:rPr>
          <w:w w:val="105"/>
          <w:sz w:val="19"/>
        </w:rPr>
        <w:t>and</w:t>
      </w:r>
      <w:r w:rsidRPr="00817903">
        <w:rPr>
          <w:spacing w:val="-7"/>
          <w:w w:val="105"/>
          <w:sz w:val="19"/>
        </w:rPr>
        <w:t xml:space="preserve"> </w:t>
      </w:r>
      <w:r w:rsidRPr="00817903">
        <w:rPr>
          <w:w w:val="105"/>
          <w:sz w:val="19"/>
        </w:rPr>
        <w:t>average employment (total</w:t>
      </w:r>
      <w:r w:rsidRPr="00817903">
        <w:rPr>
          <w:spacing w:val="-6"/>
          <w:w w:val="105"/>
          <w:sz w:val="19"/>
        </w:rPr>
        <w:t xml:space="preserve"> </w:t>
      </w:r>
      <w:r w:rsidRPr="00817903">
        <w:rPr>
          <w:w w:val="105"/>
          <w:sz w:val="19"/>
        </w:rPr>
        <w:t>annual wages/annual average employment). It is an average of aggregate data.</w:t>
      </w:r>
    </w:p>
    <w:p w14:paraId="765BCDB0" w14:textId="77777777" w:rsidR="00343122" w:rsidRPr="00817903" w:rsidRDefault="00343122" w:rsidP="00343122">
      <w:pPr>
        <w:spacing w:line="254" w:lineRule="auto"/>
        <w:rPr>
          <w:sz w:val="19"/>
        </w:rPr>
        <w:sectPr w:rsidR="00343122" w:rsidRPr="00817903" w:rsidSect="002C3290">
          <w:headerReference w:type="default" r:id="rId18"/>
          <w:pgSz w:w="11900" w:h="16840"/>
          <w:pgMar w:top="1840" w:right="640" w:bottom="1360" w:left="1000" w:header="1261" w:footer="1161" w:gutter="0"/>
          <w:cols w:space="720"/>
        </w:sectPr>
      </w:pPr>
    </w:p>
    <w:p w14:paraId="3AEEE25B" w14:textId="77777777" w:rsidR="00343122" w:rsidRPr="00817903" w:rsidRDefault="00343122" w:rsidP="00343122">
      <w:pPr>
        <w:pStyle w:val="BodyText"/>
        <w:rPr>
          <w:sz w:val="20"/>
        </w:rPr>
      </w:pPr>
    </w:p>
    <w:p w14:paraId="796E9BFD" w14:textId="77777777" w:rsidR="00343122" w:rsidRPr="00817903" w:rsidRDefault="00343122" w:rsidP="00343122">
      <w:pPr>
        <w:pStyle w:val="BodyText"/>
        <w:spacing w:before="3"/>
      </w:pPr>
    </w:p>
    <w:p w14:paraId="23633E6F" w14:textId="77777777" w:rsidR="00343122" w:rsidRPr="00817903" w:rsidRDefault="00343122" w:rsidP="00343122">
      <w:pPr>
        <w:ind w:left="240"/>
        <w:rPr>
          <w:sz w:val="19"/>
        </w:rPr>
      </w:pPr>
      <w:r w:rsidRPr="00817903">
        <w:rPr>
          <w:noProof/>
          <w:sz w:val="26"/>
        </w:rPr>
        <w:drawing>
          <wp:anchor distT="0" distB="0" distL="114300" distR="114300" simplePos="0" relativeHeight="251672576" behindDoc="0" locked="0" layoutInCell="1" allowOverlap="1" wp14:anchorId="3268D2C9" wp14:editId="7A6B455D">
            <wp:simplePos x="0" y="0"/>
            <wp:positionH relativeFrom="column">
              <wp:posOffset>327025</wp:posOffset>
            </wp:positionH>
            <wp:positionV relativeFrom="paragraph">
              <wp:posOffset>220980</wp:posOffset>
            </wp:positionV>
            <wp:extent cx="5867400" cy="4886325"/>
            <wp:effectExtent l="19050" t="19050" r="19050" b="28575"/>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67400" cy="4886325"/>
                    </a:xfrm>
                    <a:prstGeom prst="rect">
                      <a:avLst/>
                    </a:prstGeom>
                    <a:noFill/>
                    <a:ln w="3175">
                      <a:solidFill>
                        <a:schemeClr val="tx1"/>
                      </a:solidFill>
                    </a:ln>
                  </pic:spPr>
                </pic:pic>
              </a:graphicData>
            </a:graphic>
          </wp:anchor>
        </w:drawing>
      </w:r>
      <w:r w:rsidRPr="00817903">
        <w:rPr>
          <w:b/>
          <w:w w:val="105"/>
          <w:sz w:val="19"/>
        </w:rPr>
        <w:t>Figure</w:t>
      </w:r>
      <w:r w:rsidRPr="00817903">
        <w:rPr>
          <w:b/>
          <w:spacing w:val="-9"/>
          <w:w w:val="105"/>
          <w:sz w:val="19"/>
        </w:rPr>
        <w:t xml:space="preserve"> </w:t>
      </w:r>
      <w:r w:rsidRPr="00817903">
        <w:rPr>
          <w:b/>
          <w:w w:val="105"/>
          <w:sz w:val="19"/>
        </w:rPr>
        <w:t>4:</w:t>
      </w:r>
      <w:r w:rsidRPr="00817903">
        <w:rPr>
          <w:b/>
          <w:spacing w:val="-7"/>
          <w:w w:val="105"/>
          <w:sz w:val="19"/>
        </w:rPr>
        <w:t xml:space="preserve"> </w:t>
      </w:r>
      <w:r w:rsidRPr="00817903">
        <w:rPr>
          <w:b/>
          <w:w w:val="105"/>
          <w:sz w:val="19"/>
        </w:rPr>
        <w:t>Employment</w:t>
      </w:r>
      <w:r w:rsidRPr="00817903">
        <w:rPr>
          <w:b/>
          <w:spacing w:val="11"/>
          <w:w w:val="105"/>
          <w:sz w:val="19"/>
        </w:rPr>
        <w:t xml:space="preserve"> </w:t>
      </w:r>
      <w:r w:rsidRPr="00817903">
        <w:rPr>
          <w:b/>
          <w:w w:val="105"/>
          <w:sz w:val="19"/>
        </w:rPr>
        <w:t>by</w:t>
      </w:r>
      <w:r w:rsidRPr="00817903">
        <w:rPr>
          <w:b/>
          <w:spacing w:val="-7"/>
          <w:w w:val="105"/>
          <w:sz w:val="19"/>
        </w:rPr>
        <w:t xml:space="preserve"> </w:t>
      </w:r>
      <w:r w:rsidRPr="00817903">
        <w:rPr>
          <w:b/>
          <w:w w:val="105"/>
          <w:sz w:val="19"/>
        </w:rPr>
        <w:t>Industry</w:t>
      </w:r>
      <w:r w:rsidRPr="00817903">
        <w:rPr>
          <w:b/>
          <w:spacing w:val="-8"/>
          <w:w w:val="105"/>
          <w:sz w:val="19"/>
        </w:rPr>
        <w:t xml:space="preserve"> </w:t>
      </w:r>
      <w:r w:rsidRPr="00817903">
        <w:rPr>
          <w:w w:val="105"/>
          <w:sz w:val="19"/>
        </w:rPr>
        <w:t>(American</w:t>
      </w:r>
      <w:r w:rsidRPr="00817903">
        <w:rPr>
          <w:spacing w:val="1"/>
          <w:w w:val="105"/>
          <w:sz w:val="19"/>
        </w:rPr>
        <w:t xml:space="preserve"> </w:t>
      </w:r>
      <w:r w:rsidRPr="00817903">
        <w:rPr>
          <w:w w:val="105"/>
          <w:sz w:val="19"/>
        </w:rPr>
        <w:t>Community</w:t>
      </w:r>
      <w:r w:rsidRPr="00817903">
        <w:rPr>
          <w:spacing w:val="1"/>
          <w:w w:val="105"/>
          <w:sz w:val="19"/>
        </w:rPr>
        <w:t xml:space="preserve"> </w:t>
      </w:r>
      <w:r w:rsidRPr="00817903">
        <w:rPr>
          <w:spacing w:val="-2"/>
          <w:w w:val="105"/>
          <w:sz w:val="19"/>
        </w:rPr>
        <w:t>Survey 2021 5-Year Estimates)</w:t>
      </w:r>
    </w:p>
    <w:p w14:paraId="315EF62D" w14:textId="77777777" w:rsidR="00343122" w:rsidRPr="00817903" w:rsidRDefault="00343122" w:rsidP="00343122">
      <w:pPr>
        <w:pStyle w:val="BodyText"/>
        <w:spacing w:before="8"/>
        <w:jc w:val="center"/>
        <w:rPr>
          <w:sz w:val="26"/>
        </w:rPr>
      </w:pPr>
    </w:p>
    <w:p w14:paraId="2316EBA0" w14:textId="77777777" w:rsidR="00343122" w:rsidRPr="00817903" w:rsidRDefault="00343122" w:rsidP="00343122">
      <w:pPr>
        <w:pStyle w:val="BodyText"/>
        <w:rPr>
          <w:rFonts w:ascii="Courier New"/>
          <w:sz w:val="40"/>
        </w:rPr>
      </w:pPr>
    </w:p>
    <w:p w14:paraId="415A1358" w14:textId="77777777" w:rsidR="00343122" w:rsidRPr="00817903" w:rsidRDefault="00343122" w:rsidP="00343122">
      <w:pPr>
        <w:pStyle w:val="BodyText"/>
        <w:rPr>
          <w:rFonts w:ascii="Courier New"/>
          <w:sz w:val="40"/>
        </w:rPr>
      </w:pPr>
    </w:p>
    <w:p w14:paraId="37A4F5FB" w14:textId="77777777" w:rsidR="00343122" w:rsidRPr="00817903" w:rsidRDefault="00343122" w:rsidP="00343122">
      <w:pPr>
        <w:pStyle w:val="BodyText"/>
        <w:rPr>
          <w:rFonts w:ascii="Courier New"/>
          <w:sz w:val="40"/>
        </w:rPr>
      </w:pPr>
    </w:p>
    <w:p w14:paraId="4E7D5DF2" w14:textId="77777777" w:rsidR="00343122" w:rsidRPr="00817903" w:rsidRDefault="00343122" w:rsidP="00343122">
      <w:pPr>
        <w:pStyle w:val="BodyText"/>
        <w:rPr>
          <w:rFonts w:ascii="Courier New"/>
          <w:sz w:val="40"/>
        </w:rPr>
      </w:pPr>
    </w:p>
    <w:p w14:paraId="08CCB8D7" w14:textId="77777777" w:rsidR="00343122" w:rsidRPr="00817903" w:rsidRDefault="00343122" w:rsidP="00343122">
      <w:pPr>
        <w:pStyle w:val="BodyText"/>
        <w:rPr>
          <w:rFonts w:ascii="Courier New"/>
          <w:sz w:val="40"/>
        </w:rPr>
      </w:pPr>
    </w:p>
    <w:p w14:paraId="3A89FCDC" w14:textId="77777777" w:rsidR="00343122" w:rsidRPr="00817903" w:rsidRDefault="00343122" w:rsidP="00343122">
      <w:pPr>
        <w:pStyle w:val="BodyText"/>
        <w:spacing w:before="2"/>
        <w:rPr>
          <w:rFonts w:ascii="Courier New"/>
          <w:sz w:val="58"/>
        </w:rPr>
      </w:pPr>
    </w:p>
    <w:p w14:paraId="2F9CAD19" w14:textId="5AB645A2" w:rsidR="00FD41B8" w:rsidRPr="00817903" w:rsidRDefault="00FD41B8" w:rsidP="00343122">
      <w:pPr>
        <w:pStyle w:val="Heading1"/>
        <w:jc w:val="both"/>
      </w:pPr>
      <w:bookmarkStart w:id="44" w:name="_Toc137698813"/>
      <w:r w:rsidRPr="00817903">
        <w:lastRenderedPageBreak/>
        <w:t>Chapter 3. COMMUNITY FACILITIES AND SERVICES</w:t>
      </w:r>
      <w:bookmarkEnd w:id="35"/>
      <w:bookmarkEnd w:id="36"/>
      <w:bookmarkEnd w:id="37"/>
      <w:bookmarkEnd w:id="44"/>
    </w:p>
    <w:p w14:paraId="28A96E1A" w14:textId="77777777" w:rsidR="00FD41B8" w:rsidRPr="00817903" w:rsidRDefault="00FD41B8">
      <w:pPr>
        <w:jc w:val="both"/>
        <w:rPr>
          <w:b/>
          <w:bCs/>
        </w:rPr>
      </w:pPr>
    </w:p>
    <w:p w14:paraId="06F1A301" w14:textId="77777777" w:rsidR="00FD41B8" w:rsidRPr="00817903" w:rsidRDefault="00FD41B8">
      <w:pPr>
        <w:jc w:val="both"/>
      </w:pPr>
      <w:r w:rsidRPr="00817903">
        <w:t>Community facilities are either owned or maintained by the Town of Readsboro and include land, structures, and equipment. Community services are either provided directly by the Town or provided by others under contract with the Town. Readsboro has a well-developed infrastructure for a small town with municipal water, sewer, and electric service in the Village area. The development of these services is largely due to the historic, dense, mixed-use settlement pattern.  This chapter includes an inventory of present status and an assessment of future needs in Readsboro.</w:t>
      </w:r>
    </w:p>
    <w:p w14:paraId="7F0722BE" w14:textId="77777777" w:rsidR="00FD41B8" w:rsidRPr="00817903" w:rsidRDefault="00FD41B8">
      <w:pPr>
        <w:ind w:left="360" w:hanging="360"/>
        <w:jc w:val="both"/>
      </w:pPr>
    </w:p>
    <w:p w14:paraId="4FCCDADE" w14:textId="77777777" w:rsidR="00FD41B8" w:rsidRPr="00817903" w:rsidRDefault="00FD41B8">
      <w:pPr>
        <w:pStyle w:val="Heading2"/>
        <w:jc w:val="both"/>
      </w:pPr>
      <w:bookmarkStart w:id="45" w:name="_Toc98814752"/>
      <w:bookmarkStart w:id="46" w:name="_Toc103578459"/>
      <w:bookmarkStart w:id="47" w:name="_Toc261428540"/>
      <w:bookmarkStart w:id="48" w:name="_Toc261429159"/>
      <w:bookmarkStart w:id="49" w:name="_Toc137698814"/>
      <w:r w:rsidRPr="00817903">
        <w:t>3.1</w:t>
      </w:r>
      <w:r w:rsidRPr="00817903">
        <w:tab/>
        <w:t>Town Government Administration</w:t>
      </w:r>
      <w:bookmarkEnd w:id="45"/>
      <w:bookmarkEnd w:id="46"/>
      <w:bookmarkEnd w:id="47"/>
      <w:bookmarkEnd w:id="48"/>
      <w:bookmarkEnd w:id="49"/>
    </w:p>
    <w:p w14:paraId="00F55CA1" w14:textId="5A16D561" w:rsidR="00FD41B8" w:rsidRPr="00817903" w:rsidRDefault="00DC1F20">
      <w:pPr>
        <w:jc w:val="both"/>
        <w:rPr>
          <w:color w:val="000000" w:themeColor="text1"/>
        </w:rPr>
      </w:pPr>
      <w:r w:rsidRPr="00817903">
        <w:t xml:space="preserve">The Village of Readsboro and the Town of Readsboro merged in 1986 to form the present Town of Readsboro. An annual Town Meeting is held in early March. The governing body of the Town of Readsboro consists of a </w:t>
      </w:r>
      <w:r w:rsidR="00DF2EE8" w:rsidRPr="00817903">
        <w:t>three-member</w:t>
      </w:r>
      <w:r w:rsidRPr="00817903">
        <w:t xml:space="preserve"> </w:t>
      </w:r>
      <w:r w:rsidRPr="00817903">
        <w:rPr>
          <w:color w:val="000000" w:themeColor="text1"/>
        </w:rPr>
        <w:t xml:space="preserve">Selectboard. They meet regularly to conduct the Town's official business throughout the year. Other elected and/or appointed offices with responsibilities are: Town Clerk/Treasurer, Delinquent Tax Collector, Fire Chief, School Directors (3), </w:t>
      </w:r>
      <w:r w:rsidR="008638F5" w:rsidRPr="00817903">
        <w:rPr>
          <w:color w:val="000000" w:themeColor="text1"/>
        </w:rPr>
        <w:t xml:space="preserve"> Certified Assessing Firm</w:t>
      </w:r>
      <w:r w:rsidRPr="00817903">
        <w:rPr>
          <w:color w:val="000000" w:themeColor="text1"/>
        </w:rPr>
        <w:t>, Trustees of the Public Library (5), Community Library Directors (5), Cemetery Commissioners (5), Road Commissioner (at present the Selectboard), Town Agent, Justices of the Peace (5), Planning Commissioners up to(9), representatives to the Windham Regional Commission up to (2), Development Review Board up to (5), Emergency Response Director, Zoning Administrator, Sanitation Officer, Health Officer, and Fire Warden.</w:t>
      </w:r>
      <w:r w:rsidR="00FD41B8" w:rsidRPr="00817903">
        <w:rPr>
          <w:color w:val="000000" w:themeColor="text1"/>
        </w:rPr>
        <w:t xml:space="preserve">  </w:t>
      </w:r>
    </w:p>
    <w:p w14:paraId="5FEF4821" w14:textId="77777777" w:rsidR="00FD41B8" w:rsidRPr="00817903" w:rsidRDefault="00FD41B8">
      <w:pPr>
        <w:jc w:val="both"/>
        <w:rPr>
          <w:color w:val="000000" w:themeColor="text1"/>
        </w:rPr>
      </w:pPr>
    </w:p>
    <w:p w14:paraId="79AF0A4E" w14:textId="3EA4C8C3" w:rsidR="00FD41B8" w:rsidRPr="00817903" w:rsidRDefault="00FD41B8">
      <w:pPr>
        <w:jc w:val="both"/>
      </w:pPr>
      <w:r w:rsidRPr="00817903">
        <w:t>Local revenue is generated through property taxes, State funds, Federal revenues, permits and licenses, fees and charges for services, and other miscellaneous reimbursements. Expenditures are made in the following categories: general government, highway, appropriations, cemeteries, water, sewer, and education. Both the Town and School District develop annual budgets and have reserve accounts for future capital expenditures.</w:t>
      </w:r>
    </w:p>
    <w:p w14:paraId="4B2B425A" w14:textId="0C29ECDA" w:rsidR="00FD41B8" w:rsidRPr="00817903" w:rsidRDefault="008D6F8A">
      <w:pPr>
        <w:jc w:val="both"/>
      </w:pPr>
      <w:r w:rsidRPr="00817903">
        <w:rPr>
          <w:noProof/>
        </w:rPr>
        <mc:AlternateContent>
          <mc:Choice Requires="wps">
            <w:drawing>
              <wp:anchor distT="0" distB="0" distL="114300" distR="114300" simplePos="0" relativeHeight="251637760" behindDoc="0" locked="0" layoutInCell="1" allowOverlap="1" wp14:anchorId="2E88D3B1" wp14:editId="65FBE916">
                <wp:simplePos x="0" y="0"/>
                <wp:positionH relativeFrom="column">
                  <wp:posOffset>0</wp:posOffset>
                </wp:positionH>
                <wp:positionV relativeFrom="paragraph">
                  <wp:posOffset>262255</wp:posOffset>
                </wp:positionV>
                <wp:extent cx="5943600" cy="371475"/>
                <wp:effectExtent l="9525" t="12065" r="9525" b="698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1475"/>
                        </a:xfrm>
                        <a:prstGeom prst="rect">
                          <a:avLst/>
                        </a:prstGeom>
                        <a:solidFill>
                          <a:srgbClr val="EAEAEA"/>
                        </a:solidFill>
                        <a:ln w="9525">
                          <a:solidFill>
                            <a:srgbClr val="000000"/>
                          </a:solidFill>
                          <a:miter lim="800000"/>
                          <a:headEnd/>
                          <a:tailEnd/>
                        </a:ln>
                      </wps:spPr>
                      <wps:txbx>
                        <w:txbxContent>
                          <w:p w14:paraId="68731D7B" w14:textId="77777777" w:rsidR="004570E5" w:rsidRDefault="004570E5">
                            <w:pPr>
                              <w:jc w:val="both"/>
                              <w:rPr>
                                <w:b/>
                                <w:bCs/>
                              </w:rPr>
                            </w:pPr>
                            <w:r>
                              <w:rPr>
                                <w:b/>
                                <w:bCs/>
                              </w:rPr>
                              <w:t>Goal 1:  To enhance the effectiveness of local government</w:t>
                            </w:r>
                            <w:r>
                              <w:rPr>
                                <w:b/>
                                <w:bC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8D3B1" id="Text Box 24" o:spid="_x0000_s1029" type="#_x0000_t202" style="position:absolute;left:0;text-align:left;margin-left:0;margin-top:20.65pt;width:468pt;height:29.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" fillcolor="#eaeaea">
                <v:textbox>
                  <w:txbxContent>
                    <w:p w14:paraId="68731D7B" w14:textId="77777777" w:rsidR="004570E5" w:rsidRDefault="004570E5">
                      <w:pPr>
                        <w:jc w:val="both"/>
                        <w:rPr>
                          <w:b/>
                          <w:bCs/>
                        </w:rPr>
                      </w:pPr>
                      <w:r>
                        <w:rPr>
                          <w:b/>
                          <w:bCs/>
                        </w:rPr>
                        <w:t>Goal 1:  To enhance the effectiveness of local government</w:t>
                      </w:r>
                      <w:r>
                        <w:rPr>
                          <w:b/>
                          <w:bCs/>
                        </w:rPr>
                        <w:tab/>
                      </w:r>
                    </w:p>
                  </w:txbxContent>
                </v:textbox>
                <w10:wrap type="square"/>
              </v:shape>
            </w:pict>
          </mc:Fallback>
        </mc:AlternateContent>
      </w:r>
    </w:p>
    <w:p w14:paraId="559D65D0" w14:textId="77777777" w:rsidR="00FD41B8" w:rsidRPr="00817903" w:rsidRDefault="00FD41B8">
      <w:pPr>
        <w:jc w:val="both"/>
        <w:rPr>
          <w:b/>
          <w:bCs/>
        </w:rPr>
      </w:pPr>
    </w:p>
    <w:p w14:paraId="1257C4B7" w14:textId="77777777" w:rsidR="00FD41B8" w:rsidRPr="00817903" w:rsidRDefault="00FD41B8">
      <w:pPr>
        <w:jc w:val="both"/>
        <w:rPr>
          <w:b/>
          <w:bCs/>
        </w:rPr>
      </w:pPr>
      <w:r w:rsidRPr="00817903">
        <w:rPr>
          <w:b/>
          <w:bCs/>
        </w:rPr>
        <w:t xml:space="preserve">Policies: </w:t>
      </w:r>
    </w:p>
    <w:p w14:paraId="4C226663" w14:textId="77777777" w:rsidR="00FD41B8" w:rsidRPr="00817903" w:rsidRDefault="00FD41B8" w:rsidP="00952127">
      <w:pPr>
        <w:pStyle w:val="BodyText2"/>
        <w:numPr>
          <w:ilvl w:val="0"/>
          <w:numId w:val="17"/>
        </w:numPr>
        <w:autoSpaceDE/>
        <w:autoSpaceDN/>
        <w:adjustRightInd/>
      </w:pPr>
      <w:r w:rsidRPr="00817903">
        <w:t>The Town should not take over privately owned facilities unless it is in the interest of the public good and does not significantly burden the municipal budget.</w:t>
      </w:r>
    </w:p>
    <w:p w14:paraId="5EBECFDC" w14:textId="77777777" w:rsidR="00FD41B8" w:rsidRPr="00817903" w:rsidRDefault="00FD41B8" w:rsidP="00952127">
      <w:pPr>
        <w:pStyle w:val="BodyText2"/>
        <w:numPr>
          <w:ilvl w:val="0"/>
          <w:numId w:val="17"/>
        </w:numPr>
        <w:autoSpaceDE/>
        <w:autoSpaceDN/>
        <w:adjustRightInd/>
      </w:pPr>
      <w:r w:rsidRPr="00817903">
        <w:t>The Town should take necessary actions to become and remain eligible for municipal, state, and federal grants, which may provide a means to supplement other sources of Town revenue and assist in the satisfaction of future needs identified under each of the following headings.</w:t>
      </w:r>
    </w:p>
    <w:p w14:paraId="59391A57" w14:textId="77777777" w:rsidR="00FD41B8" w:rsidRPr="00817903" w:rsidRDefault="00FD41B8" w:rsidP="00952127">
      <w:pPr>
        <w:pStyle w:val="BodyTextIndent3"/>
        <w:numPr>
          <w:ilvl w:val="0"/>
          <w:numId w:val="17"/>
        </w:numPr>
      </w:pPr>
      <w:r w:rsidRPr="00817903">
        <w:t>Strengthened local government with technical assistance from appropriate state and regional agencies.</w:t>
      </w:r>
    </w:p>
    <w:p w14:paraId="7EB45943" w14:textId="77777777" w:rsidR="00FD41B8" w:rsidRPr="00817903" w:rsidRDefault="00FD41B8" w:rsidP="00952127">
      <w:pPr>
        <w:pStyle w:val="BodyTextIndent3"/>
        <w:numPr>
          <w:ilvl w:val="0"/>
          <w:numId w:val="17"/>
        </w:numPr>
        <w:rPr>
          <w:b/>
          <w:bCs/>
        </w:rPr>
      </w:pPr>
      <w:r w:rsidRPr="00817903">
        <w:t>The Town shall ensure an effective and efficient local government by making every effort to ensure that voluntary Town committee and service positions are filled.</w:t>
      </w:r>
    </w:p>
    <w:p w14:paraId="67D1617D" w14:textId="77777777" w:rsidR="00FD41B8" w:rsidRPr="00817903" w:rsidRDefault="00FD41B8" w:rsidP="00952127">
      <w:pPr>
        <w:pStyle w:val="BodyTextIndent3"/>
        <w:numPr>
          <w:ilvl w:val="0"/>
          <w:numId w:val="17"/>
        </w:numPr>
        <w:rPr>
          <w:b/>
          <w:bCs/>
        </w:rPr>
      </w:pPr>
      <w:r w:rsidRPr="00817903">
        <w:t>The Town shall encourage citizen participation by making meetings and procedures (where appropriate) open and accessible to all.</w:t>
      </w:r>
    </w:p>
    <w:p w14:paraId="6695E5E1" w14:textId="77777777" w:rsidR="00FD41B8" w:rsidRPr="00817903" w:rsidRDefault="00FD41B8">
      <w:pPr>
        <w:jc w:val="both"/>
      </w:pPr>
    </w:p>
    <w:p w14:paraId="1FA0D10A" w14:textId="77777777" w:rsidR="00FD41B8" w:rsidRPr="00817903" w:rsidRDefault="00FD41B8">
      <w:pPr>
        <w:jc w:val="both"/>
        <w:rPr>
          <w:b/>
          <w:bCs/>
        </w:rPr>
      </w:pPr>
      <w:r w:rsidRPr="00817903">
        <w:rPr>
          <w:b/>
          <w:bCs/>
        </w:rPr>
        <w:lastRenderedPageBreak/>
        <w:t>Priorities for Action:</w:t>
      </w:r>
    </w:p>
    <w:p w14:paraId="77804079" w14:textId="77777777" w:rsidR="00FD41B8" w:rsidRPr="00817903" w:rsidRDefault="00FD41B8" w:rsidP="00952127">
      <w:pPr>
        <w:numPr>
          <w:ilvl w:val="0"/>
          <w:numId w:val="18"/>
        </w:numPr>
        <w:jc w:val="both"/>
      </w:pPr>
      <w:r w:rsidRPr="00817903">
        <w:t>Encourage the Selectboard to hire a full time Town Manager/Administrator as voted for at the March 2009 Town Meeting (Selectboard by authority of the Readsboro Town Charter can hire and fire a Town Manager/</w:t>
      </w:r>
      <w:r w:rsidR="00D25528" w:rsidRPr="00817903">
        <w:t>Administrator</w:t>
      </w:r>
      <w:r w:rsidRPr="00817903">
        <w:t xml:space="preserve"> without a vote of the people).</w:t>
      </w:r>
    </w:p>
    <w:p w14:paraId="0E366BFA" w14:textId="2C1A9D52" w:rsidR="00FD41B8" w:rsidRPr="00817903" w:rsidRDefault="00FD41B8" w:rsidP="00952127">
      <w:pPr>
        <w:numPr>
          <w:ilvl w:val="0"/>
          <w:numId w:val="18"/>
        </w:numPr>
        <w:jc w:val="both"/>
      </w:pPr>
      <w:r w:rsidRPr="00817903">
        <w:t xml:space="preserve">Begin dialogue with the Selectboard to encourage the implementation of a Capital Budget Program and Plan to help resolve current budget issues and </w:t>
      </w:r>
      <w:r w:rsidR="00DF2EE8" w:rsidRPr="00817903">
        <w:t>long-term</w:t>
      </w:r>
      <w:r w:rsidRPr="00817903">
        <w:t xml:space="preserve"> budget and project planning.</w:t>
      </w:r>
    </w:p>
    <w:p w14:paraId="58D91FC6" w14:textId="77777777" w:rsidR="00FD41B8" w:rsidRPr="00817903" w:rsidRDefault="00FD41B8" w:rsidP="00952127">
      <w:pPr>
        <w:numPr>
          <w:ilvl w:val="0"/>
          <w:numId w:val="18"/>
        </w:numPr>
        <w:jc w:val="both"/>
      </w:pPr>
      <w:r w:rsidRPr="00817903">
        <w:t>Design a “Welcome to Readsboro” informational packet that includes information on town offices, town services, and various civic organizations in town and is disseminated to new residents and businesses.</w:t>
      </w:r>
    </w:p>
    <w:p w14:paraId="1CA4D37C" w14:textId="77777777" w:rsidR="00FD41B8" w:rsidRPr="00817903" w:rsidRDefault="00FD41B8" w:rsidP="00952127">
      <w:pPr>
        <w:numPr>
          <w:ilvl w:val="0"/>
          <w:numId w:val="18"/>
        </w:numPr>
        <w:jc w:val="both"/>
      </w:pPr>
      <w:r w:rsidRPr="00817903">
        <w:t>Develop techniques to promote volunteerism and recruit to fill vacancies on Town committees as appropriate.</w:t>
      </w:r>
    </w:p>
    <w:p w14:paraId="7A520CBE" w14:textId="77777777" w:rsidR="00FD41B8" w:rsidRPr="00817903" w:rsidRDefault="00FD41B8" w:rsidP="00EA1A80">
      <w:pPr>
        <w:ind w:left="360"/>
        <w:jc w:val="both"/>
      </w:pPr>
    </w:p>
    <w:p w14:paraId="38BFC6EA" w14:textId="77777777" w:rsidR="00FD41B8" w:rsidRPr="00817903" w:rsidRDefault="00FD41B8">
      <w:pPr>
        <w:pStyle w:val="Heading2"/>
        <w:jc w:val="both"/>
      </w:pPr>
      <w:bookmarkStart w:id="50" w:name="_Toc98814753"/>
      <w:bookmarkStart w:id="51" w:name="_Toc103578460"/>
      <w:bookmarkStart w:id="52" w:name="_Toc261428541"/>
      <w:bookmarkStart w:id="53" w:name="_Toc261429160"/>
      <w:bookmarkStart w:id="54" w:name="_Toc137698815"/>
      <w:r w:rsidRPr="00817903">
        <w:t>3.2</w:t>
      </w:r>
      <w:r w:rsidRPr="00817903">
        <w:tab/>
        <w:t>Town Facilities</w:t>
      </w:r>
      <w:bookmarkEnd w:id="50"/>
      <w:bookmarkEnd w:id="51"/>
      <w:bookmarkEnd w:id="52"/>
      <w:bookmarkEnd w:id="53"/>
      <w:bookmarkEnd w:id="54"/>
    </w:p>
    <w:p w14:paraId="303EDC72" w14:textId="51F63BDA" w:rsidR="00FD41B8" w:rsidRPr="00817903" w:rsidRDefault="00FD41B8">
      <w:pPr>
        <w:jc w:val="both"/>
      </w:pPr>
      <w:r w:rsidRPr="00817903">
        <w:t xml:space="preserve">Publicly owned buildings and structures associated with the day-to-day operations of town government are the Town Office, Electric Barn, Town Storage Yard, Town Garage, Fire Station, Sewage Treatment Plant, Water Treatment Plant, and the Historical Society building. The school gymnasium is an important, constantly used facility of the Town. It provides the space for public meetings as well as the location for Town Meetings.   In 2006, the Town was awarded a Municipal Planning Grant to undertake the </w:t>
      </w:r>
      <w:r w:rsidRPr="00817903">
        <w:rPr>
          <w:i/>
          <w:iCs/>
        </w:rPr>
        <w:t xml:space="preserve">Readsboro Municipal Facilities Master Plan </w:t>
      </w:r>
      <w:r w:rsidRPr="00817903">
        <w:t xml:space="preserve">which the town’s existing facilities, documented their condition, and studied options to improve </w:t>
      </w:r>
      <w:r w:rsidR="00DF2EE8" w:rsidRPr="00817903">
        <w:t>workspace</w:t>
      </w:r>
      <w:r w:rsidRPr="00817903">
        <w:t>. This information in the document has been used to characterize the existing facilities.</w:t>
      </w:r>
    </w:p>
    <w:p w14:paraId="769BC84B" w14:textId="77777777" w:rsidR="00FD41B8" w:rsidRPr="00817903" w:rsidRDefault="00FD41B8">
      <w:pPr>
        <w:jc w:val="both"/>
      </w:pPr>
      <w:r w:rsidRPr="00817903">
        <w:t xml:space="preserve"> </w:t>
      </w:r>
    </w:p>
    <w:p w14:paraId="515FDF01" w14:textId="77777777" w:rsidR="00FD41B8" w:rsidRPr="00817903" w:rsidRDefault="00FD41B8" w:rsidP="00920971">
      <w:pPr>
        <w:pStyle w:val="Heading3"/>
      </w:pPr>
      <w:bookmarkStart w:id="55" w:name="_Toc261428542"/>
      <w:bookmarkStart w:id="56" w:name="_Toc261429161"/>
      <w:bookmarkStart w:id="57" w:name="_Toc137698816"/>
      <w:r w:rsidRPr="00817903">
        <w:t>Town Office</w:t>
      </w:r>
      <w:bookmarkEnd w:id="55"/>
      <w:bookmarkEnd w:id="56"/>
      <w:bookmarkEnd w:id="57"/>
    </w:p>
    <w:p w14:paraId="65FB09A5" w14:textId="50577C44" w:rsidR="00FD41B8" w:rsidRPr="00817903" w:rsidRDefault="00FD41B8">
      <w:pPr>
        <w:jc w:val="both"/>
      </w:pPr>
      <w:r w:rsidRPr="00817903">
        <w:t xml:space="preserve">The Town Office is located in the Central School building. It has a separate </w:t>
      </w:r>
      <w:r w:rsidR="00DF2EE8" w:rsidRPr="00817903">
        <w:t>entrance,</w:t>
      </w:r>
      <w:r w:rsidRPr="00817903">
        <w:t xml:space="preserve"> but it uses the same driveway and parking as the school.  The Town Office consists of one, approximately 350 square foot room, with two </w:t>
      </w:r>
      <w:r w:rsidR="00DF2EE8" w:rsidRPr="00817903">
        <w:t>workspaces</w:t>
      </w:r>
      <w:r w:rsidRPr="00817903">
        <w:t xml:space="preserve"> and a small conference table for Selectboard meetings. The Town Office provides an office for the Town Clerk</w:t>
      </w:r>
      <w:r w:rsidR="006E1F52" w:rsidRPr="00817903">
        <w:t>/Treasurer</w:t>
      </w:r>
      <w:r w:rsidRPr="00817903">
        <w:t xml:space="preserve"> and Utility Clerk</w:t>
      </w:r>
      <w:r w:rsidR="006E1F52" w:rsidRPr="00817903">
        <w:t>.</w:t>
      </w:r>
      <w:r w:rsidRPr="00817903">
        <w:t xml:space="preserve"> There is a 7’ x 10’ vault. In 20</w:t>
      </w:r>
      <w:r w:rsidR="00E6558C" w:rsidRPr="00817903">
        <w:t>23</w:t>
      </w:r>
      <w:r w:rsidRPr="00817903">
        <w:t xml:space="preserve">, it was estimated to be at capacity; however, there are many documents that do not fit in the vault that are currently stored in the Lister’s Office, in storage at the Public Works Office, in filing cabinets in the hallway for the Town Office, or off-site with the person in charge of them. State statutes require that all deeds and land conveyances be recorded in the town clerk’s </w:t>
      </w:r>
      <w:r w:rsidR="00DF2EE8" w:rsidRPr="00817903">
        <w:t>office.</w:t>
      </w:r>
    </w:p>
    <w:p w14:paraId="6AADE870" w14:textId="77777777" w:rsidR="00FD41B8" w:rsidRPr="00817903" w:rsidRDefault="00FD41B8">
      <w:pPr>
        <w:jc w:val="both"/>
      </w:pPr>
    </w:p>
    <w:p w14:paraId="2CBB074D" w14:textId="77777777" w:rsidR="00FD41B8" w:rsidRPr="00817903" w:rsidRDefault="00FD41B8">
      <w:pPr>
        <w:jc w:val="both"/>
      </w:pPr>
      <w:r w:rsidRPr="00817903">
        <w:t>Municipal facilities require space for public access/egress, storage of Town records, and meeting space. The Town Office is inadequate in meeting those needs. The lack of a central and secure storage space not only leads to inefficiency, but has been judged to be a factor in the loss of important municipal records.</w:t>
      </w:r>
    </w:p>
    <w:p w14:paraId="1E13DD0E" w14:textId="77777777" w:rsidR="00FD41B8" w:rsidRPr="00817903" w:rsidRDefault="00FD41B8">
      <w:pPr>
        <w:jc w:val="both"/>
      </w:pPr>
    </w:p>
    <w:p w14:paraId="7B1431E2" w14:textId="77777777" w:rsidR="00FD41B8" w:rsidRPr="00817903" w:rsidRDefault="00FD41B8" w:rsidP="00286E8A">
      <w:pPr>
        <w:pStyle w:val="Heading4"/>
        <w:rPr>
          <w:b w:val="0"/>
          <w:bCs w:val="0"/>
          <w:i/>
          <w:iCs/>
        </w:rPr>
      </w:pPr>
      <w:r w:rsidRPr="00817903">
        <w:rPr>
          <w:b w:val="0"/>
          <w:bCs w:val="0"/>
          <w:i/>
          <w:iCs/>
        </w:rPr>
        <w:t>Review of Facility Needs</w:t>
      </w:r>
    </w:p>
    <w:p w14:paraId="50CA9619" w14:textId="0CA5313E" w:rsidR="00FD41B8" w:rsidRPr="00817903" w:rsidRDefault="00FD41B8">
      <w:pPr>
        <w:jc w:val="both"/>
      </w:pPr>
      <w:r w:rsidRPr="00817903">
        <w:t xml:space="preserve">There is no counter space or areas for the general public in the Town Office. When visitors enter the Town Office they are immediately in the work space of town staff. This poses a security risk. Town boards often have to use meeting space in the school building. This has the potential to cause conflict with school functions. The vault is overcrowded </w:t>
      </w:r>
      <w:r w:rsidR="006419AC" w:rsidRPr="00817903">
        <w:t xml:space="preserve">and nearly full, </w:t>
      </w:r>
      <w:r w:rsidRPr="00817903">
        <w:t xml:space="preserve">to the point where </w:t>
      </w:r>
      <w:r w:rsidRPr="00817903">
        <w:lastRenderedPageBreak/>
        <w:t xml:space="preserve">documents are held offsite in violation of Vermont statutes. This method of storage is a liability to the town. </w:t>
      </w:r>
    </w:p>
    <w:p w14:paraId="385ED74A" w14:textId="77777777" w:rsidR="006419AC" w:rsidRPr="00817903" w:rsidRDefault="006419AC">
      <w:pPr>
        <w:jc w:val="both"/>
      </w:pPr>
    </w:p>
    <w:p w14:paraId="06ED259C" w14:textId="77777777" w:rsidR="00FD41B8" w:rsidRPr="00817903" w:rsidRDefault="00FD41B8" w:rsidP="00920971">
      <w:pPr>
        <w:pStyle w:val="Heading3"/>
      </w:pPr>
      <w:bookmarkStart w:id="58" w:name="_Toc261428543"/>
      <w:bookmarkStart w:id="59" w:name="_Toc261429162"/>
      <w:bookmarkStart w:id="60" w:name="_Toc137698817"/>
      <w:r w:rsidRPr="00817903">
        <w:t>Town Garage</w:t>
      </w:r>
      <w:bookmarkEnd w:id="58"/>
      <w:bookmarkEnd w:id="59"/>
      <w:bookmarkEnd w:id="60"/>
    </w:p>
    <w:p w14:paraId="52C8940F" w14:textId="77777777" w:rsidR="00FD41B8" w:rsidRPr="00817903" w:rsidRDefault="00FD41B8">
      <w:pPr>
        <w:jc w:val="both"/>
      </w:pPr>
      <w:r w:rsidRPr="00817903">
        <w:t>The existing Town Garage has is a 2,500 square foot building with three bays. It houses 9 pieces of equipment required by the town (plow trucks, grader, loaders, and the like). The metal roof is rapidly deteriorating and poses ice and water issues at the garage doors due to it configuration. There is no office space or facilities for staff.</w:t>
      </w:r>
    </w:p>
    <w:p w14:paraId="73E4DABD" w14:textId="77777777" w:rsidR="00FD41B8" w:rsidRPr="00817903" w:rsidRDefault="00FD41B8">
      <w:pPr>
        <w:jc w:val="both"/>
      </w:pPr>
    </w:p>
    <w:p w14:paraId="2DA875F4" w14:textId="77777777" w:rsidR="00FD41B8" w:rsidRPr="00817903" w:rsidRDefault="00FD41B8" w:rsidP="00286E8A">
      <w:pPr>
        <w:pStyle w:val="Heading4"/>
        <w:rPr>
          <w:b w:val="0"/>
          <w:bCs w:val="0"/>
          <w:i/>
          <w:iCs/>
        </w:rPr>
      </w:pPr>
      <w:r w:rsidRPr="00817903">
        <w:rPr>
          <w:b w:val="0"/>
          <w:bCs w:val="0"/>
          <w:i/>
          <w:iCs/>
        </w:rPr>
        <w:t>Review of Facility Needs</w:t>
      </w:r>
    </w:p>
    <w:p w14:paraId="32C1DDB2" w14:textId="2D696EF0" w:rsidR="00FD41B8" w:rsidRPr="00817903" w:rsidRDefault="00FD41B8">
      <w:pPr>
        <w:jc w:val="both"/>
      </w:pPr>
      <w:r w:rsidRPr="00817903">
        <w:t xml:space="preserve">The Town is aware of the need of a new Town Garage.  </w:t>
      </w:r>
      <w:r w:rsidR="007D24F3" w:rsidRPr="00817903">
        <w:t>Design plans have completed along with setting the location and obtaining ANR permits. The Town is currently assessing funding options</w:t>
      </w:r>
      <w:r w:rsidRPr="00817903">
        <w:t>.</w:t>
      </w:r>
    </w:p>
    <w:p w14:paraId="5262B727" w14:textId="77777777" w:rsidR="00FD41B8" w:rsidRPr="00817903" w:rsidRDefault="00FD41B8">
      <w:pPr>
        <w:jc w:val="both"/>
      </w:pPr>
    </w:p>
    <w:p w14:paraId="30192391" w14:textId="77777777" w:rsidR="00FD41B8" w:rsidRPr="00817903" w:rsidRDefault="00FD41B8" w:rsidP="00286E8A">
      <w:pPr>
        <w:pStyle w:val="Heading4"/>
        <w:rPr>
          <w:b w:val="0"/>
          <w:bCs w:val="0"/>
          <w:i/>
          <w:iCs/>
        </w:rPr>
      </w:pPr>
      <w:r w:rsidRPr="00817903">
        <w:rPr>
          <w:b w:val="0"/>
          <w:bCs w:val="0"/>
          <w:i/>
          <w:iCs/>
        </w:rPr>
        <w:t>Review of Equipment Needs</w:t>
      </w:r>
    </w:p>
    <w:p w14:paraId="4F7647B1" w14:textId="77777777" w:rsidR="00FD41B8" w:rsidRPr="00817903" w:rsidRDefault="00FD41B8">
      <w:pPr>
        <w:jc w:val="both"/>
      </w:pPr>
      <w:r w:rsidRPr="00817903">
        <w:t>Equipment needs are reviewed annually for replacement, maintenance and general repairs.</w:t>
      </w:r>
    </w:p>
    <w:p w14:paraId="07A93F39" w14:textId="77777777" w:rsidR="00FD41B8" w:rsidRPr="00817903" w:rsidRDefault="00FD41B8">
      <w:pPr>
        <w:jc w:val="both"/>
      </w:pPr>
    </w:p>
    <w:p w14:paraId="02EB3318" w14:textId="77777777" w:rsidR="00FD41B8" w:rsidRPr="00817903" w:rsidRDefault="00FD41B8" w:rsidP="00920971">
      <w:pPr>
        <w:pStyle w:val="Heading3"/>
        <w:rPr>
          <w:color w:val="000000" w:themeColor="text1"/>
        </w:rPr>
      </w:pPr>
      <w:bookmarkStart w:id="61" w:name="_Toc261428544"/>
      <w:bookmarkStart w:id="62" w:name="_Toc261429163"/>
      <w:bookmarkStart w:id="63" w:name="_Toc137698818"/>
      <w:r w:rsidRPr="00817903">
        <w:t>Electric Barn</w:t>
      </w:r>
      <w:bookmarkEnd w:id="61"/>
      <w:bookmarkEnd w:id="62"/>
      <w:bookmarkEnd w:id="63"/>
    </w:p>
    <w:p w14:paraId="1413DAD7" w14:textId="4E6CB0BA" w:rsidR="00FD41B8" w:rsidRPr="00817903" w:rsidRDefault="1480CC7F">
      <w:pPr>
        <w:jc w:val="both"/>
        <w:rPr>
          <w:color w:val="000000" w:themeColor="text1"/>
        </w:rPr>
      </w:pPr>
      <w:r w:rsidRPr="00817903">
        <w:rPr>
          <w:color w:val="000000" w:themeColor="text1"/>
        </w:rPr>
        <w:t>The Electric Barn on Railroad Alley is currently</w:t>
      </w:r>
      <w:r w:rsidR="7E770E94" w:rsidRPr="00817903">
        <w:rPr>
          <w:color w:val="000000" w:themeColor="text1"/>
        </w:rPr>
        <w:t xml:space="preserve"> vacant.</w:t>
      </w:r>
      <w:r w:rsidRPr="00817903">
        <w:rPr>
          <w:color w:val="000000" w:themeColor="text1"/>
        </w:rPr>
        <w:t xml:space="preserve"> Key beams have been removed to gain interior height.  The building site allows no room for expansion. It is sited on a very narrow road within 12 feet of an adjacent building. To the south, the property drops off sharply to the salt shed.</w:t>
      </w:r>
    </w:p>
    <w:p w14:paraId="58BF29A5" w14:textId="77777777" w:rsidR="00FD41B8" w:rsidRPr="00817903" w:rsidRDefault="00FD41B8">
      <w:pPr>
        <w:jc w:val="both"/>
        <w:rPr>
          <w:color w:val="000000" w:themeColor="text1"/>
        </w:rPr>
      </w:pPr>
    </w:p>
    <w:p w14:paraId="38AD90FC" w14:textId="77777777" w:rsidR="00FD41B8" w:rsidRPr="00817903" w:rsidRDefault="00FD41B8" w:rsidP="00286E8A">
      <w:pPr>
        <w:pStyle w:val="Heading4"/>
        <w:rPr>
          <w:b w:val="0"/>
          <w:bCs w:val="0"/>
          <w:i/>
          <w:iCs/>
          <w:color w:val="000000" w:themeColor="text1"/>
        </w:rPr>
      </w:pPr>
      <w:r w:rsidRPr="00817903">
        <w:rPr>
          <w:b w:val="0"/>
          <w:bCs w:val="0"/>
          <w:i/>
          <w:iCs/>
          <w:color w:val="000000" w:themeColor="text1"/>
        </w:rPr>
        <w:t>Review of Facility Needs</w:t>
      </w:r>
    </w:p>
    <w:p w14:paraId="759FD88E" w14:textId="1632F12A" w:rsidR="00FD41B8" w:rsidRPr="00817903" w:rsidRDefault="7D9942EB">
      <w:pPr>
        <w:jc w:val="both"/>
        <w:rPr>
          <w:color w:val="000000" w:themeColor="text1"/>
        </w:rPr>
      </w:pPr>
      <w:r w:rsidRPr="00817903">
        <w:rPr>
          <w:color w:val="000000" w:themeColor="text1"/>
        </w:rPr>
        <w:t>The building is in need of repair and refurbishment.  Currently, the building is</w:t>
      </w:r>
      <w:r w:rsidR="262C7031" w:rsidRPr="00817903">
        <w:rPr>
          <w:color w:val="000000" w:themeColor="text1"/>
        </w:rPr>
        <w:t xml:space="preserve"> vacant</w:t>
      </w:r>
      <w:r w:rsidRPr="00817903">
        <w:rPr>
          <w:color w:val="000000" w:themeColor="text1"/>
        </w:rPr>
        <w:t xml:space="preserve"> and no </w:t>
      </w:r>
      <w:r w:rsidR="00E12B94" w:rsidRPr="00817903">
        <w:rPr>
          <w:color w:val="000000" w:themeColor="text1"/>
        </w:rPr>
        <w:t>long-term</w:t>
      </w:r>
      <w:r w:rsidRPr="00817903">
        <w:rPr>
          <w:color w:val="000000" w:themeColor="text1"/>
        </w:rPr>
        <w:t xml:space="preserve"> use of the building has been determined.</w:t>
      </w:r>
    </w:p>
    <w:p w14:paraId="1043A498" w14:textId="77777777" w:rsidR="00FD41B8" w:rsidRPr="00817903" w:rsidRDefault="00FD41B8">
      <w:pPr>
        <w:jc w:val="both"/>
        <w:rPr>
          <w:color w:val="000000" w:themeColor="text1"/>
        </w:rPr>
      </w:pPr>
    </w:p>
    <w:p w14:paraId="7B4CF1D2" w14:textId="77777777" w:rsidR="00455294" w:rsidRPr="00817903" w:rsidRDefault="00455294" w:rsidP="00455294">
      <w:pPr>
        <w:jc w:val="both"/>
        <w:rPr>
          <w:b/>
          <w:bCs/>
          <w:color w:val="000000" w:themeColor="text1"/>
        </w:rPr>
      </w:pPr>
      <w:r w:rsidRPr="00817903">
        <w:rPr>
          <w:b/>
          <w:bCs/>
          <w:color w:val="000000" w:themeColor="text1"/>
        </w:rPr>
        <w:t>Salt Shed</w:t>
      </w:r>
    </w:p>
    <w:p w14:paraId="51E60C3C" w14:textId="4DC10F8B" w:rsidR="00455294" w:rsidRPr="00817903" w:rsidRDefault="00455294" w:rsidP="00455294">
      <w:pPr>
        <w:jc w:val="both"/>
        <w:rPr>
          <w:color w:val="000000" w:themeColor="text1"/>
        </w:rPr>
      </w:pPr>
      <w:r w:rsidRPr="00817903">
        <w:rPr>
          <w:color w:val="000000" w:themeColor="text1"/>
        </w:rPr>
        <w:t xml:space="preserve">Readsboro's salt storage shed is located on an alley behind the old Village Office building. The shed currently functions adequately, however it is not near the Town Garage. A new structure was installed in </w:t>
      </w:r>
      <w:r w:rsidR="00AF4863" w:rsidRPr="00817903">
        <w:rPr>
          <w:color w:val="000000" w:themeColor="text1"/>
        </w:rPr>
        <w:t xml:space="preserve">2016 </w:t>
      </w:r>
      <w:r w:rsidRPr="00817903">
        <w:rPr>
          <w:color w:val="000000" w:themeColor="text1"/>
        </w:rPr>
        <w:t xml:space="preserve">over the salt pile to mitigate runoff during precipitation events. </w:t>
      </w:r>
    </w:p>
    <w:p w14:paraId="6E4B0A01" w14:textId="77777777" w:rsidR="00455294" w:rsidRPr="00817903" w:rsidRDefault="00455294" w:rsidP="00455294">
      <w:pPr>
        <w:jc w:val="both"/>
      </w:pPr>
    </w:p>
    <w:p w14:paraId="67740BE3" w14:textId="4F7DFDF5" w:rsidR="00FD41B8" w:rsidRPr="00817903" w:rsidRDefault="00FD41B8" w:rsidP="00920971">
      <w:pPr>
        <w:pStyle w:val="Heading3"/>
      </w:pPr>
      <w:bookmarkStart w:id="64" w:name="_Toc261428546"/>
      <w:bookmarkStart w:id="65" w:name="_Toc261429165"/>
      <w:bookmarkStart w:id="66" w:name="_Toc137698819"/>
      <w:r w:rsidRPr="00817903">
        <w:t>Village Office</w:t>
      </w:r>
      <w:bookmarkEnd w:id="64"/>
      <w:bookmarkEnd w:id="65"/>
      <w:bookmarkEnd w:id="66"/>
      <w:r w:rsidR="001F40F9" w:rsidRPr="00817903">
        <w:t xml:space="preserve"> / Garage</w:t>
      </w:r>
    </w:p>
    <w:p w14:paraId="69F8F9D9" w14:textId="77777777" w:rsidR="00FD41B8" w:rsidRPr="00817903" w:rsidRDefault="00FD41B8">
      <w:pPr>
        <w:jc w:val="both"/>
      </w:pPr>
      <w:r w:rsidRPr="00817903">
        <w:t xml:space="preserve">The Village Office building is located on the corner of Main Street and Railroad Avenue. The Public Works Department currently occupies the former Village Offices. The consolidation of town departments and offices into one building could free up the Electric Barn and the old Village Office building for other uses.  </w:t>
      </w:r>
    </w:p>
    <w:p w14:paraId="0F95F9BD" w14:textId="77777777" w:rsidR="00FD41B8" w:rsidRPr="00817903" w:rsidRDefault="00FD41B8">
      <w:pPr>
        <w:jc w:val="both"/>
      </w:pPr>
    </w:p>
    <w:p w14:paraId="079A7D76" w14:textId="77777777" w:rsidR="00FD41B8" w:rsidRPr="00817903" w:rsidRDefault="00FD41B8" w:rsidP="00920971">
      <w:pPr>
        <w:pStyle w:val="Heading3"/>
      </w:pPr>
      <w:bookmarkStart w:id="67" w:name="_Toc261428547"/>
      <w:bookmarkStart w:id="68" w:name="_Toc261429166"/>
      <w:bookmarkStart w:id="69" w:name="_Toc137698820"/>
      <w:r w:rsidRPr="00817903">
        <w:t>Readsboro Historical Society</w:t>
      </w:r>
      <w:bookmarkEnd w:id="67"/>
      <w:bookmarkEnd w:id="68"/>
      <w:bookmarkEnd w:id="69"/>
    </w:p>
    <w:p w14:paraId="4CCBDB61" w14:textId="63DA83C7" w:rsidR="00FD41B8" w:rsidRPr="00817903" w:rsidRDefault="008D6F8A" w:rsidP="007825E2">
      <w:r w:rsidRPr="00817903">
        <w:rPr>
          <w:noProof/>
        </w:rPr>
        <mc:AlternateContent>
          <mc:Choice Requires="wps">
            <w:drawing>
              <wp:anchor distT="0" distB="0" distL="114300" distR="114300" simplePos="0" relativeHeight="251660288" behindDoc="0" locked="0" layoutInCell="1" allowOverlap="1" wp14:anchorId="522DEA4B" wp14:editId="685A1B69">
                <wp:simplePos x="0" y="0"/>
                <wp:positionH relativeFrom="column">
                  <wp:posOffset>0</wp:posOffset>
                </wp:positionH>
                <wp:positionV relativeFrom="paragraph">
                  <wp:posOffset>657860</wp:posOffset>
                </wp:positionV>
                <wp:extent cx="5953125" cy="451485"/>
                <wp:effectExtent l="9525" t="7620" r="9525" b="7620"/>
                <wp:wrapSquare wrapText="bothSides"/>
                <wp:docPr id="23" name="Text Box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flipV="1">
                          <a:off x="0" y="0"/>
                          <a:ext cx="5953125" cy="451485"/>
                        </a:xfrm>
                        <a:prstGeom prst="rect">
                          <a:avLst/>
                        </a:prstGeom>
                        <a:solidFill>
                          <a:srgbClr val="EAEAEA"/>
                        </a:solidFill>
                        <a:ln w="9525">
                          <a:solidFill>
                            <a:srgbClr val="000000"/>
                          </a:solidFill>
                          <a:miter lim="800000"/>
                          <a:headEnd/>
                          <a:tailEnd/>
                        </a:ln>
                      </wps:spPr>
                      <wps:txbx>
                        <w:txbxContent>
                          <w:p w14:paraId="3FA7B466" w14:textId="77777777" w:rsidR="004570E5" w:rsidRDefault="004570E5" w:rsidP="00890444">
                            <w:pPr>
                              <w:jc w:val="both"/>
                              <w:rPr>
                                <w:b/>
                                <w:bCs/>
                              </w:rPr>
                            </w:pPr>
                            <w:r>
                              <w:rPr>
                                <w:b/>
                                <w:bCs/>
                              </w:rPr>
                              <w:t>Goal 2: To ensure that Town staff and users of these Town facilities are conducting their business in well maintained, safe, secure, and efficient buildings that meet their needs.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2DEA4B" id="Text Box 23" o:spid="_x0000_s1030" type="#_x0000_t202" style="position:absolute;margin-left:0;margin-top:51.8pt;width:468.75pt;height:35.55pt;flip:y;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" fillcolor="#eaeaea">
                <o:lock v:ext="edit" aspectratio="t"/>
                <v:textbox style="mso-fit-shape-to-text:t">
                  <w:txbxContent>
                    <w:p w14:paraId="3FA7B466" w14:textId="77777777" w:rsidR="004570E5" w:rsidRDefault="004570E5" w:rsidP="00890444">
                      <w:pPr>
                        <w:jc w:val="both"/>
                        <w:rPr>
                          <w:b/>
                          <w:bCs/>
                        </w:rPr>
                      </w:pPr>
                      <w:r>
                        <w:rPr>
                          <w:b/>
                          <w:bCs/>
                        </w:rPr>
                        <w:t>Goal 2: To ensure that Town staff and users of these Town facilities are conducting their business in well maintained, safe, secure, and efficient buildings that meet their needs.</w:t>
                      </w:r>
                    </w:p>
                  </w:txbxContent>
                </v:textbox>
                <w10:wrap type="square"/>
              </v:shape>
            </w:pict>
          </mc:Fallback>
        </mc:AlternateContent>
      </w:r>
      <w:r w:rsidR="00FD41B8" w:rsidRPr="00817903">
        <w:t>The Readsboro Historical Society is located on Main Street in a building that formerly housed the Wesleyan Methodist Church and then the Town Hall.  The building is owned by the Town, but maintained by the Historical Society.</w:t>
      </w:r>
    </w:p>
    <w:p w14:paraId="43ABE4F7" w14:textId="77777777" w:rsidR="00FD41B8" w:rsidRPr="00817903" w:rsidRDefault="00FD41B8">
      <w:pPr>
        <w:ind w:left="360" w:hanging="360"/>
        <w:jc w:val="both"/>
        <w:rPr>
          <w:b/>
          <w:bCs/>
        </w:rPr>
      </w:pPr>
    </w:p>
    <w:p w14:paraId="347BB192" w14:textId="77777777" w:rsidR="00D75C22" w:rsidRPr="00817903" w:rsidRDefault="00D75C22">
      <w:pPr>
        <w:ind w:left="360" w:hanging="360"/>
        <w:jc w:val="both"/>
        <w:rPr>
          <w:b/>
          <w:bCs/>
        </w:rPr>
      </w:pPr>
    </w:p>
    <w:p w14:paraId="0857FFB7" w14:textId="77777777" w:rsidR="00D75C22" w:rsidRPr="00817903" w:rsidRDefault="00D75C22">
      <w:pPr>
        <w:ind w:left="360" w:hanging="360"/>
        <w:jc w:val="both"/>
        <w:rPr>
          <w:b/>
          <w:bCs/>
        </w:rPr>
      </w:pPr>
    </w:p>
    <w:p w14:paraId="32F9C282" w14:textId="77777777" w:rsidR="00FD41B8" w:rsidRPr="00817903" w:rsidRDefault="00FD41B8">
      <w:pPr>
        <w:ind w:left="360" w:hanging="360"/>
        <w:jc w:val="both"/>
      </w:pPr>
      <w:r w:rsidRPr="00817903">
        <w:rPr>
          <w:b/>
          <w:bCs/>
        </w:rPr>
        <w:t>Policies:</w:t>
      </w:r>
    </w:p>
    <w:p w14:paraId="32A7C374" w14:textId="77777777" w:rsidR="00FD41B8" w:rsidRPr="00817903" w:rsidRDefault="00FD41B8" w:rsidP="00952127">
      <w:pPr>
        <w:numPr>
          <w:ilvl w:val="0"/>
          <w:numId w:val="19"/>
        </w:numPr>
        <w:jc w:val="both"/>
      </w:pPr>
      <w:r w:rsidRPr="00817903">
        <w:t>Provide as efficient, effective, and convenient governmental services as is possible keeping within the financial capabilities of the Town.</w:t>
      </w:r>
    </w:p>
    <w:p w14:paraId="690204E4" w14:textId="77777777" w:rsidR="00FD41B8" w:rsidRPr="00817903" w:rsidRDefault="00FD41B8" w:rsidP="00952127">
      <w:pPr>
        <w:numPr>
          <w:ilvl w:val="0"/>
          <w:numId w:val="19"/>
        </w:numPr>
        <w:jc w:val="both"/>
      </w:pPr>
      <w:r w:rsidRPr="00817903">
        <w:t>Maintain town facilities in such a manner to ensure long term use by staff and users of these facilities.</w:t>
      </w:r>
    </w:p>
    <w:p w14:paraId="0D82912C" w14:textId="77777777" w:rsidR="00FD41B8" w:rsidRPr="00817903" w:rsidRDefault="00FD41B8" w:rsidP="00952127">
      <w:pPr>
        <w:numPr>
          <w:ilvl w:val="0"/>
          <w:numId w:val="19"/>
        </w:numPr>
        <w:jc w:val="both"/>
      </w:pPr>
      <w:r w:rsidRPr="00817903">
        <w:t>Maintain public records securely and efficiently, and in a manner that assures convenient access.</w:t>
      </w:r>
    </w:p>
    <w:p w14:paraId="6507FF80" w14:textId="77777777" w:rsidR="00FD41B8" w:rsidRPr="00817903" w:rsidRDefault="00FD41B8">
      <w:pPr>
        <w:ind w:left="360" w:hanging="360"/>
        <w:jc w:val="both"/>
      </w:pPr>
    </w:p>
    <w:p w14:paraId="7EE1CC61" w14:textId="77777777" w:rsidR="00FD41B8" w:rsidRPr="00817903" w:rsidRDefault="00FD41B8">
      <w:pPr>
        <w:ind w:left="360" w:hanging="360"/>
        <w:jc w:val="both"/>
        <w:rPr>
          <w:b/>
          <w:bCs/>
        </w:rPr>
      </w:pPr>
      <w:r w:rsidRPr="00817903">
        <w:rPr>
          <w:b/>
          <w:bCs/>
        </w:rPr>
        <w:t>Priorities for Action:</w:t>
      </w:r>
    </w:p>
    <w:p w14:paraId="376AA13F" w14:textId="77777777" w:rsidR="00FD41B8" w:rsidRPr="00817903" w:rsidRDefault="00FD41B8" w:rsidP="00952127">
      <w:pPr>
        <w:numPr>
          <w:ilvl w:val="0"/>
          <w:numId w:val="20"/>
        </w:numPr>
        <w:jc w:val="both"/>
      </w:pPr>
      <w:r w:rsidRPr="00817903">
        <w:t>Consolidate the assessment of space needs of various town departments.</w:t>
      </w:r>
    </w:p>
    <w:p w14:paraId="10B8B90B" w14:textId="77777777" w:rsidR="00FD41B8" w:rsidRPr="00817903" w:rsidRDefault="00FD41B8" w:rsidP="00952127">
      <w:pPr>
        <w:numPr>
          <w:ilvl w:val="0"/>
          <w:numId w:val="20"/>
        </w:numPr>
        <w:jc w:val="both"/>
      </w:pPr>
      <w:r w:rsidRPr="00817903">
        <w:t>Explore possible locations for expansion or relocation of Town Offices, especially in existing municipal-owned buildings, as shown to be advantageous by the assessment of space needs.</w:t>
      </w:r>
    </w:p>
    <w:p w14:paraId="199F9598" w14:textId="56A579B4" w:rsidR="00FD41B8" w:rsidRPr="00817903" w:rsidRDefault="00FD41B8" w:rsidP="00952127">
      <w:pPr>
        <w:numPr>
          <w:ilvl w:val="0"/>
          <w:numId w:val="20"/>
        </w:numPr>
        <w:jc w:val="both"/>
      </w:pPr>
      <w:r w:rsidRPr="00817903">
        <w:t xml:space="preserve">Analyze ways to generate potential revenue from municipal </w:t>
      </w:r>
      <w:r w:rsidR="0092028F" w:rsidRPr="00817903">
        <w:t>facilities.</w:t>
      </w:r>
    </w:p>
    <w:p w14:paraId="1A3A9D58" w14:textId="77777777" w:rsidR="00FD41B8" w:rsidRPr="00817903" w:rsidRDefault="00FD41B8" w:rsidP="00952127">
      <w:pPr>
        <w:pStyle w:val="BodyText2"/>
        <w:numPr>
          <w:ilvl w:val="0"/>
          <w:numId w:val="20"/>
        </w:numPr>
        <w:autoSpaceDE/>
        <w:autoSpaceDN/>
        <w:adjustRightInd/>
      </w:pPr>
      <w:r w:rsidRPr="00817903">
        <w:t>Address ADA accessibility issues in all town offices to ensure that the town is serving all residents.</w:t>
      </w:r>
    </w:p>
    <w:p w14:paraId="55B30A7D" w14:textId="77777777" w:rsidR="00FD41B8" w:rsidRPr="00817903" w:rsidRDefault="00FD41B8" w:rsidP="00952127">
      <w:pPr>
        <w:numPr>
          <w:ilvl w:val="0"/>
          <w:numId w:val="20"/>
        </w:numPr>
        <w:jc w:val="both"/>
      </w:pPr>
      <w:r w:rsidRPr="00817903">
        <w:t>Develop and implement a maintenance plan for town owned property.</w:t>
      </w:r>
    </w:p>
    <w:p w14:paraId="50A64F3A" w14:textId="77777777" w:rsidR="00FD41B8" w:rsidRPr="00817903" w:rsidRDefault="00FD41B8" w:rsidP="00952127">
      <w:pPr>
        <w:numPr>
          <w:ilvl w:val="0"/>
          <w:numId w:val="20"/>
        </w:numPr>
        <w:jc w:val="both"/>
      </w:pPr>
      <w:r w:rsidRPr="00817903">
        <w:t>Assign one town crew member the responsibility to maintain and upkeep the ground around the village facilities.</w:t>
      </w:r>
    </w:p>
    <w:p w14:paraId="173A3A8A" w14:textId="77777777" w:rsidR="00FD41B8" w:rsidRPr="00817903" w:rsidRDefault="00FD41B8">
      <w:pPr>
        <w:ind w:left="360"/>
        <w:jc w:val="both"/>
      </w:pPr>
    </w:p>
    <w:p w14:paraId="2FE48B23" w14:textId="77777777" w:rsidR="00FD41B8" w:rsidRPr="00817903" w:rsidRDefault="00FD41B8">
      <w:pPr>
        <w:pStyle w:val="Heading2"/>
        <w:jc w:val="both"/>
      </w:pPr>
      <w:bookmarkStart w:id="70" w:name="_Toc98814754"/>
      <w:bookmarkStart w:id="71" w:name="_Toc103578461"/>
      <w:bookmarkStart w:id="72" w:name="_Toc261428548"/>
      <w:bookmarkStart w:id="73" w:name="_Toc261429167"/>
      <w:bookmarkStart w:id="74" w:name="_Toc137698821"/>
      <w:r w:rsidRPr="00817903">
        <w:t>3.3</w:t>
      </w:r>
      <w:r w:rsidRPr="00817903">
        <w:tab/>
        <w:t>Fire Department</w:t>
      </w:r>
      <w:bookmarkEnd w:id="70"/>
      <w:bookmarkEnd w:id="71"/>
      <w:bookmarkEnd w:id="72"/>
      <w:bookmarkEnd w:id="73"/>
      <w:bookmarkEnd w:id="74"/>
    </w:p>
    <w:p w14:paraId="6DBA90BC" w14:textId="77777777" w:rsidR="00FD41B8" w:rsidRPr="00817903" w:rsidRDefault="00FD41B8">
      <w:pPr>
        <w:jc w:val="both"/>
      </w:pPr>
      <w:r w:rsidRPr="00817903">
        <w:t xml:space="preserve">The Readsboro Fire Department is a volunteer organization with approximately 25 members plus auxiliary and junior members. It is funded by Town taxes and Fire Department fundraising efforts. The Fire Department serves the entire Town and responds to fires and emergency situations such as automobile accidents, search and rescue, and assists ambulance calls when necessary; the Department has a mutual aid relationship with surrounding towns. There is </w:t>
      </w:r>
      <w:r w:rsidR="00D60E67" w:rsidRPr="00817903">
        <w:t>a 24-hour dispatch system</w:t>
      </w:r>
      <w:r w:rsidRPr="00817903">
        <w:t xml:space="preserve"> tied directly to the 911 locatable address system. </w:t>
      </w:r>
    </w:p>
    <w:p w14:paraId="294F6007" w14:textId="77777777" w:rsidR="00FD41B8" w:rsidRPr="00817903" w:rsidRDefault="00FD41B8">
      <w:pPr>
        <w:jc w:val="both"/>
      </w:pPr>
    </w:p>
    <w:p w14:paraId="6523BD63" w14:textId="1E104251" w:rsidR="00FD41B8" w:rsidRPr="00817903" w:rsidRDefault="00FD41B8">
      <w:pPr>
        <w:jc w:val="both"/>
      </w:pPr>
      <w:r w:rsidRPr="00817903">
        <w:t>The Readsboro Fire Station is located in the center of town, one block south of Main Street. It is a 2,900 square foot building that is essentially divided in half with one side dedicated to equipment and truck storage and the other for person</w:t>
      </w:r>
      <w:r w:rsidR="00D60E67" w:rsidRPr="00817903">
        <w:t>ne</w:t>
      </w:r>
      <w:r w:rsidRPr="00817903">
        <w:t xml:space="preserve">l space. The fire station has three 10’ wide garage doors for truck storage, an exposed water heater, and firefighter’s turn-out gear along one wall. On the other side there is a large meeting space, an office, kitchen, and two </w:t>
      </w:r>
      <w:r w:rsidR="0096229A" w:rsidRPr="00817903">
        <w:t>restr</w:t>
      </w:r>
      <w:r w:rsidRPr="00817903">
        <w:t>ooms.</w:t>
      </w:r>
    </w:p>
    <w:p w14:paraId="27257ECB" w14:textId="77777777" w:rsidR="00FD41B8" w:rsidRPr="00817903" w:rsidRDefault="00FD41B8">
      <w:pPr>
        <w:jc w:val="both"/>
      </w:pPr>
    </w:p>
    <w:p w14:paraId="647E06F0" w14:textId="77777777" w:rsidR="00FD41B8" w:rsidRPr="00817903" w:rsidRDefault="00FD41B8" w:rsidP="00286E8A">
      <w:pPr>
        <w:pStyle w:val="Heading4"/>
        <w:rPr>
          <w:b w:val="0"/>
          <w:bCs w:val="0"/>
          <w:i/>
          <w:iCs/>
        </w:rPr>
      </w:pPr>
      <w:r w:rsidRPr="00817903">
        <w:rPr>
          <w:b w:val="0"/>
          <w:bCs w:val="0"/>
          <w:i/>
          <w:iCs/>
        </w:rPr>
        <w:t>Review of Facility Needs</w:t>
      </w:r>
    </w:p>
    <w:p w14:paraId="51DD132E" w14:textId="5739FB82" w:rsidR="00FD41B8" w:rsidRPr="00817903" w:rsidRDefault="00FD41B8">
      <w:pPr>
        <w:jc w:val="both"/>
      </w:pPr>
      <w:r w:rsidRPr="00817903">
        <w:t>The existing fire station is inadequate in size to accommodate the existing and project</w:t>
      </w:r>
      <w:r w:rsidR="007227EB" w:rsidRPr="00817903">
        <w:t>ed</w:t>
      </w:r>
      <w:r w:rsidRPr="00817903">
        <w:t xml:space="preserve"> space needs of the facility, including the office space, equipment, accommodation for firefighters, and new fire trucks. </w:t>
      </w:r>
      <w:r w:rsidR="00D56ECC" w:rsidRPr="00817903">
        <w:t xml:space="preserve">Currently the utility truck is parked outside making it unusable during the winter months. </w:t>
      </w:r>
      <w:r w:rsidRPr="00817903">
        <w:t>The space between the truck mirrors and garage door frame is about 2 inches on each side. The exposed mechanical systems would violate current building codes. The location of the firefighter’s turn-out gear causes a number o</w:t>
      </w:r>
      <w:r w:rsidR="007227EB" w:rsidRPr="00817903">
        <w:t>f</w:t>
      </w:r>
      <w:r w:rsidRPr="00817903">
        <w:t xml:space="preserve"> problems, one of which is slower response time due to crowding. </w:t>
      </w:r>
    </w:p>
    <w:p w14:paraId="2935BE6E" w14:textId="77777777" w:rsidR="00FD41B8" w:rsidRPr="00817903" w:rsidRDefault="00FD41B8">
      <w:pPr>
        <w:jc w:val="both"/>
      </w:pPr>
    </w:p>
    <w:p w14:paraId="0DD738F6" w14:textId="6A170FB3" w:rsidR="00FD41B8" w:rsidRPr="00817903" w:rsidRDefault="00FD41B8">
      <w:pPr>
        <w:jc w:val="both"/>
      </w:pPr>
      <w:r w:rsidRPr="00817903">
        <w:lastRenderedPageBreak/>
        <w:t xml:space="preserve">The existing lot size, setback requirements, and topography make it difficult to enlarge the building. </w:t>
      </w:r>
    </w:p>
    <w:p w14:paraId="14B0F549" w14:textId="77777777" w:rsidR="00FD41B8" w:rsidRPr="00817903" w:rsidRDefault="00FD41B8">
      <w:pPr>
        <w:jc w:val="both"/>
      </w:pPr>
    </w:p>
    <w:p w14:paraId="63BEA2AC" w14:textId="77777777" w:rsidR="00FD41B8" w:rsidRPr="00817903" w:rsidRDefault="00FD41B8" w:rsidP="00286E8A">
      <w:pPr>
        <w:pStyle w:val="Heading4"/>
        <w:rPr>
          <w:b w:val="0"/>
          <w:bCs w:val="0"/>
          <w:i/>
          <w:iCs/>
        </w:rPr>
      </w:pPr>
      <w:r w:rsidRPr="00817903">
        <w:rPr>
          <w:b w:val="0"/>
          <w:bCs w:val="0"/>
          <w:i/>
          <w:iCs/>
        </w:rPr>
        <w:t>Review of Equipment Needs</w:t>
      </w:r>
    </w:p>
    <w:p w14:paraId="210E897B" w14:textId="10CD466F" w:rsidR="00FD41B8" w:rsidRPr="00817903" w:rsidRDefault="00846F41">
      <w:pPr>
        <w:jc w:val="both"/>
        <w:rPr>
          <w:color w:val="000000" w:themeColor="text1"/>
        </w:rPr>
      </w:pPr>
      <w:r w:rsidRPr="00817903">
        <w:rPr>
          <w:color w:val="000000" w:themeColor="text1"/>
        </w:rPr>
        <w:t xml:space="preserve">Through utilization of two FEMA AFG grants, all hose, nozzles and SCBA equipment have been undegraded since 2014.  </w:t>
      </w:r>
      <w:r w:rsidR="00581CCF" w:rsidRPr="00817903">
        <w:rPr>
          <w:color w:val="000000" w:themeColor="text1"/>
        </w:rPr>
        <w:t xml:space="preserve">Meeting the goals of NFPA </w:t>
      </w:r>
      <w:r w:rsidR="00CF6F3B" w:rsidRPr="00817903">
        <w:rPr>
          <w:color w:val="000000" w:themeColor="text1"/>
        </w:rPr>
        <w:t>10-year</w:t>
      </w:r>
      <w:r w:rsidR="00135C32" w:rsidRPr="00817903">
        <w:rPr>
          <w:color w:val="000000" w:themeColor="text1"/>
        </w:rPr>
        <w:t xml:space="preserve"> </w:t>
      </w:r>
      <w:r w:rsidR="00581CCF" w:rsidRPr="00817903">
        <w:rPr>
          <w:color w:val="000000" w:themeColor="text1"/>
        </w:rPr>
        <w:t>life expectancy for turnout gear is</w:t>
      </w:r>
      <w:r w:rsidR="00875FF5" w:rsidRPr="00817903">
        <w:rPr>
          <w:color w:val="000000" w:themeColor="text1"/>
        </w:rPr>
        <w:t xml:space="preserve"> </w:t>
      </w:r>
      <w:r w:rsidR="00CF6F3B" w:rsidRPr="00817903">
        <w:rPr>
          <w:color w:val="000000" w:themeColor="text1"/>
        </w:rPr>
        <w:t xml:space="preserve">a constant struggle. </w:t>
      </w:r>
      <w:r w:rsidRPr="00817903">
        <w:rPr>
          <w:color w:val="000000" w:themeColor="text1"/>
        </w:rPr>
        <w:t>Upgrading existing equipment like the apparatus is accomplished on a revolving replacement schedule setup by the Fire Dept and Selectboard. Currently one apparatus (Engine 3) is due for replacement. The needed design and cost dialogue has already begun.</w:t>
      </w:r>
    </w:p>
    <w:p w14:paraId="50F2AF09" w14:textId="77777777" w:rsidR="00846F41" w:rsidRPr="00817903" w:rsidRDefault="00846F41">
      <w:pPr>
        <w:jc w:val="both"/>
      </w:pPr>
    </w:p>
    <w:p w14:paraId="45BCF64B" w14:textId="77777777" w:rsidR="00FD41B8" w:rsidRPr="00817903" w:rsidRDefault="00FD41B8" w:rsidP="00286E8A">
      <w:pPr>
        <w:pStyle w:val="Heading4"/>
        <w:rPr>
          <w:b w:val="0"/>
          <w:bCs w:val="0"/>
          <w:i/>
          <w:iCs/>
        </w:rPr>
      </w:pPr>
      <w:r w:rsidRPr="00817903">
        <w:rPr>
          <w:b w:val="0"/>
          <w:bCs w:val="0"/>
          <w:i/>
          <w:iCs/>
        </w:rPr>
        <w:t>Review of Staffing Needs</w:t>
      </w:r>
    </w:p>
    <w:p w14:paraId="7D418770" w14:textId="5A555F94" w:rsidR="00FD41B8" w:rsidRPr="00817903" w:rsidRDefault="008D6F8A">
      <w:pPr>
        <w:jc w:val="both"/>
      </w:pPr>
      <w:r w:rsidRPr="00817903">
        <w:rPr>
          <w:noProof/>
        </w:rPr>
        <mc:AlternateContent>
          <mc:Choice Requires="wps">
            <w:drawing>
              <wp:anchor distT="0" distB="0" distL="114300" distR="114300" simplePos="0" relativeHeight="251639808" behindDoc="0" locked="0" layoutInCell="1" allowOverlap="1" wp14:anchorId="4682138A" wp14:editId="3FF5F8C4">
                <wp:simplePos x="0" y="0"/>
                <wp:positionH relativeFrom="column">
                  <wp:posOffset>0</wp:posOffset>
                </wp:positionH>
                <wp:positionV relativeFrom="paragraph">
                  <wp:posOffset>859790</wp:posOffset>
                </wp:positionV>
                <wp:extent cx="5943600" cy="269240"/>
                <wp:effectExtent l="9525" t="12065" r="9525" b="1397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9240"/>
                        </a:xfrm>
                        <a:prstGeom prst="rect">
                          <a:avLst/>
                        </a:prstGeom>
                        <a:solidFill>
                          <a:srgbClr val="EAEAEA"/>
                        </a:solidFill>
                        <a:ln w="9525">
                          <a:solidFill>
                            <a:srgbClr val="000000"/>
                          </a:solidFill>
                          <a:miter lim="800000"/>
                          <a:headEnd/>
                          <a:tailEnd/>
                        </a:ln>
                      </wps:spPr>
                      <wps:txbx>
                        <w:txbxContent>
                          <w:p w14:paraId="35660EFF" w14:textId="77777777" w:rsidR="004570E5" w:rsidRDefault="004570E5">
                            <w:pPr>
                              <w:jc w:val="both"/>
                              <w:rPr>
                                <w:b/>
                                <w:bCs/>
                              </w:rPr>
                            </w:pPr>
                            <w:r>
                              <w:rPr>
                                <w:b/>
                                <w:bCs/>
                              </w:rPr>
                              <w:t>Goal 3:  To ensure that Readsboro has a sufficient and effective fire protection.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2138A" id="Text Box 22" o:spid="_x0000_s1031" type="#_x0000_t202" style="position:absolute;left:0;text-align:left;margin-left:0;margin-top:67.7pt;width:468pt;height:21.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" fillcolor="#eaeaea">
                <v:textbox>
                  <w:txbxContent>
                    <w:p w14:paraId="35660EFF" w14:textId="77777777" w:rsidR="004570E5" w:rsidRDefault="004570E5">
                      <w:pPr>
                        <w:jc w:val="both"/>
                        <w:rPr>
                          <w:b/>
                          <w:bCs/>
                        </w:rPr>
                      </w:pPr>
                      <w:r>
                        <w:rPr>
                          <w:b/>
                          <w:bCs/>
                        </w:rPr>
                        <w:t>Goal 3:  To ensure that Readsboro has a sufficient and effective fire protection.</w:t>
                      </w:r>
                    </w:p>
                  </w:txbxContent>
                </v:textbox>
                <w10:wrap type="square"/>
              </v:shape>
            </w:pict>
          </mc:Fallback>
        </mc:AlternateContent>
      </w:r>
      <w:r w:rsidR="00FD41B8" w:rsidRPr="00817903">
        <w:t>Daytime coverage is an issue that the Fire Department struggles with as many of the volunteers may be out of town during the day for work. Future needs of the Department include upgrading existing equipment and accommodating future space needs by either adding on to the existing Fire Station or moving to another building.</w:t>
      </w:r>
    </w:p>
    <w:p w14:paraId="55F5DEFA" w14:textId="77777777" w:rsidR="00FD41B8" w:rsidRPr="00817903" w:rsidRDefault="00FD41B8">
      <w:pPr>
        <w:jc w:val="both"/>
        <w:rPr>
          <w:b/>
          <w:bCs/>
        </w:rPr>
      </w:pPr>
    </w:p>
    <w:p w14:paraId="5478106F" w14:textId="77777777" w:rsidR="00FD41B8" w:rsidRPr="00817903" w:rsidRDefault="00FD41B8">
      <w:pPr>
        <w:jc w:val="both"/>
      </w:pPr>
      <w:r w:rsidRPr="00817903">
        <w:rPr>
          <w:b/>
          <w:bCs/>
        </w:rPr>
        <w:t>Policies:</w:t>
      </w:r>
    </w:p>
    <w:p w14:paraId="1D1B5695" w14:textId="77777777" w:rsidR="00FD41B8" w:rsidRPr="00817903" w:rsidRDefault="00FD41B8" w:rsidP="00952127">
      <w:pPr>
        <w:pStyle w:val="BodyText2"/>
        <w:numPr>
          <w:ilvl w:val="0"/>
          <w:numId w:val="21"/>
        </w:numPr>
        <w:autoSpaceDE/>
        <w:autoSpaceDN/>
        <w:adjustRightInd/>
      </w:pPr>
      <w:r w:rsidRPr="00817903">
        <w:t>Provide timely and effective fire protection to all areas within the Town borders.</w:t>
      </w:r>
    </w:p>
    <w:p w14:paraId="3CD546F4" w14:textId="77777777" w:rsidR="00FD41B8" w:rsidRPr="00817903" w:rsidRDefault="00FD41B8" w:rsidP="00952127">
      <w:pPr>
        <w:numPr>
          <w:ilvl w:val="0"/>
          <w:numId w:val="21"/>
        </w:numPr>
        <w:jc w:val="both"/>
      </w:pPr>
      <w:r w:rsidRPr="00817903">
        <w:t>Support surrounding towns by providing Mutual Aid assistance when needed.</w:t>
      </w:r>
    </w:p>
    <w:p w14:paraId="5D0FDAA7" w14:textId="77777777" w:rsidR="00FD41B8" w:rsidRPr="00817903" w:rsidRDefault="00FD41B8" w:rsidP="00952127">
      <w:pPr>
        <w:numPr>
          <w:ilvl w:val="0"/>
          <w:numId w:val="21"/>
        </w:numPr>
        <w:jc w:val="both"/>
      </w:pPr>
      <w:r w:rsidRPr="00817903">
        <w:t>Provide facilities and effective equipment for fire protection within the financial capabilities of the Town.</w:t>
      </w:r>
    </w:p>
    <w:p w14:paraId="4444149B" w14:textId="69AD8320" w:rsidR="00FD41B8" w:rsidRPr="00817903" w:rsidRDefault="00FD41B8" w:rsidP="00952127">
      <w:pPr>
        <w:numPr>
          <w:ilvl w:val="0"/>
          <w:numId w:val="21"/>
        </w:numPr>
        <w:jc w:val="both"/>
      </w:pPr>
      <w:r w:rsidRPr="00817903">
        <w:t xml:space="preserve">All construction and development shall </w:t>
      </w:r>
      <w:r w:rsidR="0092028F" w:rsidRPr="00817903">
        <w:t>be</w:t>
      </w:r>
      <w:r w:rsidRPr="00817903">
        <w:t xml:space="preserve"> designed to minimize the risks of fires and to maximize the Fire Department’s ability to combat fires.  Common fire protection features such as fire ponds, water storage facilities and/or dry or charged hydrants should be constructed as necessary.</w:t>
      </w:r>
    </w:p>
    <w:p w14:paraId="02D75348" w14:textId="77777777" w:rsidR="00FD41B8" w:rsidRPr="00817903" w:rsidRDefault="00FD41B8" w:rsidP="00952127">
      <w:pPr>
        <w:numPr>
          <w:ilvl w:val="0"/>
          <w:numId w:val="21"/>
        </w:numPr>
        <w:jc w:val="both"/>
      </w:pPr>
      <w:r w:rsidRPr="00817903">
        <w:t>All development shall comply with all applicable State and Federal fire regulations.</w:t>
      </w:r>
    </w:p>
    <w:p w14:paraId="19A2A3E3" w14:textId="77777777" w:rsidR="00FD41B8" w:rsidRPr="00817903" w:rsidRDefault="00FD41B8">
      <w:pPr>
        <w:ind w:left="360"/>
        <w:jc w:val="both"/>
      </w:pPr>
    </w:p>
    <w:p w14:paraId="0F75EDD3" w14:textId="77777777" w:rsidR="00FD41B8" w:rsidRPr="00817903" w:rsidRDefault="00FD41B8">
      <w:pPr>
        <w:jc w:val="both"/>
        <w:rPr>
          <w:b/>
          <w:bCs/>
        </w:rPr>
      </w:pPr>
      <w:r w:rsidRPr="00817903">
        <w:rPr>
          <w:b/>
          <w:bCs/>
        </w:rPr>
        <w:t>Priorities for Action:</w:t>
      </w:r>
    </w:p>
    <w:p w14:paraId="3A315E2B" w14:textId="77777777" w:rsidR="00FD41B8" w:rsidRPr="00817903" w:rsidRDefault="00FD41B8" w:rsidP="00952127">
      <w:pPr>
        <w:numPr>
          <w:ilvl w:val="0"/>
          <w:numId w:val="22"/>
        </w:numPr>
        <w:jc w:val="both"/>
      </w:pPr>
      <w:r w:rsidRPr="00817903">
        <w:t>Develop a plan for recruiting and training new members.</w:t>
      </w:r>
    </w:p>
    <w:p w14:paraId="12F65909" w14:textId="77777777" w:rsidR="002F4511" w:rsidRPr="00817903" w:rsidRDefault="002F4511" w:rsidP="00952127">
      <w:pPr>
        <w:numPr>
          <w:ilvl w:val="0"/>
          <w:numId w:val="22"/>
        </w:numPr>
        <w:jc w:val="both"/>
      </w:pPr>
      <w:r w:rsidRPr="00817903">
        <w:t>Develop a plan for working with residents to inform them of fire prevention and safety.</w:t>
      </w:r>
    </w:p>
    <w:p w14:paraId="0FC277B4" w14:textId="11C23440" w:rsidR="00FD41B8" w:rsidRPr="00817903" w:rsidRDefault="00FD41B8" w:rsidP="00952127">
      <w:pPr>
        <w:numPr>
          <w:ilvl w:val="0"/>
          <w:numId w:val="22"/>
        </w:numPr>
        <w:jc w:val="both"/>
      </w:pPr>
      <w:r w:rsidRPr="00817903">
        <w:t xml:space="preserve">Forward all Certificate </w:t>
      </w:r>
      <w:r w:rsidRPr="00817903">
        <w:rPr>
          <w:color w:val="000000" w:themeColor="text1"/>
        </w:rPr>
        <w:t xml:space="preserve">of </w:t>
      </w:r>
      <w:r w:rsidR="4B2DBAB8" w:rsidRPr="00817903">
        <w:rPr>
          <w:color w:val="000000" w:themeColor="text1"/>
        </w:rPr>
        <w:t>Compliance</w:t>
      </w:r>
      <w:r w:rsidRPr="00817903">
        <w:rPr>
          <w:color w:val="000000" w:themeColor="text1"/>
        </w:rPr>
        <w:t xml:space="preserve"> </w:t>
      </w:r>
      <w:r w:rsidRPr="00817903">
        <w:t>Permits and Change of Use Permits that are issued by the Zoning Administrator to the Fire Department.</w:t>
      </w:r>
    </w:p>
    <w:p w14:paraId="16B580CE" w14:textId="77777777" w:rsidR="00FD41B8" w:rsidRPr="00817903" w:rsidRDefault="00FD41B8">
      <w:pPr>
        <w:jc w:val="both"/>
      </w:pPr>
    </w:p>
    <w:p w14:paraId="4C1B27BE" w14:textId="77777777" w:rsidR="00FD41B8" w:rsidRPr="00817903" w:rsidRDefault="00FD41B8">
      <w:pPr>
        <w:pStyle w:val="Heading2"/>
        <w:jc w:val="both"/>
      </w:pPr>
      <w:bookmarkStart w:id="75" w:name="_Toc98814755"/>
      <w:bookmarkStart w:id="76" w:name="_Toc103578462"/>
      <w:bookmarkStart w:id="77" w:name="_Toc261428549"/>
      <w:bookmarkStart w:id="78" w:name="_Toc261429168"/>
      <w:bookmarkStart w:id="79" w:name="_Toc137698822"/>
      <w:r w:rsidRPr="00817903">
        <w:t>3.4</w:t>
      </w:r>
      <w:r w:rsidRPr="00817903">
        <w:tab/>
        <w:t>Emergency Management Planning</w:t>
      </w:r>
      <w:bookmarkEnd w:id="75"/>
      <w:bookmarkEnd w:id="76"/>
      <w:bookmarkEnd w:id="77"/>
      <w:bookmarkEnd w:id="78"/>
      <w:bookmarkEnd w:id="79"/>
    </w:p>
    <w:p w14:paraId="48D073BF" w14:textId="77777777" w:rsidR="00FD41B8" w:rsidRPr="00817903" w:rsidRDefault="00FD41B8">
      <w:pPr>
        <w:jc w:val="both"/>
      </w:pPr>
      <w:r w:rsidRPr="00817903">
        <w:t xml:space="preserve">Readsboro encourages emergency planning and disaster preparedness. Planning and preparedness may help to reduce risk to life and health, the damage to public and private property and the environmental damage that often occurs as a result of a disaster. Also, this encourages the Town to prepare calmly and realistically for likely emergencies; to know the location of resources and equipment that will be needed; to inform residents of the potential dangers and ways to avoid these potential dangers; and to quickly arrange for help when it is needed. Readsboro participates in the National Flood Insurance Program (NFIP), has adopted town road and bridge standards and has conducted a Bridge and Culvert inventory.  </w:t>
      </w:r>
    </w:p>
    <w:p w14:paraId="7FF54A6A" w14:textId="77777777" w:rsidR="00FD41B8" w:rsidRPr="00817903" w:rsidRDefault="00FD41B8">
      <w:pPr>
        <w:jc w:val="both"/>
      </w:pPr>
    </w:p>
    <w:p w14:paraId="0034B128" w14:textId="77777777" w:rsidR="00FD41B8" w:rsidRPr="00817903" w:rsidRDefault="00FD41B8">
      <w:pPr>
        <w:jc w:val="both"/>
      </w:pPr>
      <w:r w:rsidRPr="00817903">
        <w:t>The Readsboro Emergency Management Department consists of one Town appointed position assisted by volunteers. The department is funded through town taxes. The Emergency Management Director is responsible for coordinating the Town’s response to emergency situations.</w:t>
      </w:r>
    </w:p>
    <w:p w14:paraId="007D0DB2" w14:textId="77777777" w:rsidR="00F0117A" w:rsidRPr="00817903" w:rsidRDefault="00F0117A">
      <w:pPr>
        <w:jc w:val="both"/>
      </w:pPr>
    </w:p>
    <w:p w14:paraId="5883280D" w14:textId="77777777" w:rsidR="00F0117A" w:rsidRPr="00817903" w:rsidRDefault="00F0117A" w:rsidP="00F0117A">
      <w:pPr>
        <w:tabs>
          <w:tab w:val="left" w:pos="720"/>
        </w:tabs>
        <w:jc w:val="both"/>
        <w:rPr>
          <w:b/>
        </w:rPr>
      </w:pPr>
      <w:r w:rsidRPr="00817903">
        <w:rPr>
          <w:b/>
        </w:rPr>
        <w:t>3.4.1</w:t>
      </w:r>
      <w:r w:rsidRPr="00817903">
        <w:t xml:space="preserve"> </w:t>
      </w:r>
      <w:r w:rsidRPr="00817903">
        <w:rPr>
          <w:b/>
        </w:rPr>
        <w:t>Inundation Flood Hazards</w:t>
      </w:r>
    </w:p>
    <w:p w14:paraId="3AA46063" w14:textId="77777777" w:rsidR="00F0117A" w:rsidRPr="00817903" w:rsidRDefault="00F0117A" w:rsidP="00F0117A">
      <w:r w:rsidRPr="00817903">
        <w:t>Readsboro participates in the National Flood Insurance Program (NFIP). Maps published by the Federal Emergency Management Agency (FEMA) in 20</w:t>
      </w:r>
      <w:r w:rsidR="00C0571F" w:rsidRPr="00817903">
        <w:t>11</w:t>
      </w:r>
      <w:r w:rsidRPr="00817903">
        <w:t xml:space="preserve"> show flood information for town, including Special Flood Hazard Areas. These are defined as locations that have a 1% chance of flooding in any given year (i.e., they are expected to be inundated by a 100-year flood). </w:t>
      </w:r>
    </w:p>
    <w:p w14:paraId="4F129712" w14:textId="77777777" w:rsidR="00F0117A" w:rsidRPr="00817903" w:rsidRDefault="00F0117A" w:rsidP="00F0117A"/>
    <w:p w14:paraId="173A76F7" w14:textId="77777777" w:rsidR="00F0117A" w:rsidRPr="00817903" w:rsidRDefault="00F0117A" w:rsidP="00F0117A">
      <w:r w:rsidRPr="00817903">
        <w:t>NFIP is a Federal program enabling property owners in participating communities to purchase insurance protection against losses from flooding. This insurance is designed to provide an insurance alternative to disaster assistance to meet the escalating costs of repairing damage to buildings and their contents caused by floods. Participation in the NFIP is based on an agreement between the Town and the Federal Government that states if a community adopts and enforces a floodplain management ordinance to reduce future flood risks to new construction in Special Flood Hazard Areas, the Federal Government will make flood insurance available within the community as a financial protection against flood losses.</w:t>
      </w:r>
    </w:p>
    <w:p w14:paraId="38F2AB03" w14:textId="77777777" w:rsidR="00F0117A" w:rsidRPr="00817903" w:rsidRDefault="00F0117A" w:rsidP="00F0117A"/>
    <w:p w14:paraId="50975E4B" w14:textId="77777777" w:rsidR="00F0117A" w:rsidRPr="00817903" w:rsidRDefault="00F0117A" w:rsidP="00F0117A">
      <w:pPr>
        <w:tabs>
          <w:tab w:val="left" w:pos="720"/>
        </w:tabs>
        <w:jc w:val="both"/>
        <w:rPr>
          <w:b/>
        </w:rPr>
      </w:pPr>
      <w:r w:rsidRPr="00817903">
        <w:rPr>
          <w:b/>
        </w:rPr>
        <w:t>3.4.2</w:t>
      </w:r>
      <w:r w:rsidRPr="00817903">
        <w:t xml:space="preserve"> </w:t>
      </w:r>
      <w:r w:rsidRPr="00817903">
        <w:rPr>
          <w:b/>
        </w:rPr>
        <w:t>Fluvial Erosion Hazards</w:t>
      </w:r>
    </w:p>
    <w:p w14:paraId="5A0932AB" w14:textId="77777777" w:rsidR="00F0117A" w:rsidRPr="00817903" w:rsidRDefault="00F0117A" w:rsidP="00F0117A">
      <w:r w:rsidRPr="00817903">
        <w:t xml:space="preserve">In addition to inundation hazards, flooding can cause fluvial erosion hazards. </w:t>
      </w:r>
      <w:r w:rsidRPr="00817903">
        <w:rPr>
          <w:color w:val="000000"/>
        </w:rPr>
        <w:t xml:space="preserve">While some flood losses are caused by inundation (i.e., waters rise, fill, and damage low-lying structures), most flood losses in Vermont are caused by “fluvial erosion,” erosion caused by rivers and streams, which can range from gradual bank erosion to catastrophic changes in river channel location and dimension during flood events. </w:t>
      </w:r>
      <w:r w:rsidRPr="00817903">
        <w:t xml:space="preserve">The Vermont Agency of Natural Resources </w:t>
      </w:r>
      <w:r w:rsidR="00046360" w:rsidRPr="00817903">
        <w:t xml:space="preserve">(ANR) </w:t>
      </w:r>
      <w:r w:rsidRPr="00817903">
        <w:t>notes that NFIP “floodway” and “flood fringe” areas are often inadequate as an indicator of flood hazards, especially erosion.</w:t>
      </w:r>
    </w:p>
    <w:p w14:paraId="2DE9B8A4" w14:textId="77777777" w:rsidR="00F0117A" w:rsidRPr="00817903" w:rsidRDefault="00F0117A" w:rsidP="00F0117A"/>
    <w:p w14:paraId="7A5D4258" w14:textId="77777777" w:rsidR="00F0117A" w:rsidRPr="00817903" w:rsidRDefault="00F0117A" w:rsidP="00F0117A">
      <w:r w:rsidRPr="00817903">
        <w:t xml:space="preserve">Areas subject to fluvial erosion hazards, from gradual stream bank erosion to catastrophic channel enlargement, bank failure, and change in course, due to naturally occurring stream channel adjustments, can be identified and mapped in accordance with accepted state fluvial geomorphic assessment and mapping protocols. The VT Agency of Natural Resources has developed maps of River Corridors and River Corridor Protection Areas </w:t>
      </w:r>
      <w:r w:rsidR="00046360" w:rsidRPr="00817903">
        <w:t>depicting areas that should be designated to protect people and structures from potential fluvial erosion hazards.</w:t>
      </w:r>
      <w:r w:rsidR="00B9564A" w:rsidRPr="00817903">
        <w:t xml:space="preserve"> </w:t>
      </w:r>
      <w:r w:rsidR="00615081" w:rsidRPr="00817903">
        <w:t>T</w:t>
      </w:r>
      <w:r w:rsidR="00B9564A" w:rsidRPr="00817903">
        <w:t>hese areas should be included in the town’s flood hazard area regulations to protect the public and the river corridor environment from adverse consequences of development there.</w:t>
      </w:r>
    </w:p>
    <w:p w14:paraId="66C710D8" w14:textId="77777777" w:rsidR="00F0117A" w:rsidRPr="00817903" w:rsidRDefault="00F0117A">
      <w:pPr>
        <w:jc w:val="both"/>
      </w:pPr>
    </w:p>
    <w:p w14:paraId="7DDE1771" w14:textId="77777777" w:rsidR="00CA0EB9" w:rsidRPr="00817903" w:rsidRDefault="00CA0EB9" w:rsidP="00CA0EB9">
      <w:pPr>
        <w:rPr>
          <w:b/>
        </w:rPr>
      </w:pPr>
      <w:r w:rsidRPr="00817903">
        <w:rPr>
          <w:b/>
        </w:rPr>
        <w:t xml:space="preserve">3.4.3 Addressing flood resilience </w:t>
      </w:r>
    </w:p>
    <w:p w14:paraId="4C36363F" w14:textId="77777777" w:rsidR="00CA0EB9" w:rsidRPr="00817903" w:rsidRDefault="00CA0EB9" w:rsidP="00CA0EB9">
      <w:r w:rsidRPr="00817903">
        <w:t xml:space="preserve">This plan identifies as flood hazard areas the Special Flood Hazard Areas (SFHAs) shown on the NFIP FIRMs and identifies fluvial erosion hazard areas as those shown on the ANR River Corridor maps. Further, this Plan designates both those identified areas as areas to be protected, including floodplains, river corridors, and land adjacent to streams, wetlands, and upland forests, to reduce the risk of flood damage to infrastructure and improved property. In addition, this plan incorporates by reference Readsboro’s Local Hazard Mitigation Plan approved under 44 C.F.R. § </w:t>
      </w:r>
      <w:r w:rsidRPr="00817903">
        <w:lastRenderedPageBreak/>
        <w:t xml:space="preserve">201.6. Finally, this plan recommends the following policies and strategies to protect the designated areas to mitigate risks to public safety, critical infrastructure, historic structures, and municipal investments. </w:t>
      </w:r>
    </w:p>
    <w:p w14:paraId="56CBF3D0" w14:textId="77777777" w:rsidR="00CA0EB9" w:rsidRPr="00817903" w:rsidRDefault="00CA0EB9">
      <w:pPr>
        <w:jc w:val="both"/>
      </w:pPr>
    </w:p>
    <w:p w14:paraId="6955661A" w14:textId="77777777" w:rsidR="00D75C22" w:rsidRPr="00817903" w:rsidRDefault="00D75C22">
      <w:pPr>
        <w:jc w:val="both"/>
        <w:rPr>
          <w:b/>
          <w:bCs/>
        </w:rPr>
      </w:pPr>
    </w:p>
    <w:p w14:paraId="0C3AD0BC" w14:textId="6633E2DA" w:rsidR="00D75C22" w:rsidRPr="00817903" w:rsidRDefault="008D6F8A">
      <w:pPr>
        <w:jc w:val="both"/>
        <w:rPr>
          <w:b/>
          <w:bCs/>
        </w:rPr>
      </w:pPr>
      <w:r w:rsidRPr="00817903">
        <w:rPr>
          <w:b/>
          <w:bCs/>
          <w:noProof/>
        </w:rPr>
        <mc:AlternateContent>
          <mc:Choice Requires="wps">
            <w:drawing>
              <wp:anchor distT="0" distB="0" distL="114300" distR="114300" simplePos="0" relativeHeight="251662336" behindDoc="1" locked="0" layoutInCell="1" allowOverlap="1" wp14:anchorId="07347C3D" wp14:editId="457CF79C">
                <wp:simplePos x="0" y="0"/>
                <wp:positionH relativeFrom="column">
                  <wp:posOffset>0</wp:posOffset>
                </wp:positionH>
                <wp:positionV relativeFrom="paragraph">
                  <wp:posOffset>0</wp:posOffset>
                </wp:positionV>
                <wp:extent cx="5953125" cy="626745"/>
                <wp:effectExtent l="9525" t="7620" r="9525" b="13335"/>
                <wp:wrapTight wrapText="bothSides">
                  <wp:wrapPolygon edited="0">
                    <wp:start x="-35" y="-328"/>
                    <wp:lineTo x="-35" y="21272"/>
                    <wp:lineTo x="21635" y="21272"/>
                    <wp:lineTo x="21635" y="-328"/>
                    <wp:lineTo x="-35" y="-328"/>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26745"/>
                        </a:xfrm>
                        <a:prstGeom prst="rect">
                          <a:avLst/>
                        </a:prstGeom>
                        <a:solidFill>
                          <a:srgbClr val="EAEAEA"/>
                        </a:solidFill>
                        <a:ln w="9525">
                          <a:solidFill>
                            <a:srgbClr val="000000"/>
                          </a:solidFill>
                          <a:miter lim="800000"/>
                          <a:headEnd/>
                          <a:tailEnd/>
                        </a:ln>
                      </wps:spPr>
                      <wps:txbx>
                        <w:txbxContent>
                          <w:p w14:paraId="489CC6D4" w14:textId="5CACFF42" w:rsidR="004570E5" w:rsidRPr="00E2707A" w:rsidRDefault="004570E5" w:rsidP="00D75C22">
                            <w:pPr>
                              <w:jc w:val="both"/>
                              <w:rPr>
                                <w:b/>
                                <w:bCs/>
                              </w:rPr>
                            </w:pPr>
                            <w:r w:rsidRPr="00E2707A">
                              <w:rPr>
                                <w:b/>
                                <w:bCs/>
                              </w:rPr>
                              <w:t>Goal</w:t>
                            </w:r>
                            <w:r>
                              <w:rPr>
                                <w:b/>
                                <w:bCs/>
                              </w:rPr>
                              <w:t xml:space="preserve"> 4: </w:t>
                            </w:r>
                            <w:r w:rsidRPr="00E2707A">
                              <w:rPr>
                                <w:b/>
                                <w:bCs/>
                              </w:rPr>
                              <w:t xml:space="preserve">To ensure that Readsboro has sufficient emergency planning and disaster preparedness to help to reduce risk to life and health, the damage to public and private property and the environmental damage that often occurs </w:t>
                            </w:r>
                            <w:proofErr w:type="gramStart"/>
                            <w:r w:rsidRPr="00E2707A">
                              <w:rPr>
                                <w:b/>
                                <w:bCs/>
                              </w:rPr>
                              <w:t>as a result of</w:t>
                            </w:r>
                            <w:proofErr w:type="gramEnd"/>
                            <w:r w:rsidRPr="00E2707A">
                              <w:rPr>
                                <w:b/>
                                <w:bCs/>
                              </w:rPr>
                              <w:t xml:space="preserve"> a disaste</w:t>
                            </w:r>
                            <w:r>
                              <w:rPr>
                                <w:b/>
                                <w:bCs/>
                              </w:rPr>
                              <w:t>rs.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347C3D" id="Text Box 21" o:spid="_x0000_s1032" type="#_x0000_t202" style="position:absolute;left:0;text-align:left;margin-left:0;margin-top:0;width:468.75pt;height:49.3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" fillcolor="#eaeaea">
                <v:textbox style="mso-fit-shape-to-text:t">
                  <w:txbxContent>
                    <w:p w14:paraId="489CC6D4" w14:textId="5CACFF42" w:rsidR="004570E5" w:rsidRPr="00E2707A" w:rsidRDefault="004570E5" w:rsidP="00D75C22">
                      <w:pPr>
                        <w:jc w:val="both"/>
                        <w:rPr>
                          <w:b/>
                          <w:bCs/>
                        </w:rPr>
                      </w:pPr>
                      <w:r w:rsidRPr="00E2707A">
                        <w:rPr>
                          <w:b/>
                          <w:bCs/>
                        </w:rPr>
                        <w:t>Goal</w:t>
                      </w:r>
                      <w:r>
                        <w:rPr>
                          <w:b/>
                          <w:bCs/>
                        </w:rPr>
                        <w:t xml:space="preserve"> 4: </w:t>
                      </w:r>
                      <w:r w:rsidRPr="00E2707A">
                        <w:rPr>
                          <w:b/>
                          <w:bCs/>
                        </w:rPr>
                        <w:t xml:space="preserve">To ensure that Readsboro has sufficient emergency planning and disaster preparedness to help to reduce risk to life and health, the damage to public and private property and the environmental damage that often occurs </w:t>
                      </w:r>
                      <w:proofErr w:type="gramStart"/>
                      <w:r w:rsidRPr="00E2707A">
                        <w:rPr>
                          <w:b/>
                          <w:bCs/>
                        </w:rPr>
                        <w:t>as a result of</w:t>
                      </w:r>
                      <w:proofErr w:type="gramEnd"/>
                      <w:r w:rsidRPr="00E2707A">
                        <w:rPr>
                          <w:b/>
                          <w:bCs/>
                        </w:rPr>
                        <w:t xml:space="preserve"> a disaste</w:t>
                      </w:r>
                      <w:r>
                        <w:rPr>
                          <w:b/>
                          <w:bCs/>
                        </w:rPr>
                        <w:t>rs.</w:t>
                      </w:r>
                    </w:p>
                  </w:txbxContent>
                </v:textbox>
                <w10:wrap type="tight"/>
              </v:shape>
            </w:pict>
          </mc:Fallback>
        </mc:AlternateContent>
      </w:r>
    </w:p>
    <w:p w14:paraId="4766753E" w14:textId="77777777" w:rsidR="00FD41B8" w:rsidRPr="00817903" w:rsidRDefault="00FD41B8">
      <w:pPr>
        <w:jc w:val="both"/>
        <w:rPr>
          <w:b/>
          <w:bCs/>
        </w:rPr>
      </w:pPr>
      <w:r w:rsidRPr="00817903">
        <w:rPr>
          <w:b/>
          <w:bCs/>
        </w:rPr>
        <w:t>Policies:</w:t>
      </w:r>
    </w:p>
    <w:p w14:paraId="40ACA729" w14:textId="77777777" w:rsidR="00FD41B8" w:rsidRPr="00817903" w:rsidRDefault="00FD41B8" w:rsidP="00952127">
      <w:pPr>
        <w:numPr>
          <w:ilvl w:val="0"/>
          <w:numId w:val="23"/>
        </w:numPr>
        <w:jc w:val="both"/>
      </w:pPr>
      <w:r w:rsidRPr="00817903">
        <w:t>Require that all new public and private roads and driveways be properly constructed so that they do not contribute to the damage of Town or State roads from run-off.</w:t>
      </w:r>
    </w:p>
    <w:p w14:paraId="3A95AF5B" w14:textId="77777777" w:rsidR="00FD41B8" w:rsidRPr="00817903" w:rsidRDefault="00FD41B8" w:rsidP="00952127">
      <w:pPr>
        <w:numPr>
          <w:ilvl w:val="0"/>
          <w:numId w:val="23"/>
        </w:numPr>
        <w:jc w:val="both"/>
      </w:pPr>
      <w:r w:rsidRPr="00817903">
        <w:t>Encourage the improvement of existing roads and design culverts and bridges to carry a 25-year flood event without damage.</w:t>
      </w:r>
    </w:p>
    <w:p w14:paraId="1B74F946" w14:textId="77777777" w:rsidR="00FD41B8" w:rsidRPr="00817903" w:rsidRDefault="00FD41B8" w:rsidP="00952127">
      <w:pPr>
        <w:numPr>
          <w:ilvl w:val="0"/>
          <w:numId w:val="23"/>
        </w:numPr>
        <w:jc w:val="both"/>
      </w:pPr>
      <w:r w:rsidRPr="00817903">
        <w:t>Encourage the development and improvement of emergency evacuation plans.</w:t>
      </w:r>
    </w:p>
    <w:p w14:paraId="718BA348" w14:textId="77777777" w:rsidR="00FD41B8" w:rsidRPr="00817903" w:rsidRDefault="00FD41B8" w:rsidP="00952127">
      <w:pPr>
        <w:numPr>
          <w:ilvl w:val="0"/>
          <w:numId w:val="23"/>
        </w:numPr>
        <w:jc w:val="both"/>
      </w:pPr>
      <w:r w:rsidRPr="00817903">
        <w:t>Update the State Rapid Response Plan on an annual basis.</w:t>
      </w:r>
    </w:p>
    <w:p w14:paraId="1503EB7C" w14:textId="77777777" w:rsidR="00FD41B8" w:rsidRPr="00817903" w:rsidRDefault="00FD41B8" w:rsidP="00952127">
      <w:pPr>
        <w:numPr>
          <w:ilvl w:val="0"/>
          <w:numId w:val="23"/>
        </w:numPr>
        <w:jc w:val="both"/>
      </w:pPr>
      <w:r w:rsidRPr="00817903">
        <w:t>Continue in the National Flood Insurance Program.</w:t>
      </w:r>
    </w:p>
    <w:p w14:paraId="526D9DEE" w14:textId="03B5BEFD" w:rsidR="00FD41B8" w:rsidRPr="00817903" w:rsidRDefault="00FD41B8" w:rsidP="00952127">
      <w:pPr>
        <w:numPr>
          <w:ilvl w:val="0"/>
          <w:numId w:val="23"/>
        </w:numPr>
        <w:jc w:val="both"/>
      </w:pPr>
      <w:r w:rsidRPr="00817903">
        <w:t>Design</w:t>
      </w:r>
      <w:r w:rsidR="006E1F52" w:rsidRPr="00817903">
        <w:t xml:space="preserve"> and site </w:t>
      </w:r>
      <w:r w:rsidR="00D61311" w:rsidRPr="00817903">
        <w:t>development</w:t>
      </w:r>
      <w:r w:rsidR="006E1F52" w:rsidRPr="00817903">
        <w:t xml:space="preserve"> </w:t>
      </w:r>
      <w:r w:rsidRPr="00817903">
        <w:t>so that it can be accessed by public safety response agencies.</w:t>
      </w:r>
    </w:p>
    <w:p w14:paraId="5250A1E8" w14:textId="77777777" w:rsidR="00B9564A" w:rsidRPr="00817903" w:rsidRDefault="00B9564A" w:rsidP="00952127">
      <w:pPr>
        <w:numPr>
          <w:ilvl w:val="0"/>
          <w:numId w:val="23"/>
        </w:numPr>
        <w:jc w:val="both"/>
      </w:pPr>
      <w:r w:rsidRPr="00817903">
        <w:t>Land subject to periodic inundation flooding and fluvial erosion hazards shall be limited to development which will not restrict, accelerate, or divert the flow of flooded waters and thereby endanger the health, safety, and welfare of the public during flooding.</w:t>
      </w:r>
    </w:p>
    <w:p w14:paraId="7A601114" w14:textId="77777777" w:rsidR="00321935" w:rsidRPr="00817903" w:rsidRDefault="00321935" w:rsidP="00952127">
      <w:pPr>
        <w:pStyle w:val="ListParagraph"/>
        <w:numPr>
          <w:ilvl w:val="0"/>
          <w:numId w:val="23"/>
        </w:numPr>
        <w:contextualSpacing/>
        <w:rPr>
          <w:rFonts w:ascii="Times New Roman" w:hAnsi="Times New Roman" w:cs="Times New Roman"/>
          <w:sz w:val="24"/>
          <w:szCs w:val="24"/>
        </w:rPr>
      </w:pPr>
      <w:r w:rsidRPr="00817903">
        <w:rPr>
          <w:rFonts w:ascii="Times New Roman" w:hAnsi="Times New Roman" w:cs="Times New Roman"/>
          <w:sz w:val="24"/>
          <w:szCs w:val="24"/>
        </w:rPr>
        <w:t>It is the policy of the Town to protect floodplains, river corridors, land adjacent to streams, wetlands, and upland forests through adoption and administration of flood hazard area regulations governing development in designated Special Flood Hazard Areas and River Corridors, in order to reduce the risk of flood damage to infrastructure, improved property, people, and the environment.</w:t>
      </w:r>
    </w:p>
    <w:p w14:paraId="527C1743" w14:textId="77777777" w:rsidR="00FD41B8" w:rsidRPr="00817903" w:rsidRDefault="00FD41B8">
      <w:pPr>
        <w:ind w:left="360"/>
        <w:jc w:val="both"/>
      </w:pPr>
    </w:p>
    <w:p w14:paraId="7D954DDD" w14:textId="77777777" w:rsidR="00FD41B8" w:rsidRPr="00817903" w:rsidRDefault="00FD41B8">
      <w:pPr>
        <w:jc w:val="both"/>
        <w:rPr>
          <w:b/>
          <w:bCs/>
        </w:rPr>
      </w:pPr>
      <w:r w:rsidRPr="00817903">
        <w:rPr>
          <w:b/>
          <w:bCs/>
        </w:rPr>
        <w:t>Priorities for Action:</w:t>
      </w:r>
    </w:p>
    <w:p w14:paraId="63D90008" w14:textId="77777777" w:rsidR="00FD41B8" w:rsidRPr="00817903" w:rsidRDefault="00FD41B8" w:rsidP="00952127">
      <w:pPr>
        <w:numPr>
          <w:ilvl w:val="0"/>
          <w:numId w:val="24"/>
        </w:numPr>
        <w:jc w:val="both"/>
      </w:pPr>
      <w:r w:rsidRPr="00817903">
        <w:t>Hold a community meeting on emergency preparedness.</w:t>
      </w:r>
    </w:p>
    <w:p w14:paraId="16E330B7" w14:textId="77777777" w:rsidR="00FD41B8" w:rsidRPr="00817903" w:rsidRDefault="00FD41B8" w:rsidP="00952127">
      <w:pPr>
        <w:numPr>
          <w:ilvl w:val="0"/>
          <w:numId w:val="24"/>
        </w:numPr>
        <w:jc w:val="both"/>
      </w:pPr>
      <w:r w:rsidRPr="00817903">
        <w:t>Work to identify at-risk populations.</w:t>
      </w:r>
    </w:p>
    <w:p w14:paraId="24D08EFC" w14:textId="77777777" w:rsidR="00FD41B8" w:rsidRPr="00817903" w:rsidRDefault="00FD41B8" w:rsidP="00952127">
      <w:pPr>
        <w:numPr>
          <w:ilvl w:val="0"/>
          <w:numId w:val="24"/>
        </w:numPr>
        <w:jc w:val="both"/>
      </w:pPr>
      <w:r w:rsidRPr="00817903">
        <w:t>Work to protect the Town’s historic assets from disasters.</w:t>
      </w:r>
    </w:p>
    <w:p w14:paraId="700A1D5B" w14:textId="77777777" w:rsidR="00FD41B8" w:rsidRPr="00817903" w:rsidRDefault="00FD41B8" w:rsidP="00952127">
      <w:pPr>
        <w:numPr>
          <w:ilvl w:val="0"/>
          <w:numId w:val="24"/>
        </w:numPr>
        <w:jc w:val="both"/>
      </w:pPr>
      <w:r w:rsidRPr="00817903">
        <w:t>Work with State and local emergency preparedness organizations.</w:t>
      </w:r>
    </w:p>
    <w:p w14:paraId="4F1514A8" w14:textId="77777777" w:rsidR="00FD41B8" w:rsidRPr="00817903" w:rsidRDefault="00FD41B8" w:rsidP="00952127">
      <w:pPr>
        <w:numPr>
          <w:ilvl w:val="0"/>
          <w:numId w:val="24"/>
        </w:numPr>
        <w:jc w:val="both"/>
      </w:pPr>
      <w:r w:rsidRPr="00817903">
        <w:t>Adopt an all-hazards pre-disaster mitigation plan.</w:t>
      </w:r>
    </w:p>
    <w:p w14:paraId="76C660BF" w14:textId="77777777" w:rsidR="00FD41B8" w:rsidRPr="00817903" w:rsidRDefault="00FD41B8" w:rsidP="00952127">
      <w:pPr>
        <w:numPr>
          <w:ilvl w:val="0"/>
          <w:numId w:val="24"/>
        </w:numPr>
        <w:jc w:val="both"/>
      </w:pPr>
      <w:r w:rsidRPr="00817903">
        <w:t>Adopt the regional multi-jurisdictional pre-disaster mitigation plan.</w:t>
      </w:r>
    </w:p>
    <w:p w14:paraId="337A78EC" w14:textId="7CCDD6C1" w:rsidR="00B9564A" w:rsidRPr="00817903" w:rsidRDefault="00FD41B8" w:rsidP="00952127">
      <w:pPr>
        <w:numPr>
          <w:ilvl w:val="0"/>
          <w:numId w:val="24"/>
        </w:numPr>
        <w:jc w:val="both"/>
      </w:pPr>
      <w:r w:rsidRPr="00817903">
        <w:t xml:space="preserve">Review 911 process and make sure records are </w:t>
      </w:r>
      <w:r w:rsidR="006E7022" w:rsidRPr="00817903">
        <w:t>maintained.</w:t>
      </w:r>
    </w:p>
    <w:p w14:paraId="7C7DC12F" w14:textId="77777777" w:rsidR="00B9564A" w:rsidRPr="00817903" w:rsidRDefault="00B9564A" w:rsidP="00952127">
      <w:pPr>
        <w:numPr>
          <w:ilvl w:val="0"/>
          <w:numId w:val="24"/>
        </w:numPr>
        <w:jc w:val="both"/>
      </w:pPr>
      <w:r w:rsidRPr="00817903">
        <w:t xml:space="preserve">Continue to participate in the National Flood Insurance Program. </w:t>
      </w:r>
    </w:p>
    <w:p w14:paraId="7F6924E7" w14:textId="77777777" w:rsidR="00B9564A" w:rsidRPr="00817903" w:rsidRDefault="00A71CCB" w:rsidP="00952127">
      <w:pPr>
        <w:numPr>
          <w:ilvl w:val="0"/>
          <w:numId w:val="24"/>
        </w:numPr>
        <w:jc w:val="both"/>
      </w:pPr>
      <w:r w:rsidRPr="00817903">
        <w:t>I</w:t>
      </w:r>
      <w:r w:rsidR="00B9564A" w:rsidRPr="00817903">
        <w:t xml:space="preserve">dentify fluvial erosion hazard areas and add protections for them to the existing </w:t>
      </w:r>
      <w:r w:rsidR="00321935" w:rsidRPr="00817903">
        <w:t>Inundation</w:t>
      </w:r>
      <w:r w:rsidR="00B9564A" w:rsidRPr="00817903">
        <w:t xml:space="preserve"> </w:t>
      </w:r>
      <w:r w:rsidR="00321935" w:rsidRPr="00817903">
        <w:t>H</w:t>
      </w:r>
      <w:r w:rsidR="00B9564A" w:rsidRPr="00817903">
        <w:t xml:space="preserve">azard </w:t>
      </w:r>
      <w:r w:rsidR="00321935" w:rsidRPr="00817903">
        <w:t>A</w:t>
      </w:r>
      <w:r w:rsidR="00B9564A" w:rsidRPr="00817903">
        <w:t xml:space="preserve">rea </w:t>
      </w:r>
      <w:r w:rsidR="00321935" w:rsidRPr="00817903">
        <w:t>Regulation adopted in 2013</w:t>
      </w:r>
      <w:r w:rsidR="00B9564A" w:rsidRPr="00817903">
        <w:t xml:space="preserve">. </w:t>
      </w:r>
    </w:p>
    <w:p w14:paraId="7FB9A36E" w14:textId="77777777" w:rsidR="00B9564A" w:rsidRPr="00817903" w:rsidRDefault="00B9564A" w:rsidP="00952127">
      <w:pPr>
        <w:numPr>
          <w:ilvl w:val="0"/>
          <w:numId w:val="24"/>
        </w:numPr>
        <w:jc w:val="both"/>
      </w:pPr>
      <w:r w:rsidRPr="00817903">
        <w:t>Work to preserve forested areas at higher elevations to protect settled areas.</w:t>
      </w:r>
    </w:p>
    <w:p w14:paraId="6C4F1A72" w14:textId="06F64EE7" w:rsidR="007227EB" w:rsidRPr="00817903" w:rsidRDefault="007227EB" w:rsidP="00952127">
      <w:pPr>
        <w:numPr>
          <w:ilvl w:val="0"/>
          <w:numId w:val="24"/>
        </w:numPr>
        <w:jc w:val="both"/>
      </w:pPr>
      <w:r w:rsidRPr="00817903">
        <w:t>Work on a plan</w:t>
      </w:r>
      <w:r w:rsidR="00667E62" w:rsidRPr="00817903">
        <w:t xml:space="preserve"> </w:t>
      </w:r>
      <w:r w:rsidR="00810474" w:rsidRPr="00817903">
        <w:t xml:space="preserve">of </w:t>
      </w:r>
      <w:r w:rsidR="00667E62" w:rsidRPr="00817903">
        <w:t xml:space="preserve">safe sites for when people are </w:t>
      </w:r>
      <w:r w:rsidR="007D24F3" w:rsidRPr="00817903">
        <w:t xml:space="preserve">temporarily </w:t>
      </w:r>
      <w:r w:rsidR="00667E62" w:rsidRPr="00817903">
        <w:t>displaced during an emergency</w:t>
      </w:r>
      <w:r w:rsidR="00810474" w:rsidRPr="00817903">
        <w:t>.</w:t>
      </w:r>
    </w:p>
    <w:p w14:paraId="0FBFBA5C" w14:textId="77777777" w:rsidR="00FD41B8" w:rsidRPr="00817903" w:rsidRDefault="00FD41B8">
      <w:pPr>
        <w:jc w:val="both"/>
        <w:rPr>
          <w:b/>
          <w:bCs/>
        </w:rPr>
      </w:pPr>
    </w:p>
    <w:p w14:paraId="495D1797" w14:textId="77777777" w:rsidR="00FD41B8" w:rsidRPr="00817903" w:rsidRDefault="00FD41B8" w:rsidP="00A173E5">
      <w:pPr>
        <w:pStyle w:val="Heading2"/>
      </w:pPr>
      <w:bookmarkStart w:id="80" w:name="_Toc98814756"/>
      <w:bookmarkStart w:id="81" w:name="_Toc103578463"/>
      <w:bookmarkStart w:id="82" w:name="_Toc261428550"/>
      <w:bookmarkStart w:id="83" w:name="_Toc261429169"/>
      <w:bookmarkStart w:id="84" w:name="_Toc137698823"/>
      <w:r w:rsidRPr="00817903">
        <w:lastRenderedPageBreak/>
        <w:t>3.5</w:t>
      </w:r>
      <w:r w:rsidRPr="00817903">
        <w:tab/>
        <w:t>Police Protection</w:t>
      </w:r>
      <w:bookmarkEnd w:id="80"/>
      <w:bookmarkEnd w:id="81"/>
      <w:bookmarkEnd w:id="82"/>
      <w:bookmarkEnd w:id="83"/>
      <w:bookmarkEnd w:id="84"/>
    </w:p>
    <w:p w14:paraId="376708C7" w14:textId="3962EC23" w:rsidR="00FD41B8" w:rsidRPr="00817903" w:rsidRDefault="00AC31A5">
      <w:pPr>
        <w:jc w:val="both"/>
        <w:rPr>
          <w:color w:val="000000" w:themeColor="text1"/>
        </w:rPr>
      </w:pPr>
      <w:r w:rsidRPr="00817903">
        <w:rPr>
          <w:color w:val="000000" w:themeColor="text1"/>
        </w:rPr>
        <w:t xml:space="preserve">Emergency Police protection is provided on an as needed basis by the Shaftsbury Barracks of Vermont </w:t>
      </w:r>
      <w:r w:rsidRPr="00817903">
        <w:t xml:space="preserve">State Police. The Bennington County Sheriff’s Department also provides services to the Town in the form of process administration (serving legal </w:t>
      </w:r>
      <w:r w:rsidRPr="00817903">
        <w:rPr>
          <w:color w:val="000000" w:themeColor="text1"/>
        </w:rPr>
        <w:t>documents) and contracted patrol services. The lack of police presence in Town and concern over response times have been expressed as areas that could be improved.</w:t>
      </w:r>
      <w:r w:rsidR="008D6F8A" w:rsidRPr="00817903">
        <w:rPr>
          <w:noProof/>
          <w:color w:val="000000" w:themeColor="text1"/>
        </w:rPr>
        <mc:AlternateContent>
          <mc:Choice Requires="wps">
            <w:drawing>
              <wp:anchor distT="0" distB="0" distL="114300" distR="114300" simplePos="0" relativeHeight="251641856" behindDoc="0" locked="0" layoutInCell="1" allowOverlap="1" wp14:anchorId="038EE13E" wp14:editId="3DDF628D">
                <wp:simplePos x="0" y="0"/>
                <wp:positionH relativeFrom="column">
                  <wp:posOffset>0</wp:posOffset>
                </wp:positionH>
                <wp:positionV relativeFrom="paragraph">
                  <wp:posOffset>168275</wp:posOffset>
                </wp:positionV>
                <wp:extent cx="6019800" cy="276225"/>
                <wp:effectExtent l="9525" t="13970" r="9525" b="508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76225"/>
                        </a:xfrm>
                        <a:prstGeom prst="rect">
                          <a:avLst/>
                        </a:prstGeom>
                        <a:solidFill>
                          <a:srgbClr val="EAEAEA"/>
                        </a:solidFill>
                        <a:ln w="9525">
                          <a:solidFill>
                            <a:srgbClr val="000000"/>
                          </a:solidFill>
                          <a:miter lim="800000"/>
                          <a:headEnd/>
                          <a:tailEnd/>
                        </a:ln>
                      </wps:spPr>
                      <wps:txbx>
                        <w:txbxContent>
                          <w:p w14:paraId="153C1DD0" w14:textId="77777777" w:rsidR="004570E5" w:rsidRDefault="004570E5">
                            <w:pPr>
                              <w:jc w:val="both"/>
                              <w:rPr>
                                <w:b/>
                                <w:bCs/>
                              </w:rPr>
                            </w:pPr>
                            <w:r>
                              <w:rPr>
                                <w:b/>
                                <w:bCs/>
                              </w:rPr>
                              <w:t>Goal 5:  To ensure police protection for Town residents.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8EE13E" id="Text Box 19" o:spid="_x0000_s1033" type="#_x0000_t202" style="position:absolute;left:0;text-align:left;margin-left:0;margin-top:13.25pt;width:474pt;height:2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" fillcolor="#eaeaea">
                <v:textbox style="mso-fit-shape-to-text:t">
                  <w:txbxContent>
                    <w:p w14:paraId="153C1DD0" w14:textId="77777777" w:rsidR="004570E5" w:rsidRDefault="004570E5">
                      <w:pPr>
                        <w:jc w:val="both"/>
                        <w:rPr>
                          <w:b/>
                          <w:bCs/>
                        </w:rPr>
                      </w:pPr>
                      <w:r>
                        <w:rPr>
                          <w:b/>
                          <w:bCs/>
                        </w:rPr>
                        <w:t>Goal 5:  To ensure police protection for Town residents.</w:t>
                      </w:r>
                    </w:p>
                  </w:txbxContent>
                </v:textbox>
                <w10:wrap type="square"/>
              </v:shape>
            </w:pict>
          </mc:Fallback>
        </mc:AlternateContent>
      </w:r>
    </w:p>
    <w:p w14:paraId="06C88D9E" w14:textId="77777777" w:rsidR="00FD41B8" w:rsidRPr="00817903" w:rsidRDefault="00FD41B8" w:rsidP="00286E8A">
      <w:pPr>
        <w:jc w:val="both"/>
      </w:pPr>
      <w:r w:rsidRPr="00817903">
        <w:rPr>
          <w:b/>
          <w:bCs/>
        </w:rPr>
        <w:t>Policies:</w:t>
      </w:r>
    </w:p>
    <w:p w14:paraId="56ED9946" w14:textId="77777777" w:rsidR="00FD41B8" w:rsidRPr="00817903" w:rsidRDefault="00FD41B8" w:rsidP="00952127">
      <w:pPr>
        <w:numPr>
          <w:ilvl w:val="0"/>
          <w:numId w:val="25"/>
        </w:numPr>
        <w:jc w:val="both"/>
      </w:pPr>
      <w:r w:rsidRPr="00817903">
        <w:t>Ensure that timely and effective police services are provided for Town residents.</w:t>
      </w:r>
    </w:p>
    <w:p w14:paraId="741DF914" w14:textId="77777777" w:rsidR="00FD41B8" w:rsidRPr="00817903" w:rsidRDefault="00FD41B8">
      <w:pPr>
        <w:jc w:val="both"/>
      </w:pPr>
    </w:p>
    <w:p w14:paraId="3CE96EA0" w14:textId="77777777" w:rsidR="00FD41B8" w:rsidRPr="00817903" w:rsidRDefault="00FD41B8">
      <w:pPr>
        <w:jc w:val="both"/>
      </w:pPr>
      <w:r w:rsidRPr="00817903">
        <w:rPr>
          <w:b/>
          <w:bCs/>
        </w:rPr>
        <w:t>Priorities for Action:</w:t>
      </w:r>
    </w:p>
    <w:p w14:paraId="6245BB6D" w14:textId="390C6F9C" w:rsidR="00FD41B8" w:rsidRPr="00817903" w:rsidRDefault="00FD41B8" w:rsidP="00952127">
      <w:pPr>
        <w:numPr>
          <w:ilvl w:val="0"/>
          <w:numId w:val="26"/>
        </w:numPr>
        <w:jc w:val="both"/>
        <w:rPr>
          <w:color w:val="000000" w:themeColor="text1"/>
        </w:rPr>
      </w:pPr>
      <w:r w:rsidRPr="00817903">
        <w:t xml:space="preserve">Assess the need for </w:t>
      </w:r>
      <w:r w:rsidR="007D24F3" w:rsidRPr="00817903">
        <w:t xml:space="preserve">regular </w:t>
      </w:r>
      <w:r w:rsidRPr="00817903">
        <w:t>police coverage</w:t>
      </w:r>
      <w:r w:rsidR="007D24F3" w:rsidRPr="00817903">
        <w:t xml:space="preserve">. This may be accomplished via </w:t>
      </w:r>
      <w:r w:rsidR="00EC56E3" w:rsidRPr="00817903">
        <w:rPr>
          <w:color w:val="000000" w:themeColor="text1"/>
        </w:rPr>
        <w:t>a local police force</w:t>
      </w:r>
      <w:r w:rsidR="007D24F3" w:rsidRPr="00817903">
        <w:rPr>
          <w:color w:val="000000" w:themeColor="text1"/>
        </w:rPr>
        <w:t xml:space="preserve"> or contracted services and up to as much as 24 hour coverage.</w:t>
      </w:r>
    </w:p>
    <w:p w14:paraId="2834337E" w14:textId="77777777" w:rsidR="00FD41B8" w:rsidRPr="00817903" w:rsidRDefault="00FD41B8" w:rsidP="00952127">
      <w:pPr>
        <w:numPr>
          <w:ilvl w:val="0"/>
          <w:numId w:val="26"/>
        </w:numPr>
        <w:jc w:val="both"/>
        <w:rPr>
          <w:color w:val="000000" w:themeColor="text1"/>
        </w:rPr>
      </w:pPr>
      <w:r w:rsidRPr="00817903">
        <w:t xml:space="preserve">Enforce </w:t>
      </w:r>
      <w:r w:rsidR="00D60E67" w:rsidRPr="00817903">
        <w:t xml:space="preserve">posted speed </w:t>
      </w:r>
      <w:r w:rsidR="00D60E67" w:rsidRPr="00817903">
        <w:rPr>
          <w:color w:val="000000" w:themeColor="text1"/>
        </w:rPr>
        <w:t>limits</w:t>
      </w:r>
      <w:r w:rsidRPr="00817903">
        <w:rPr>
          <w:color w:val="000000" w:themeColor="text1"/>
        </w:rPr>
        <w:t xml:space="preserve"> within the Town of Readsboro</w:t>
      </w:r>
    </w:p>
    <w:p w14:paraId="75A83C04" w14:textId="45525834" w:rsidR="00FD41B8" w:rsidRPr="00817903" w:rsidRDefault="00FA6ACF" w:rsidP="00952127">
      <w:pPr>
        <w:numPr>
          <w:ilvl w:val="0"/>
          <w:numId w:val="26"/>
        </w:numPr>
        <w:jc w:val="both"/>
        <w:rPr>
          <w:color w:val="000000" w:themeColor="text1"/>
        </w:rPr>
      </w:pPr>
      <w:r w:rsidRPr="00817903">
        <w:rPr>
          <w:color w:val="000000" w:themeColor="text1"/>
        </w:rPr>
        <w:t>Enforce the Readsboro Parking, ATV, and Snowmobile Ordinances</w:t>
      </w:r>
      <w:r w:rsidR="00FD41B8" w:rsidRPr="00817903">
        <w:rPr>
          <w:color w:val="000000" w:themeColor="text1"/>
        </w:rPr>
        <w:t>.</w:t>
      </w:r>
    </w:p>
    <w:p w14:paraId="6BAAC02A" w14:textId="68D177FA" w:rsidR="003D2DB3" w:rsidRPr="00817903" w:rsidRDefault="003D2DB3" w:rsidP="00952127">
      <w:pPr>
        <w:numPr>
          <w:ilvl w:val="0"/>
          <w:numId w:val="26"/>
        </w:numPr>
        <w:jc w:val="both"/>
        <w:rPr>
          <w:color w:val="000000" w:themeColor="text1"/>
        </w:rPr>
      </w:pPr>
      <w:r w:rsidRPr="00817903">
        <w:rPr>
          <w:color w:val="000000" w:themeColor="text1"/>
        </w:rPr>
        <w:t>Install street lighting over t</w:t>
      </w:r>
      <w:r w:rsidR="00134BCE" w:rsidRPr="00817903">
        <w:rPr>
          <w:color w:val="000000" w:themeColor="text1"/>
        </w:rPr>
        <w:t>he gazebo and nearby parking area.</w:t>
      </w:r>
    </w:p>
    <w:p w14:paraId="52135E16" w14:textId="77777777" w:rsidR="00FD41B8" w:rsidRPr="00817903" w:rsidRDefault="00FD41B8" w:rsidP="00E2707A">
      <w:pPr>
        <w:ind w:left="360"/>
        <w:jc w:val="both"/>
        <w:rPr>
          <w:color w:val="000000" w:themeColor="text1"/>
        </w:rPr>
      </w:pPr>
    </w:p>
    <w:p w14:paraId="4C0D5CEA" w14:textId="77777777" w:rsidR="00FD41B8" w:rsidRPr="00817903" w:rsidRDefault="00FD41B8">
      <w:pPr>
        <w:pStyle w:val="Heading2"/>
        <w:jc w:val="both"/>
        <w:rPr>
          <w:color w:val="000000" w:themeColor="text1"/>
        </w:rPr>
      </w:pPr>
      <w:bookmarkStart w:id="85" w:name="_Toc98814757"/>
      <w:bookmarkStart w:id="86" w:name="_Toc103578464"/>
      <w:bookmarkStart w:id="87" w:name="_Toc261428551"/>
      <w:bookmarkStart w:id="88" w:name="_Toc261429170"/>
      <w:bookmarkStart w:id="89" w:name="_Toc137698824"/>
      <w:r w:rsidRPr="00817903">
        <w:rPr>
          <w:color w:val="000000" w:themeColor="text1"/>
        </w:rPr>
        <w:t>3.6</w:t>
      </w:r>
      <w:r w:rsidRPr="00817903">
        <w:rPr>
          <w:color w:val="000000" w:themeColor="text1"/>
        </w:rPr>
        <w:tab/>
        <w:t>Health and Emergency Services</w:t>
      </w:r>
      <w:bookmarkEnd w:id="85"/>
      <w:bookmarkEnd w:id="86"/>
      <w:bookmarkEnd w:id="87"/>
      <w:bookmarkEnd w:id="88"/>
      <w:bookmarkEnd w:id="89"/>
    </w:p>
    <w:p w14:paraId="5BF5E346" w14:textId="2C6B1FE6" w:rsidR="00064359" w:rsidRPr="00817903" w:rsidRDefault="00064359" w:rsidP="00064359">
      <w:pPr>
        <w:jc w:val="both"/>
        <w:rPr>
          <w:color w:val="000000" w:themeColor="text1"/>
        </w:rPr>
      </w:pPr>
      <w:r w:rsidRPr="00817903">
        <w:rPr>
          <w:color w:val="000000" w:themeColor="text1"/>
        </w:rPr>
        <w:t>Health Care Services in the Town of Readsboro are limited and are more readily available in the neighboring towns. Medical care is obtained in the facilities of other towns, the nearest being 17 miles away from Readsboro Village. Area hospitals include: Berkshire Health North in North Adams, MA, Southern Vermont Medical Center (SVMC) in Bennington, Berkshire Medical Center in Pittsfield, MA, and Brattleboro Memorial Hospital.</w:t>
      </w:r>
      <w:r w:rsidR="009B6016" w:rsidRPr="00817903">
        <w:rPr>
          <w:color w:val="000000" w:themeColor="text1"/>
        </w:rPr>
        <w:t xml:space="preserve"> Berkshire Health North is currently only </w:t>
      </w:r>
      <w:r w:rsidR="00A80D7B" w:rsidRPr="00817903">
        <w:rPr>
          <w:color w:val="000000" w:themeColor="text1"/>
        </w:rPr>
        <w:t>an</w:t>
      </w:r>
      <w:r w:rsidR="009B6016" w:rsidRPr="00817903">
        <w:rPr>
          <w:color w:val="000000" w:themeColor="text1"/>
        </w:rPr>
        <w:t xml:space="preserve"> emergency care facility.</w:t>
      </w:r>
    </w:p>
    <w:p w14:paraId="3937475E" w14:textId="77777777" w:rsidR="00A15A28" w:rsidRPr="00817903" w:rsidRDefault="00A15A28" w:rsidP="00064359">
      <w:pPr>
        <w:jc w:val="both"/>
        <w:rPr>
          <w:color w:val="000000" w:themeColor="text1"/>
        </w:rPr>
      </w:pPr>
    </w:p>
    <w:p w14:paraId="50E2A72F" w14:textId="031CD7A4" w:rsidR="00FD41B8" w:rsidRPr="00817903" w:rsidRDefault="00064359" w:rsidP="00064359">
      <w:pPr>
        <w:jc w:val="both"/>
        <w:rPr>
          <w:color w:val="000000" w:themeColor="text1"/>
        </w:rPr>
      </w:pPr>
      <w:r w:rsidRPr="00817903">
        <w:rPr>
          <w:color w:val="000000" w:themeColor="text1"/>
        </w:rPr>
        <w:t>Other health services in the area include a school nurse (shared with neighboring school systems) and the Visiting Nurse and Hospice for VT &amp; NH which provide skilled nursing, home health aide services, and physical therapy. The SVMC Wilmington Campus provides primary healthcare provider services, periodic clinics for blood pressure, flu shots, and the like. Hospice care services are provided by either Bennington Hospice or Brattleboro Hospice.</w:t>
      </w:r>
    </w:p>
    <w:p w14:paraId="22348CFE" w14:textId="77777777" w:rsidR="00FD41B8" w:rsidRPr="00817903" w:rsidRDefault="00FD41B8">
      <w:pPr>
        <w:jc w:val="both"/>
        <w:rPr>
          <w:color w:val="000000" w:themeColor="text1"/>
        </w:rPr>
      </w:pPr>
    </w:p>
    <w:p w14:paraId="5511BAB9" w14:textId="77777777" w:rsidR="00FD41B8" w:rsidRPr="00817903" w:rsidRDefault="00FD41B8">
      <w:pPr>
        <w:jc w:val="both"/>
        <w:rPr>
          <w:color w:val="000000" w:themeColor="text1"/>
        </w:rPr>
      </w:pPr>
      <w:r w:rsidRPr="00817903">
        <w:rPr>
          <w:color w:val="000000" w:themeColor="text1"/>
        </w:rPr>
        <w:t xml:space="preserve">The Southeastern Vermont Council on Aging holds a congregate dinner on the second Tuesday of every month at the First Baptist Church. Hot meals are available to Readsboro residents three days a week either by way of attending the congregate dinner in Jacksonville or through Meals on Wheels home delivery. Frozen meals are available for the days in which </w:t>
      </w:r>
      <w:r w:rsidRPr="00817903">
        <w:t xml:space="preserve">hot meals are not available. Through the Council on Aging, the MOOVER, operated by the Deerfield Valley Transit </w:t>
      </w:r>
      <w:r w:rsidRPr="00817903">
        <w:rPr>
          <w:color w:val="000000" w:themeColor="text1"/>
        </w:rPr>
        <w:t>Association, provides transportation for seniors to the meal sites, Bennington, North Adams, and for individual medical appointments.</w:t>
      </w:r>
    </w:p>
    <w:p w14:paraId="24352BDE" w14:textId="77777777" w:rsidR="00FD41B8" w:rsidRPr="00817903" w:rsidRDefault="00FD41B8">
      <w:pPr>
        <w:jc w:val="both"/>
        <w:rPr>
          <w:color w:val="000000" w:themeColor="text1"/>
        </w:rPr>
      </w:pPr>
    </w:p>
    <w:p w14:paraId="26E0A344" w14:textId="09B52927" w:rsidR="00FD41B8" w:rsidRPr="00817903" w:rsidRDefault="003C0096">
      <w:pPr>
        <w:jc w:val="both"/>
        <w:rPr>
          <w:color w:val="000000" w:themeColor="text1"/>
        </w:rPr>
      </w:pPr>
      <w:r w:rsidRPr="00817903">
        <w:rPr>
          <w:color w:val="000000" w:themeColor="text1"/>
        </w:rPr>
        <w:t xml:space="preserve"> </w:t>
      </w:r>
      <w:r w:rsidRPr="00817903">
        <w:rPr>
          <w:noProof/>
          <w:color w:val="000000" w:themeColor="text1"/>
        </w:rPr>
        <w:t>Emergency services are provided by Northern Berkshire EMS (division of North Adams Ambulance Service, Inc) which is stationed in North Adams, MA and has been serving Readsboro since 2012. Northern Berkshire EMS provides 24/7 Paramedic Coverage for ten cities and towns in Northwestern Massachusetts and Southern Vermont spanning over 265 square miles. Due to the</w:t>
      </w:r>
      <w:r w:rsidR="00A80D7B" w:rsidRPr="00817903">
        <w:rPr>
          <w:noProof/>
          <w:color w:val="000000" w:themeColor="text1"/>
        </w:rPr>
        <w:t xml:space="preserve"> d</w:t>
      </w:r>
      <w:r w:rsidRPr="00817903">
        <w:rPr>
          <w:noProof/>
          <w:color w:val="000000" w:themeColor="text1"/>
        </w:rPr>
        <w:t xml:space="preserve">istance from NBEMS to Readsboro, the Readsboro Volunteer Fire Dept. </w:t>
      </w:r>
      <w:r w:rsidRPr="00817903">
        <w:rPr>
          <w:noProof/>
          <w:color w:val="000000" w:themeColor="text1"/>
        </w:rPr>
        <w:lastRenderedPageBreak/>
        <w:t>provides EMR level service</w:t>
      </w:r>
      <w:r w:rsidR="00D56ECC" w:rsidRPr="00817903">
        <w:rPr>
          <w:noProof/>
          <w:color w:val="000000" w:themeColor="text1"/>
        </w:rPr>
        <w:t xml:space="preserve"> under the VT EMS District 12 </w:t>
      </w:r>
      <w:r w:rsidRPr="00817903">
        <w:rPr>
          <w:noProof/>
          <w:color w:val="000000" w:themeColor="text1"/>
        </w:rPr>
        <w:t>to assist NBEMS as a first response agency while awaiting the arrival of NBEMS</w:t>
      </w:r>
      <w:r w:rsidR="00FD41B8" w:rsidRPr="00817903">
        <w:rPr>
          <w:color w:val="000000" w:themeColor="text1"/>
        </w:rPr>
        <w:t>.</w:t>
      </w:r>
    </w:p>
    <w:p w14:paraId="232179FC" w14:textId="18E8165E" w:rsidR="003C0096" w:rsidRPr="00817903" w:rsidRDefault="003C0096">
      <w:pPr>
        <w:jc w:val="both"/>
      </w:pPr>
    </w:p>
    <w:p w14:paraId="0E45015C" w14:textId="5095BCF5" w:rsidR="003C0096" w:rsidRPr="00817903" w:rsidRDefault="003C0096">
      <w:pPr>
        <w:jc w:val="both"/>
      </w:pPr>
    </w:p>
    <w:p w14:paraId="4ABBD4B6" w14:textId="015AFB2E" w:rsidR="003C0096" w:rsidRPr="00817903" w:rsidRDefault="00962590">
      <w:pPr>
        <w:jc w:val="both"/>
      </w:pPr>
      <w:r w:rsidRPr="00817903">
        <w:rPr>
          <w:noProof/>
          <w:color w:val="FF0000"/>
        </w:rPr>
        <mc:AlternateContent>
          <mc:Choice Requires="wps">
            <w:drawing>
              <wp:anchor distT="0" distB="0" distL="114300" distR="114300" simplePos="0" relativeHeight="251643904" behindDoc="0" locked="0" layoutInCell="1" allowOverlap="1" wp14:anchorId="1B63BA07" wp14:editId="1A62C47E">
                <wp:simplePos x="0" y="0"/>
                <wp:positionH relativeFrom="margin">
                  <wp:align>left</wp:align>
                </wp:positionH>
                <wp:positionV relativeFrom="paragraph">
                  <wp:posOffset>1491</wp:posOffset>
                </wp:positionV>
                <wp:extent cx="5867400" cy="414020"/>
                <wp:effectExtent l="0" t="0" r="19050" b="2413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14020"/>
                        </a:xfrm>
                        <a:prstGeom prst="rect">
                          <a:avLst/>
                        </a:prstGeom>
                        <a:solidFill>
                          <a:srgbClr val="EAEAEA"/>
                        </a:solidFill>
                        <a:ln w="9525">
                          <a:solidFill>
                            <a:srgbClr val="000000"/>
                          </a:solidFill>
                          <a:miter lim="800000"/>
                          <a:headEnd/>
                          <a:tailEnd/>
                        </a:ln>
                      </wps:spPr>
                      <wps:txbx>
                        <w:txbxContent>
                          <w:p w14:paraId="2C97861C" w14:textId="77777777" w:rsidR="004570E5" w:rsidRDefault="004570E5">
                            <w:pPr>
                              <w:jc w:val="both"/>
                              <w:rPr>
                                <w:b/>
                                <w:bCs/>
                              </w:rPr>
                            </w:pPr>
                            <w:r>
                              <w:rPr>
                                <w:b/>
                                <w:bCs/>
                              </w:rPr>
                              <w:t>Goal 6:  To ensure availability of health and emergency services to all Readsboro residents.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3BA07" id="Text Box 18" o:spid="_x0000_s1034" type="#_x0000_t202" style="position:absolute;left:0;text-align:left;margin-left:0;margin-top:.1pt;width:462pt;height:32.6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" fillcolor="#eaeaea">
                <v:textbox>
                  <w:txbxContent>
                    <w:p w14:paraId="2C97861C" w14:textId="77777777" w:rsidR="004570E5" w:rsidRDefault="004570E5">
                      <w:pPr>
                        <w:jc w:val="both"/>
                        <w:rPr>
                          <w:b/>
                          <w:bCs/>
                        </w:rPr>
                      </w:pPr>
                      <w:r>
                        <w:rPr>
                          <w:b/>
                          <w:bCs/>
                        </w:rPr>
                        <w:t>Goal 6:  To ensure availability of health and emergency services to all Readsboro residents.</w:t>
                      </w:r>
                    </w:p>
                  </w:txbxContent>
                </v:textbox>
                <w10:wrap type="square" anchorx="margin"/>
              </v:shape>
            </w:pict>
          </mc:Fallback>
        </mc:AlternateContent>
      </w:r>
    </w:p>
    <w:p w14:paraId="12E42359" w14:textId="6479CA0C" w:rsidR="00FD41B8" w:rsidRPr="00817903" w:rsidRDefault="00FD41B8">
      <w:pPr>
        <w:jc w:val="both"/>
        <w:rPr>
          <w:b/>
          <w:bCs/>
        </w:rPr>
      </w:pPr>
    </w:p>
    <w:p w14:paraId="552CD749" w14:textId="77777777" w:rsidR="00FD41B8" w:rsidRPr="00817903" w:rsidRDefault="00FD41B8">
      <w:pPr>
        <w:jc w:val="both"/>
        <w:rPr>
          <w:b/>
          <w:bCs/>
        </w:rPr>
      </w:pPr>
      <w:r w:rsidRPr="00817903">
        <w:rPr>
          <w:b/>
          <w:bCs/>
        </w:rPr>
        <w:t>Policies:</w:t>
      </w:r>
      <w:bookmarkEnd w:id="10"/>
    </w:p>
    <w:p w14:paraId="484EE5BB" w14:textId="60178E01" w:rsidR="00053F0C" w:rsidRPr="00817903" w:rsidRDefault="00053F0C" w:rsidP="00952127">
      <w:pPr>
        <w:numPr>
          <w:ilvl w:val="0"/>
          <w:numId w:val="27"/>
        </w:numPr>
        <w:jc w:val="both"/>
      </w:pPr>
      <w:r w:rsidRPr="00817903">
        <w:t>Encourage the availability of appropriate health care services for people of all ages and particularly the senior population of Readsboro.</w:t>
      </w:r>
    </w:p>
    <w:p w14:paraId="72B9B478" w14:textId="7360D24A" w:rsidR="00FD41B8" w:rsidRPr="00817903" w:rsidRDefault="00053F0C" w:rsidP="00952127">
      <w:pPr>
        <w:numPr>
          <w:ilvl w:val="0"/>
          <w:numId w:val="27"/>
        </w:numPr>
        <w:jc w:val="both"/>
      </w:pPr>
      <w:r w:rsidRPr="00817903">
        <w:t xml:space="preserve">Encourage that timely and effective emergency ambulance services are </w:t>
      </w:r>
      <w:r w:rsidR="00215E0F" w:rsidRPr="00817903">
        <w:t>available.</w:t>
      </w:r>
    </w:p>
    <w:p w14:paraId="727E9456" w14:textId="77777777" w:rsidR="00053F0C" w:rsidRPr="00817903" w:rsidRDefault="00053F0C">
      <w:pPr>
        <w:jc w:val="both"/>
        <w:rPr>
          <w:b/>
          <w:bCs/>
        </w:rPr>
      </w:pPr>
    </w:p>
    <w:p w14:paraId="594D6364" w14:textId="065B2A9E" w:rsidR="00FD41B8" w:rsidRPr="00817903" w:rsidRDefault="00FD41B8">
      <w:pPr>
        <w:jc w:val="both"/>
        <w:rPr>
          <w:b/>
          <w:bCs/>
        </w:rPr>
      </w:pPr>
      <w:r w:rsidRPr="00817903">
        <w:rPr>
          <w:b/>
          <w:bCs/>
        </w:rPr>
        <w:t>Priorities for action:</w:t>
      </w:r>
    </w:p>
    <w:p w14:paraId="5DE84953" w14:textId="77777777" w:rsidR="00FD349C" w:rsidRPr="00817903" w:rsidRDefault="00FD349C" w:rsidP="00952127">
      <w:pPr>
        <w:numPr>
          <w:ilvl w:val="0"/>
          <w:numId w:val="28"/>
        </w:numPr>
        <w:jc w:val="both"/>
      </w:pPr>
      <w:r w:rsidRPr="00817903">
        <w:t>Provide the community with comprehensive up-to-date information on services available and how to obtain them.</w:t>
      </w:r>
      <w:r w:rsidRPr="00817903">
        <w:tab/>
      </w:r>
    </w:p>
    <w:p w14:paraId="35B91AAB" w14:textId="14553674" w:rsidR="00FD41B8" w:rsidRPr="00817903" w:rsidRDefault="00FD349C" w:rsidP="00952127">
      <w:pPr>
        <w:numPr>
          <w:ilvl w:val="0"/>
          <w:numId w:val="28"/>
        </w:numPr>
        <w:jc w:val="both"/>
      </w:pPr>
      <w:r w:rsidRPr="00817903">
        <w:t>Seek financial support to ready the Town's emergency shelters.</w:t>
      </w:r>
    </w:p>
    <w:p w14:paraId="3821D386" w14:textId="6F23CF57" w:rsidR="000977CA" w:rsidRPr="00817903" w:rsidRDefault="000977CA" w:rsidP="00952127">
      <w:pPr>
        <w:numPr>
          <w:ilvl w:val="0"/>
          <w:numId w:val="28"/>
        </w:numPr>
        <w:jc w:val="both"/>
      </w:pPr>
      <w:r w:rsidRPr="00817903">
        <w:t xml:space="preserve">Provides maps and/or publications showing the emergency shelters </w:t>
      </w:r>
      <w:r w:rsidR="00D92FA0" w:rsidRPr="00817903">
        <w:t>for public distribution.</w:t>
      </w:r>
    </w:p>
    <w:p w14:paraId="66727DEB" w14:textId="0D9242A3" w:rsidR="00D56ECC" w:rsidRPr="00817903" w:rsidRDefault="00D56ECC" w:rsidP="00952127">
      <w:pPr>
        <w:numPr>
          <w:ilvl w:val="0"/>
          <w:numId w:val="28"/>
        </w:numPr>
        <w:jc w:val="both"/>
      </w:pPr>
      <w:r w:rsidRPr="00817903">
        <w:t>Work with neighboring Towns in the VT EMS District 12 service area to develop a plan for recruitment and training of volunteers.</w:t>
      </w:r>
    </w:p>
    <w:p w14:paraId="5ECCD7BE" w14:textId="77777777" w:rsidR="00FD41B8" w:rsidRPr="00817903" w:rsidRDefault="00FD41B8">
      <w:pPr>
        <w:ind w:left="360"/>
        <w:jc w:val="both"/>
      </w:pPr>
    </w:p>
    <w:p w14:paraId="737D6D8F" w14:textId="576D3F70" w:rsidR="00FD41B8" w:rsidRPr="00817903" w:rsidRDefault="00FD41B8">
      <w:pPr>
        <w:pStyle w:val="Heading2"/>
        <w:jc w:val="both"/>
      </w:pPr>
      <w:bookmarkStart w:id="90" w:name="_Toc98814759"/>
      <w:bookmarkStart w:id="91" w:name="_Toc103578465"/>
      <w:bookmarkStart w:id="92" w:name="_Toc261428552"/>
      <w:bookmarkStart w:id="93" w:name="_Toc261429171"/>
      <w:bookmarkStart w:id="94" w:name="_Toc137698825"/>
      <w:r w:rsidRPr="00817903">
        <w:t>3.7</w:t>
      </w:r>
      <w:r w:rsidRPr="00817903">
        <w:tab/>
        <w:t>Cemeteries</w:t>
      </w:r>
      <w:bookmarkEnd w:id="90"/>
      <w:bookmarkEnd w:id="91"/>
      <w:bookmarkEnd w:id="92"/>
      <w:bookmarkEnd w:id="93"/>
      <w:bookmarkEnd w:id="94"/>
    </w:p>
    <w:p w14:paraId="2DE1097A" w14:textId="77777777" w:rsidR="00FD41B8" w:rsidRPr="00817903" w:rsidRDefault="00FD41B8">
      <w:pPr>
        <w:jc w:val="both"/>
      </w:pPr>
      <w:r w:rsidRPr="00817903">
        <w:t>There are four cemeteries in the Town of Readsboro. They are the Heartwellville Cemetery on Route 100, the North Hill Cemetery located high above the Village on Potter Hill Road, the Village Cemetery located on East Main Street on a hill closer to the Village, and the South Readsboro Cemetery located in the southern part of the Town on Bosley Hill Road. The five-person Cemetery Commission is responsible for the administrative duties and the maintenance of all four cemeteries. Funding for the cemeteries is provided by the Town</w:t>
      </w:r>
      <w:r w:rsidRPr="00817903">
        <w:rPr>
          <w:i/>
          <w:iCs/>
        </w:rPr>
        <w:t xml:space="preserve"> </w:t>
      </w:r>
      <w:r w:rsidRPr="00817903">
        <w:t xml:space="preserve">and interest earned from several trust accounts. The Cemetery Commission adopted new cemetery Rules and Regulation in 2004. These new Rules and Regulations incorporated changes that were approved at regular meetings from 1997 to 2004. The Cemetery Commission sets the budget for the ensuing year and then submits it to the Selectboard for the Town Budget. At that time, all anticipated projects and contracts for maintenance are considered.  </w:t>
      </w:r>
    </w:p>
    <w:p w14:paraId="2D3550FB" w14:textId="77777777" w:rsidR="00FD41B8" w:rsidRPr="00817903" w:rsidRDefault="00FD41B8">
      <w:pPr>
        <w:jc w:val="both"/>
      </w:pPr>
    </w:p>
    <w:p w14:paraId="717087D8" w14:textId="73A08E01" w:rsidR="00FD41B8" w:rsidRPr="00817903" w:rsidRDefault="00FD41B8">
      <w:pPr>
        <w:jc w:val="both"/>
      </w:pPr>
      <w:r w:rsidRPr="00817903">
        <w:t xml:space="preserve">In 2001, new blacktop was laid on all driveways in the Village Cemetery. Trees and brush on adjacent land purchased from the James Sprague farm </w:t>
      </w:r>
      <w:r w:rsidR="00C3778A" w:rsidRPr="00817903">
        <w:rPr>
          <w:color w:val="000000" w:themeColor="text1"/>
        </w:rPr>
        <w:t xml:space="preserve">has been </w:t>
      </w:r>
      <w:r w:rsidRPr="00817903">
        <w:rPr>
          <w:color w:val="000000" w:themeColor="text1"/>
        </w:rPr>
        <w:t>cut to begin the expansion of the cemetery</w:t>
      </w:r>
      <w:r w:rsidR="005128D2" w:rsidRPr="00817903">
        <w:rPr>
          <w:color w:val="000000" w:themeColor="text1"/>
        </w:rPr>
        <w:t xml:space="preserve"> along with </w:t>
      </w:r>
      <w:r w:rsidR="00663676" w:rsidRPr="00817903">
        <w:rPr>
          <w:color w:val="000000" w:themeColor="text1"/>
        </w:rPr>
        <w:t xml:space="preserve">the installation of </w:t>
      </w:r>
      <w:r w:rsidR="005128D2" w:rsidRPr="00817903">
        <w:rPr>
          <w:color w:val="000000" w:themeColor="text1"/>
        </w:rPr>
        <w:t xml:space="preserve">a </w:t>
      </w:r>
      <w:r w:rsidR="00C3778A" w:rsidRPr="00817903">
        <w:rPr>
          <w:color w:val="000000" w:themeColor="text1"/>
        </w:rPr>
        <w:t>new access road to</w:t>
      </w:r>
      <w:r w:rsidR="005128D2" w:rsidRPr="00817903">
        <w:rPr>
          <w:color w:val="000000" w:themeColor="text1"/>
        </w:rPr>
        <w:t xml:space="preserve"> it.</w:t>
      </w:r>
      <w:r w:rsidR="00C3778A" w:rsidRPr="00817903">
        <w:rPr>
          <w:color w:val="000000" w:themeColor="text1"/>
        </w:rPr>
        <w:t xml:space="preserve"> </w:t>
      </w:r>
      <w:r w:rsidRPr="00817903">
        <w:rPr>
          <w:color w:val="000000" w:themeColor="text1"/>
        </w:rPr>
        <w:t>Th</w:t>
      </w:r>
      <w:r w:rsidRPr="00817903">
        <w:t>e Cemetery Commission was awarded a grant through the Vermont Old Cemetery Association to restore and repair broken monuments in the South Hill Cemetery. Attractive signs have been installed at the entrance of each cemetery giving its name and opening and closing times.</w:t>
      </w:r>
    </w:p>
    <w:p w14:paraId="0518616F" w14:textId="2C49BA79" w:rsidR="00FD41B8" w:rsidRPr="00817903" w:rsidRDefault="008D6F8A">
      <w:pPr>
        <w:jc w:val="both"/>
      </w:pPr>
      <w:r w:rsidRPr="00817903">
        <w:rPr>
          <w:noProof/>
        </w:rPr>
        <mc:AlternateContent>
          <mc:Choice Requires="wps">
            <w:drawing>
              <wp:anchor distT="0" distB="0" distL="114300" distR="114300" simplePos="0" relativeHeight="251645952" behindDoc="0" locked="0" layoutInCell="1" allowOverlap="1" wp14:anchorId="5BE4625A" wp14:editId="238E7C78">
                <wp:simplePos x="0" y="0"/>
                <wp:positionH relativeFrom="column">
                  <wp:posOffset>0</wp:posOffset>
                </wp:positionH>
                <wp:positionV relativeFrom="paragraph">
                  <wp:posOffset>187960</wp:posOffset>
                </wp:positionV>
                <wp:extent cx="6096000" cy="323215"/>
                <wp:effectExtent l="9525" t="12065" r="9525" b="762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23215"/>
                        </a:xfrm>
                        <a:prstGeom prst="rect">
                          <a:avLst/>
                        </a:prstGeom>
                        <a:solidFill>
                          <a:srgbClr val="EAEAEA"/>
                        </a:solidFill>
                        <a:ln w="9525">
                          <a:solidFill>
                            <a:srgbClr val="000000"/>
                          </a:solidFill>
                          <a:miter lim="800000"/>
                          <a:headEnd/>
                          <a:tailEnd/>
                        </a:ln>
                      </wps:spPr>
                      <wps:txbx>
                        <w:txbxContent>
                          <w:p w14:paraId="50C20FB9" w14:textId="77777777" w:rsidR="004570E5" w:rsidRDefault="004570E5">
                            <w:pPr>
                              <w:jc w:val="both"/>
                              <w:rPr>
                                <w:b/>
                                <w:bCs/>
                              </w:rPr>
                            </w:pPr>
                            <w:r>
                              <w:rPr>
                                <w:b/>
                                <w:bCs/>
                              </w:rPr>
                              <w:t>Goal:</w:t>
                            </w:r>
                            <w:r>
                              <w:rPr>
                                <w:b/>
                                <w:bCs/>
                              </w:rPr>
                              <w:tab/>
                              <w:t>To Maintain and improve all aspects of Readsboro’s cemeteries.</w:t>
                            </w:r>
                          </w:p>
                          <w:p w14:paraId="3FE1FB55" w14:textId="77777777" w:rsidR="004570E5" w:rsidRDefault="004570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4625A" id="Text Box 17" o:spid="_x0000_s1035" type="#_x0000_t202" style="position:absolute;left:0;text-align:left;margin-left:0;margin-top:14.8pt;width:480pt;height:25.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" fillcolor="#eaeaea">
                <v:textbox>
                  <w:txbxContent>
                    <w:p w14:paraId="50C20FB9" w14:textId="77777777" w:rsidR="004570E5" w:rsidRDefault="004570E5">
                      <w:pPr>
                        <w:jc w:val="both"/>
                        <w:rPr>
                          <w:b/>
                          <w:bCs/>
                        </w:rPr>
                      </w:pPr>
                      <w:r>
                        <w:rPr>
                          <w:b/>
                          <w:bCs/>
                        </w:rPr>
                        <w:t>Goal:</w:t>
                      </w:r>
                      <w:r>
                        <w:rPr>
                          <w:b/>
                          <w:bCs/>
                        </w:rPr>
                        <w:tab/>
                        <w:t>To Maintain and improve all aspects of Readsboro’s cemeteries.</w:t>
                      </w:r>
                    </w:p>
                    <w:p w14:paraId="3FE1FB55" w14:textId="77777777" w:rsidR="004570E5" w:rsidRDefault="004570E5"/>
                  </w:txbxContent>
                </v:textbox>
                <w10:wrap type="square"/>
              </v:shape>
            </w:pict>
          </mc:Fallback>
        </mc:AlternateContent>
      </w:r>
    </w:p>
    <w:p w14:paraId="135E8B76" w14:textId="77777777" w:rsidR="00FD41B8" w:rsidRPr="00817903" w:rsidRDefault="00FD41B8">
      <w:pPr>
        <w:jc w:val="both"/>
        <w:rPr>
          <w:b/>
          <w:bCs/>
        </w:rPr>
      </w:pPr>
    </w:p>
    <w:p w14:paraId="2D18E0D2" w14:textId="77777777" w:rsidR="00FD41B8" w:rsidRPr="00817903" w:rsidRDefault="00FD41B8">
      <w:pPr>
        <w:jc w:val="both"/>
        <w:rPr>
          <w:b/>
          <w:bCs/>
        </w:rPr>
      </w:pPr>
      <w:r w:rsidRPr="00817903">
        <w:rPr>
          <w:b/>
          <w:bCs/>
        </w:rPr>
        <w:lastRenderedPageBreak/>
        <w:t>Policies:</w:t>
      </w:r>
    </w:p>
    <w:p w14:paraId="2E759F8C" w14:textId="77777777" w:rsidR="00FD41B8" w:rsidRPr="00817903" w:rsidRDefault="00FD41B8" w:rsidP="00952127">
      <w:pPr>
        <w:numPr>
          <w:ilvl w:val="0"/>
          <w:numId w:val="29"/>
        </w:numPr>
        <w:jc w:val="both"/>
      </w:pPr>
      <w:r w:rsidRPr="00817903">
        <w:t>Maintain current support of all cemeteries.</w:t>
      </w:r>
    </w:p>
    <w:p w14:paraId="71768DBB" w14:textId="3250195B" w:rsidR="00FD41B8" w:rsidRPr="00817903" w:rsidRDefault="00FD41B8" w:rsidP="00952127">
      <w:pPr>
        <w:numPr>
          <w:ilvl w:val="0"/>
          <w:numId w:val="29"/>
        </w:numPr>
        <w:jc w:val="both"/>
      </w:pPr>
      <w:r w:rsidRPr="00817903">
        <w:t xml:space="preserve">Maintain all records on </w:t>
      </w:r>
      <w:r w:rsidR="006E7022" w:rsidRPr="00817903">
        <w:t>the Town</w:t>
      </w:r>
      <w:r w:rsidRPr="00817903">
        <w:t xml:space="preserve"> of Readsboro cemeteries in the town office.</w:t>
      </w:r>
    </w:p>
    <w:p w14:paraId="6C2830E6" w14:textId="77777777" w:rsidR="00FD41B8" w:rsidRPr="00817903" w:rsidRDefault="00FD41B8">
      <w:pPr>
        <w:jc w:val="both"/>
      </w:pPr>
    </w:p>
    <w:p w14:paraId="5CE8CC08" w14:textId="77777777" w:rsidR="00FD41B8" w:rsidRPr="00817903" w:rsidRDefault="00FD41B8">
      <w:pPr>
        <w:jc w:val="both"/>
        <w:rPr>
          <w:b/>
          <w:bCs/>
        </w:rPr>
      </w:pPr>
      <w:r w:rsidRPr="00817903">
        <w:rPr>
          <w:b/>
          <w:bCs/>
        </w:rPr>
        <w:t>Priorities for Action:</w:t>
      </w:r>
    </w:p>
    <w:p w14:paraId="69E83F12" w14:textId="77777777" w:rsidR="00FD41B8" w:rsidRPr="00817903" w:rsidRDefault="00FD41B8" w:rsidP="00952127">
      <w:pPr>
        <w:numPr>
          <w:ilvl w:val="0"/>
          <w:numId w:val="30"/>
        </w:numPr>
        <w:jc w:val="both"/>
      </w:pPr>
      <w:r w:rsidRPr="00817903">
        <w:t>Secure and straighten monuments at all cemeteries, fill in sunken graves and pin grave lots.</w:t>
      </w:r>
    </w:p>
    <w:p w14:paraId="0DC89286" w14:textId="77777777" w:rsidR="00FD41B8" w:rsidRPr="00817903" w:rsidRDefault="00FD41B8" w:rsidP="00952127">
      <w:pPr>
        <w:numPr>
          <w:ilvl w:val="0"/>
          <w:numId w:val="30"/>
        </w:numPr>
        <w:jc w:val="both"/>
      </w:pPr>
      <w:r w:rsidRPr="00817903">
        <w:t>Perform site work to prevent continued soil erosion at Village cemetery.</w:t>
      </w:r>
    </w:p>
    <w:p w14:paraId="62A9D141" w14:textId="77777777" w:rsidR="00FD41B8" w:rsidRPr="00817903" w:rsidRDefault="00FD41B8" w:rsidP="00952127">
      <w:pPr>
        <w:numPr>
          <w:ilvl w:val="0"/>
          <w:numId w:val="30"/>
        </w:numPr>
        <w:jc w:val="both"/>
      </w:pPr>
      <w:r w:rsidRPr="00817903">
        <w:t>Continue to monitor space available for all cemeteries.</w:t>
      </w:r>
    </w:p>
    <w:p w14:paraId="27CD9BC2" w14:textId="77777777" w:rsidR="00FD41B8" w:rsidRPr="00817903" w:rsidRDefault="00FD41B8" w:rsidP="00952127">
      <w:pPr>
        <w:numPr>
          <w:ilvl w:val="0"/>
          <w:numId w:val="30"/>
        </w:numPr>
        <w:jc w:val="both"/>
      </w:pPr>
      <w:r w:rsidRPr="00817903">
        <w:t>Catalogue and store properly all historic cemetery records.</w:t>
      </w:r>
    </w:p>
    <w:p w14:paraId="15DD1F98" w14:textId="77777777" w:rsidR="00FD41B8" w:rsidRPr="00817903" w:rsidRDefault="00FD41B8" w:rsidP="00952127">
      <w:pPr>
        <w:numPr>
          <w:ilvl w:val="0"/>
          <w:numId w:val="30"/>
        </w:numPr>
        <w:jc w:val="both"/>
      </w:pPr>
      <w:r w:rsidRPr="00817903">
        <w:t>Begin planning for expansion of existing cemeteries.</w:t>
      </w:r>
    </w:p>
    <w:p w14:paraId="5F11D3F2" w14:textId="77777777" w:rsidR="00FD41B8" w:rsidRPr="00817903" w:rsidRDefault="00FD41B8" w:rsidP="00952127">
      <w:pPr>
        <w:numPr>
          <w:ilvl w:val="0"/>
          <w:numId w:val="30"/>
        </w:numPr>
        <w:jc w:val="both"/>
      </w:pPr>
      <w:r w:rsidRPr="00817903">
        <w:t>Mapping of all grave sites.</w:t>
      </w:r>
    </w:p>
    <w:p w14:paraId="49FCE0ED" w14:textId="77777777" w:rsidR="00FD41B8" w:rsidRPr="00817903" w:rsidRDefault="00FD41B8" w:rsidP="0026037A">
      <w:pPr>
        <w:ind w:left="360"/>
        <w:jc w:val="both"/>
      </w:pPr>
    </w:p>
    <w:p w14:paraId="054DC12A" w14:textId="77777777" w:rsidR="00FD41B8" w:rsidRPr="00817903" w:rsidRDefault="00FD41B8">
      <w:pPr>
        <w:pStyle w:val="Heading2"/>
        <w:jc w:val="both"/>
      </w:pPr>
      <w:bookmarkStart w:id="95" w:name="_Toc98814760"/>
      <w:bookmarkStart w:id="96" w:name="_Toc103578466"/>
      <w:bookmarkStart w:id="97" w:name="_Toc261428553"/>
      <w:bookmarkStart w:id="98" w:name="_Toc261429172"/>
      <w:bookmarkStart w:id="99" w:name="_Toc137698826"/>
      <w:r w:rsidRPr="00817903">
        <w:t>3.8</w:t>
      </w:r>
      <w:r w:rsidRPr="00817903">
        <w:tab/>
        <w:t>Community Library</w:t>
      </w:r>
      <w:bookmarkEnd w:id="95"/>
      <w:bookmarkEnd w:id="96"/>
      <w:bookmarkEnd w:id="97"/>
      <w:bookmarkEnd w:id="98"/>
      <w:bookmarkEnd w:id="99"/>
    </w:p>
    <w:p w14:paraId="12F80C4D" w14:textId="21C04B6F" w:rsidR="00FD41B8" w:rsidRPr="00817903" w:rsidRDefault="00FD41B8">
      <w:pPr>
        <w:jc w:val="both"/>
        <w:rPr>
          <w:color w:val="000000" w:themeColor="text1"/>
        </w:rPr>
      </w:pPr>
      <w:r w:rsidRPr="00817903">
        <w:t>The Readsboro Library was organized in 1899. In 1987, the Town of Readsboro consolidated the school library and the Readsboro Community Library.</w:t>
      </w:r>
      <w:r w:rsidR="000407DA" w:rsidRPr="00817903">
        <w:t xml:space="preserve"> </w:t>
      </w:r>
      <w:r w:rsidRPr="00817903">
        <w:t>Th</w:t>
      </w:r>
      <w:r w:rsidR="000407DA" w:rsidRPr="00817903">
        <w:t xml:space="preserve">e </w:t>
      </w:r>
      <w:r w:rsidRPr="00817903">
        <w:t xml:space="preserve">Library is located in the Readsboro </w:t>
      </w:r>
      <w:r w:rsidRPr="00817903">
        <w:rPr>
          <w:color w:val="000000" w:themeColor="text1"/>
        </w:rPr>
        <w:t xml:space="preserve">Central School on Phelps Lane. </w:t>
      </w:r>
      <w:r w:rsidR="000407DA" w:rsidRPr="00817903">
        <w:t xml:space="preserve">In recent history due to changes in laws revolving around schools and safety, the Community Library is not open during school hours. While </w:t>
      </w:r>
      <w:r w:rsidR="00507FA9" w:rsidRPr="00817903">
        <w:t>the two libraries are the same in terms books and materials,</w:t>
      </w:r>
      <w:r w:rsidR="000407DA" w:rsidRPr="00817903">
        <w:t xml:space="preserve"> this essentially split merger of the two. During the hours the school operates, it is the school library and is funded by school taxes</w:t>
      </w:r>
      <w:r w:rsidR="00507FA9" w:rsidRPr="00817903">
        <w:t>.</w:t>
      </w:r>
      <w:r w:rsidR="000407DA" w:rsidRPr="00817903">
        <w:t xml:space="preserve"> </w:t>
      </w:r>
      <w:r w:rsidRPr="00817903">
        <w:rPr>
          <w:color w:val="000000" w:themeColor="text1"/>
        </w:rPr>
        <w:t xml:space="preserve">The Library is governed by the Community Library Directors and one member is appointed by the Selectboard from the community at large. The library is staffed by a </w:t>
      </w:r>
      <w:r w:rsidR="0025344B" w:rsidRPr="00817903">
        <w:rPr>
          <w:color w:val="000000" w:themeColor="text1"/>
        </w:rPr>
        <w:t xml:space="preserve">part </w:t>
      </w:r>
      <w:r w:rsidRPr="00817903">
        <w:rPr>
          <w:color w:val="000000" w:themeColor="text1"/>
        </w:rPr>
        <w:t xml:space="preserve">time librarian, </w:t>
      </w:r>
      <w:r w:rsidR="008070B2" w:rsidRPr="00817903">
        <w:rPr>
          <w:color w:val="000000" w:themeColor="text1"/>
        </w:rPr>
        <w:t xml:space="preserve">one </w:t>
      </w:r>
      <w:r w:rsidRPr="00817903">
        <w:rPr>
          <w:color w:val="000000" w:themeColor="text1"/>
        </w:rPr>
        <w:t xml:space="preserve">part time </w:t>
      </w:r>
      <w:r w:rsidR="00D241FC" w:rsidRPr="00817903">
        <w:rPr>
          <w:color w:val="000000" w:themeColor="text1"/>
        </w:rPr>
        <w:t xml:space="preserve">assistant, and one part time substitute. </w:t>
      </w:r>
      <w:r w:rsidRPr="00817903">
        <w:rPr>
          <w:color w:val="000000" w:themeColor="text1"/>
        </w:rPr>
        <w:t xml:space="preserve">The Readsboro Community Library is funded through </w:t>
      </w:r>
      <w:r w:rsidR="00507FA9" w:rsidRPr="00817903">
        <w:rPr>
          <w:color w:val="000000" w:themeColor="text1"/>
        </w:rPr>
        <w:t xml:space="preserve">the </w:t>
      </w:r>
      <w:r w:rsidRPr="00817903">
        <w:rPr>
          <w:color w:val="000000" w:themeColor="text1"/>
        </w:rPr>
        <w:t xml:space="preserve">Town, grants, and fundraising efforts.  </w:t>
      </w:r>
    </w:p>
    <w:p w14:paraId="50FCA79C" w14:textId="77777777" w:rsidR="00FD41B8" w:rsidRPr="00817903" w:rsidRDefault="00FD41B8">
      <w:pPr>
        <w:jc w:val="both"/>
        <w:rPr>
          <w:color w:val="000000" w:themeColor="text1"/>
        </w:rPr>
      </w:pPr>
    </w:p>
    <w:p w14:paraId="07B6EA03" w14:textId="65CDEB7F" w:rsidR="00FD41B8" w:rsidRPr="00817903" w:rsidRDefault="00FD41B8">
      <w:pPr>
        <w:jc w:val="both"/>
        <w:rPr>
          <w:color w:val="000000" w:themeColor="text1"/>
        </w:rPr>
      </w:pPr>
      <w:r w:rsidRPr="00817903">
        <w:rPr>
          <w:color w:val="000000" w:themeColor="text1"/>
        </w:rPr>
        <w:t xml:space="preserve">The Readsboro Community Library has continuously met state standards. This entitles the facility to a variety of services from the state library system. Services include access to the Vermont Automate Library System (VALS), </w:t>
      </w:r>
      <w:r w:rsidR="002C0821" w:rsidRPr="00817903">
        <w:rPr>
          <w:color w:val="000000" w:themeColor="text1"/>
        </w:rPr>
        <w:t>online</w:t>
      </w:r>
      <w:r w:rsidRPr="00817903">
        <w:rPr>
          <w:color w:val="000000" w:themeColor="text1"/>
        </w:rPr>
        <w:t xml:space="preserve"> access to library systems throughout Vermont, interlibrary loans (ILL), admission to the VT Union Catalog (which is part of the ILL system), and state cataloging. These services enable Readsboro’s small library to offer a world of possibilities to its students and residents.</w:t>
      </w:r>
    </w:p>
    <w:p w14:paraId="3BE033FB" w14:textId="77777777" w:rsidR="007F1421" w:rsidRPr="00817903" w:rsidRDefault="007F1421">
      <w:pPr>
        <w:jc w:val="both"/>
        <w:rPr>
          <w:color w:val="000000" w:themeColor="text1"/>
        </w:rPr>
      </w:pPr>
    </w:p>
    <w:p w14:paraId="0E630D60" w14:textId="74D0EC60" w:rsidR="007F1421" w:rsidRPr="00817903" w:rsidRDefault="00617FFE">
      <w:pPr>
        <w:jc w:val="both"/>
        <w:rPr>
          <w:color w:val="000000" w:themeColor="text1"/>
        </w:rPr>
      </w:pPr>
      <w:r w:rsidRPr="00817903">
        <w:rPr>
          <w:color w:val="000000" w:themeColor="text1"/>
        </w:rPr>
        <w:t>The Readsboro Community Library only has access through the school</w:t>
      </w:r>
      <w:r w:rsidR="00882810" w:rsidRPr="00817903">
        <w:rPr>
          <w:color w:val="000000" w:themeColor="text1"/>
        </w:rPr>
        <w:t xml:space="preserve"> interior</w:t>
      </w:r>
      <w:r w:rsidRPr="00817903">
        <w:rPr>
          <w:color w:val="000000" w:themeColor="text1"/>
        </w:rPr>
        <w:t xml:space="preserve">. </w:t>
      </w:r>
      <w:r w:rsidR="007F1421" w:rsidRPr="00817903">
        <w:rPr>
          <w:color w:val="000000" w:themeColor="text1"/>
        </w:rPr>
        <w:t>Due to heightened sec</w:t>
      </w:r>
      <w:r w:rsidRPr="00817903">
        <w:rPr>
          <w:color w:val="000000" w:themeColor="text1"/>
        </w:rPr>
        <w:t>urity protocols</w:t>
      </w:r>
      <w:r w:rsidR="00AE14D0" w:rsidRPr="00817903">
        <w:rPr>
          <w:color w:val="000000" w:themeColor="text1"/>
        </w:rPr>
        <w:t xml:space="preserve"> at the school</w:t>
      </w:r>
      <w:r w:rsidRPr="00817903">
        <w:rPr>
          <w:color w:val="000000" w:themeColor="text1"/>
        </w:rPr>
        <w:t xml:space="preserve">, </w:t>
      </w:r>
      <w:r w:rsidR="00AE14D0" w:rsidRPr="00817903">
        <w:rPr>
          <w:color w:val="000000" w:themeColor="text1"/>
        </w:rPr>
        <w:t xml:space="preserve">the </w:t>
      </w:r>
      <w:r w:rsidR="00C70958" w:rsidRPr="00817903">
        <w:rPr>
          <w:color w:val="000000" w:themeColor="text1"/>
        </w:rPr>
        <w:t>l</w:t>
      </w:r>
      <w:r w:rsidR="00AE14D0" w:rsidRPr="00817903">
        <w:rPr>
          <w:color w:val="000000" w:themeColor="text1"/>
        </w:rPr>
        <w:t>ibrary is only accessible to the public after school hours of operation</w:t>
      </w:r>
      <w:r w:rsidR="00E13ECF" w:rsidRPr="00817903">
        <w:rPr>
          <w:color w:val="000000" w:themeColor="text1"/>
        </w:rPr>
        <w:t xml:space="preserve"> which severely limits </w:t>
      </w:r>
      <w:r w:rsidR="001C6B1C" w:rsidRPr="00817903">
        <w:rPr>
          <w:color w:val="000000" w:themeColor="text1"/>
        </w:rPr>
        <w:t>its ability to be effective</w:t>
      </w:r>
      <w:r w:rsidR="007C3F39" w:rsidRPr="00817903">
        <w:rPr>
          <w:color w:val="000000" w:themeColor="text1"/>
        </w:rPr>
        <w:t>.</w:t>
      </w:r>
      <w:r w:rsidR="001C6B1C" w:rsidRPr="00817903">
        <w:rPr>
          <w:color w:val="000000" w:themeColor="text1"/>
        </w:rPr>
        <w:t xml:space="preserve"> </w:t>
      </w:r>
      <w:r w:rsidR="0031658A" w:rsidRPr="00817903">
        <w:rPr>
          <w:color w:val="000000" w:themeColor="text1"/>
        </w:rPr>
        <w:t xml:space="preserve"> </w:t>
      </w:r>
    </w:p>
    <w:p w14:paraId="0F3C1C81" w14:textId="77777777" w:rsidR="00FD41B8" w:rsidRPr="00817903" w:rsidRDefault="00FD41B8">
      <w:pPr>
        <w:jc w:val="both"/>
        <w:rPr>
          <w:color w:val="000000" w:themeColor="text1"/>
        </w:rPr>
      </w:pPr>
    </w:p>
    <w:p w14:paraId="101E492C" w14:textId="77777777" w:rsidR="00FD41B8" w:rsidRPr="00817903" w:rsidRDefault="00FD41B8">
      <w:pPr>
        <w:jc w:val="both"/>
      </w:pPr>
      <w:r w:rsidRPr="00817903">
        <w:t>The Readsboro Community Library offers many programs to the children and adult residents of Readsboro. It sponsors an annual Grandparent’s Day, a performance by the VT Theater Co., an annual Perennial Swap Day, an educational program from the VT Institute for Natural Science, an annual summer reading program, an annual Christmas lighting, and various adult information programs.</w:t>
      </w:r>
    </w:p>
    <w:p w14:paraId="74E9DB52" w14:textId="77777777" w:rsidR="00FD41B8" w:rsidRPr="00817903" w:rsidRDefault="00FD41B8">
      <w:pPr>
        <w:jc w:val="both"/>
      </w:pPr>
    </w:p>
    <w:p w14:paraId="4A8FDDC9" w14:textId="58C36C15" w:rsidR="00FD41B8" w:rsidRPr="00817903" w:rsidRDefault="008D6F8A">
      <w:pPr>
        <w:jc w:val="both"/>
      </w:pPr>
      <w:r w:rsidRPr="00817903">
        <w:rPr>
          <w:noProof/>
        </w:rPr>
        <mc:AlternateContent>
          <mc:Choice Requires="wps">
            <w:drawing>
              <wp:anchor distT="0" distB="0" distL="114300" distR="114300" simplePos="0" relativeHeight="251648000" behindDoc="0" locked="0" layoutInCell="1" allowOverlap="1" wp14:anchorId="639DFF4B" wp14:editId="36543D60">
                <wp:simplePos x="0" y="0"/>
                <wp:positionH relativeFrom="column">
                  <wp:posOffset>0</wp:posOffset>
                </wp:positionH>
                <wp:positionV relativeFrom="paragraph">
                  <wp:posOffset>85725</wp:posOffset>
                </wp:positionV>
                <wp:extent cx="6096000" cy="323215"/>
                <wp:effectExtent l="9525" t="12700" r="9525" b="698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23215"/>
                        </a:xfrm>
                        <a:prstGeom prst="rect">
                          <a:avLst/>
                        </a:prstGeom>
                        <a:solidFill>
                          <a:srgbClr val="EAEAEA"/>
                        </a:solidFill>
                        <a:ln w="9525">
                          <a:solidFill>
                            <a:srgbClr val="000000"/>
                          </a:solidFill>
                          <a:miter lim="800000"/>
                          <a:headEnd/>
                          <a:tailEnd/>
                        </a:ln>
                      </wps:spPr>
                      <wps:txbx>
                        <w:txbxContent>
                          <w:p w14:paraId="026101EF" w14:textId="77777777" w:rsidR="004570E5" w:rsidRDefault="004570E5">
                            <w:pPr>
                              <w:jc w:val="both"/>
                              <w:rPr>
                                <w:b/>
                                <w:bCs/>
                              </w:rPr>
                            </w:pPr>
                            <w:r>
                              <w:rPr>
                                <w:b/>
                                <w:bCs/>
                              </w:rPr>
                              <w:t>Goal 8:  To provide access to library services for Readsboro’s residents.</w:t>
                            </w:r>
                          </w:p>
                          <w:p w14:paraId="5E93ECD6" w14:textId="77777777" w:rsidR="004570E5" w:rsidRDefault="004570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DFF4B" id="Text Box 16" o:spid="_x0000_s1036" type="#_x0000_t202" style="position:absolute;left:0;text-align:left;margin-left:0;margin-top:6.75pt;width:480pt;height:25.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" fillcolor="#eaeaea">
                <v:textbox>
                  <w:txbxContent>
                    <w:p w14:paraId="026101EF" w14:textId="77777777" w:rsidR="004570E5" w:rsidRDefault="004570E5">
                      <w:pPr>
                        <w:jc w:val="both"/>
                        <w:rPr>
                          <w:b/>
                          <w:bCs/>
                        </w:rPr>
                      </w:pPr>
                      <w:r>
                        <w:rPr>
                          <w:b/>
                          <w:bCs/>
                        </w:rPr>
                        <w:t>Goal 8:  To provide access to library services for Readsboro’s residents.</w:t>
                      </w:r>
                    </w:p>
                    <w:p w14:paraId="5E93ECD6" w14:textId="77777777" w:rsidR="004570E5" w:rsidRDefault="004570E5"/>
                  </w:txbxContent>
                </v:textbox>
                <w10:wrap type="square"/>
              </v:shape>
            </w:pict>
          </mc:Fallback>
        </mc:AlternateContent>
      </w:r>
    </w:p>
    <w:p w14:paraId="0C3C51BF" w14:textId="77777777" w:rsidR="00FD41B8" w:rsidRPr="00817903" w:rsidRDefault="00FD41B8">
      <w:pPr>
        <w:jc w:val="both"/>
        <w:rPr>
          <w:b/>
          <w:bCs/>
        </w:rPr>
      </w:pPr>
      <w:r w:rsidRPr="00817903">
        <w:rPr>
          <w:b/>
          <w:bCs/>
        </w:rPr>
        <w:lastRenderedPageBreak/>
        <w:t>Policies:</w:t>
      </w:r>
    </w:p>
    <w:p w14:paraId="0118CB2E" w14:textId="77777777" w:rsidR="00FD41B8" w:rsidRPr="00817903" w:rsidRDefault="00FD41B8" w:rsidP="00952127">
      <w:pPr>
        <w:numPr>
          <w:ilvl w:val="0"/>
          <w:numId w:val="31"/>
        </w:numPr>
        <w:jc w:val="both"/>
      </w:pPr>
      <w:r w:rsidRPr="00817903">
        <w:t>Provide as much access to the most complete library services as is possible while keeping within the financial capabilities of the Town.</w:t>
      </w:r>
    </w:p>
    <w:p w14:paraId="2F375F6E" w14:textId="77777777" w:rsidR="00FD41B8" w:rsidRPr="00817903" w:rsidRDefault="00FD41B8" w:rsidP="00CC306B">
      <w:pPr>
        <w:ind w:left="360"/>
        <w:jc w:val="both"/>
      </w:pPr>
    </w:p>
    <w:p w14:paraId="7A54CFE2" w14:textId="77777777" w:rsidR="00FD41B8" w:rsidRPr="00817903" w:rsidRDefault="00FD41B8">
      <w:pPr>
        <w:jc w:val="both"/>
        <w:rPr>
          <w:b/>
          <w:bCs/>
        </w:rPr>
      </w:pPr>
      <w:r w:rsidRPr="00817903">
        <w:rPr>
          <w:b/>
          <w:bCs/>
        </w:rPr>
        <w:t>Priorities for Action:</w:t>
      </w:r>
    </w:p>
    <w:p w14:paraId="22B7FD0A" w14:textId="77777777" w:rsidR="00FD41B8" w:rsidRPr="00817903" w:rsidRDefault="00FD41B8" w:rsidP="00952127">
      <w:pPr>
        <w:numPr>
          <w:ilvl w:val="0"/>
          <w:numId w:val="32"/>
        </w:numPr>
        <w:jc w:val="both"/>
        <w:rPr>
          <w:color w:val="000000" w:themeColor="text1"/>
        </w:rPr>
      </w:pPr>
      <w:r w:rsidRPr="00817903">
        <w:rPr>
          <w:color w:val="000000" w:themeColor="text1"/>
        </w:rPr>
        <w:t>Continue to encourage community use and support of the library.</w:t>
      </w:r>
    </w:p>
    <w:p w14:paraId="0773221B" w14:textId="77777777" w:rsidR="00FD41B8" w:rsidRPr="00817903" w:rsidRDefault="00FD41B8" w:rsidP="00952127">
      <w:pPr>
        <w:numPr>
          <w:ilvl w:val="0"/>
          <w:numId w:val="32"/>
        </w:numPr>
        <w:jc w:val="both"/>
        <w:rPr>
          <w:color w:val="000000" w:themeColor="text1"/>
        </w:rPr>
      </w:pPr>
      <w:r w:rsidRPr="00817903">
        <w:rPr>
          <w:color w:val="000000" w:themeColor="text1"/>
        </w:rPr>
        <w:t>Review the community library’s space needs and as part of this review consider moving the library.</w:t>
      </w:r>
    </w:p>
    <w:p w14:paraId="6308953C" w14:textId="6E90D17F" w:rsidR="00BE20EA" w:rsidRPr="00817903" w:rsidRDefault="00BE20EA" w:rsidP="00952127">
      <w:pPr>
        <w:numPr>
          <w:ilvl w:val="0"/>
          <w:numId w:val="32"/>
        </w:numPr>
        <w:jc w:val="both"/>
        <w:rPr>
          <w:color w:val="000000" w:themeColor="text1"/>
        </w:rPr>
      </w:pPr>
      <w:r w:rsidRPr="00817903">
        <w:rPr>
          <w:color w:val="000000" w:themeColor="text1"/>
        </w:rPr>
        <w:t>Install a public access door on the outside of the building to gain public access while maintaining security at the school.</w:t>
      </w:r>
    </w:p>
    <w:p w14:paraId="66F0257F" w14:textId="77777777" w:rsidR="00FD41B8" w:rsidRPr="00817903" w:rsidRDefault="00FD41B8">
      <w:pPr>
        <w:ind w:left="360"/>
        <w:jc w:val="both"/>
        <w:rPr>
          <w:color w:val="000000" w:themeColor="text1"/>
        </w:rPr>
      </w:pPr>
    </w:p>
    <w:p w14:paraId="25DB621D" w14:textId="77777777" w:rsidR="00FD41B8" w:rsidRPr="00817903" w:rsidRDefault="00FD41B8">
      <w:pPr>
        <w:pStyle w:val="Heading2"/>
        <w:jc w:val="both"/>
        <w:rPr>
          <w:color w:val="000000" w:themeColor="text1"/>
        </w:rPr>
      </w:pPr>
      <w:bookmarkStart w:id="100" w:name="_Toc98814761"/>
      <w:bookmarkStart w:id="101" w:name="_Toc103578467"/>
      <w:bookmarkStart w:id="102" w:name="_Toc261428554"/>
      <w:bookmarkStart w:id="103" w:name="_Toc261429173"/>
      <w:bookmarkStart w:id="104" w:name="_Toc137698827"/>
      <w:r w:rsidRPr="00817903">
        <w:rPr>
          <w:color w:val="000000" w:themeColor="text1"/>
        </w:rPr>
        <w:t>3.9</w:t>
      </w:r>
      <w:r w:rsidRPr="00817903">
        <w:rPr>
          <w:color w:val="000000" w:themeColor="text1"/>
        </w:rPr>
        <w:tab/>
        <w:t>Parks and Recreation Facilities</w:t>
      </w:r>
      <w:bookmarkEnd w:id="100"/>
      <w:bookmarkEnd w:id="101"/>
      <w:bookmarkEnd w:id="102"/>
      <w:bookmarkEnd w:id="103"/>
      <w:bookmarkEnd w:id="104"/>
    </w:p>
    <w:p w14:paraId="6C4FB85E" w14:textId="2E979F05" w:rsidR="00FD41B8" w:rsidRPr="00817903" w:rsidRDefault="00FD41B8">
      <w:pPr>
        <w:jc w:val="both"/>
        <w:rPr>
          <w:color w:val="000000" w:themeColor="text1"/>
        </w:rPr>
      </w:pPr>
      <w:r w:rsidRPr="00817903">
        <w:rPr>
          <w:color w:val="000000" w:themeColor="text1"/>
        </w:rPr>
        <w:t xml:space="preserve">Community recreation facilities in Readsboro include two ball fields, a school </w:t>
      </w:r>
      <w:r w:rsidR="003542F2" w:rsidRPr="00817903">
        <w:rPr>
          <w:color w:val="000000" w:themeColor="text1"/>
        </w:rPr>
        <w:t>gymnasium,</w:t>
      </w:r>
      <w:r w:rsidRPr="00817903">
        <w:rPr>
          <w:color w:val="000000" w:themeColor="text1"/>
        </w:rPr>
        <w:t xml:space="preserve"> and a park. The Town ball field is located on land next to the Deerfield River.</w:t>
      </w:r>
      <w:r w:rsidR="00026B43" w:rsidRPr="00817903">
        <w:rPr>
          <w:color w:val="000000" w:themeColor="text1"/>
        </w:rPr>
        <w:t xml:space="preserve"> Bleachers were purchased in 2021 </w:t>
      </w:r>
      <w:r w:rsidR="00C94C1F" w:rsidRPr="00817903">
        <w:rPr>
          <w:color w:val="000000" w:themeColor="text1"/>
        </w:rPr>
        <w:t xml:space="preserve">to be used at the Town Ball field for community events like the Independence Day celebration. </w:t>
      </w:r>
      <w:r w:rsidR="002C0821" w:rsidRPr="00817903">
        <w:rPr>
          <w:color w:val="000000" w:themeColor="text1"/>
        </w:rPr>
        <w:t xml:space="preserve">Historically it has been </w:t>
      </w:r>
      <w:r w:rsidRPr="00817903">
        <w:t xml:space="preserve">used for Little League and adult softball league games. The Readsboro Central School offers a playground and </w:t>
      </w:r>
      <w:r w:rsidR="003542F2" w:rsidRPr="00817903">
        <w:t>ballfield</w:t>
      </w:r>
      <w:r w:rsidRPr="00817903">
        <w:t xml:space="preserve"> during the summer months.</w:t>
      </w:r>
      <w:r w:rsidR="00AA3195" w:rsidRPr="00817903">
        <w:t xml:space="preserve"> </w:t>
      </w:r>
    </w:p>
    <w:p w14:paraId="4960D314" w14:textId="77777777" w:rsidR="00FD41B8" w:rsidRPr="00817903" w:rsidRDefault="00FD41B8">
      <w:pPr>
        <w:jc w:val="both"/>
      </w:pPr>
    </w:p>
    <w:p w14:paraId="228E7385" w14:textId="18EDF9B5" w:rsidR="00FD41B8" w:rsidRPr="00817903" w:rsidRDefault="00FD41B8">
      <w:pPr>
        <w:jc w:val="both"/>
      </w:pPr>
      <w:r w:rsidRPr="00817903">
        <w:t xml:space="preserve">A </w:t>
      </w:r>
      <w:r w:rsidR="003542F2" w:rsidRPr="00817903">
        <w:t>400-acre</w:t>
      </w:r>
      <w:r w:rsidRPr="00817903">
        <w:t xml:space="preserve"> Readsboro Family Park is located along the western side of Vermont Route 100 just west of the Village. This park is open to the public and it is maintained by the Readsboro Lions Club.  It is used for picnicking, hiking, nature appreciation, and forest and wildlife management. There is also a playground for the children. The park can also be rented out for family reunions, parties, and other activities.</w:t>
      </w:r>
    </w:p>
    <w:p w14:paraId="4DF27335" w14:textId="77777777" w:rsidR="00FD41B8" w:rsidRPr="00817903" w:rsidRDefault="00FD41B8">
      <w:pPr>
        <w:jc w:val="both"/>
      </w:pPr>
    </w:p>
    <w:p w14:paraId="693A9370" w14:textId="7C915976" w:rsidR="00FD41B8" w:rsidRPr="00817903" w:rsidRDefault="00FD41B8">
      <w:pPr>
        <w:jc w:val="both"/>
        <w:rPr>
          <w:strike/>
          <w:color w:val="000000" w:themeColor="text1"/>
        </w:rPr>
      </w:pPr>
      <w:r w:rsidRPr="00817903">
        <w:t xml:space="preserve">Outdoor recreational activities in Readsboro include, </w:t>
      </w:r>
      <w:r w:rsidRPr="00817903">
        <w:rPr>
          <w:color w:val="000000" w:themeColor="text1"/>
        </w:rPr>
        <w:t>but are not limited to, hunting, fishing, hiking, primitive camping, canoeing, kayaking, snowmobiling, skiing, snowshoeing,</w:t>
      </w:r>
      <w:r w:rsidR="3BC7AB7F" w:rsidRPr="00817903">
        <w:rPr>
          <w:color w:val="000000" w:themeColor="text1"/>
        </w:rPr>
        <w:t xml:space="preserve"> </w:t>
      </w:r>
      <w:r w:rsidR="00FA32D6" w:rsidRPr="00817903">
        <w:rPr>
          <w:color w:val="000000" w:themeColor="text1"/>
        </w:rPr>
        <w:t>ATV riding,</w:t>
      </w:r>
      <w:r w:rsidRPr="00817903">
        <w:rPr>
          <w:color w:val="000000" w:themeColor="text1"/>
        </w:rPr>
        <w:t xml:space="preserve"> and biking.  These activities are important for residents and visitors to the Town. The Catamount Trail, North America’s longest cross-country ski trail that runs the entire length of the State</w:t>
      </w:r>
      <w:r w:rsidR="006E1F52" w:rsidRPr="00817903">
        <w:rPr>
          <w:color w:val="000000" w:themeColor="text1"/>
        </w:rPr>
        <w:t xml:space="preserve"> of Vermont</w:t>
      </w:r>
      <w:r w:rsidRPr="00817903">
        <w:rPr>
          <w:color w:val="000000" w:themeColor="text1"/>
        </w:rPr>
        <w:t xml:space="preserve">, begins in Readsboro. </w:t>
      </w:r>
      <w:r w:rsidR="00FA32D6" w:rsidRPr="00817903">
        <w:rPr>
          <w:color w:val="000000" w:themeColor="text1"/>
        </w:rPr>
        <w:t xml:space="preserve">Both the VT </w:t>
      </w:r>
      <w:r w:rsidR="00823C11" w:rsidRPr="00817903">
        <w:rPr>
          <w:color w:val="000000" w:themeColor="text1"/>
        </w:rPr>
        <w:t xml:space="preserve">ATV </w:t>
      </w:r>
      <w:r w:rsidR="006E7022" w:rsidRPr="00817903">
        <w:rPr>
          <w:color w:val="000000" w:themeColor="text1"/>
        </w:rPr>
        <w:t>Sportsman’s</w:t>
      </w:r>
      <w:r w:rsidR="00823C11" w:rsidRPr="00817903">
        <w:rPr>
          <w:color w:val="000000" w:themeColor="text1"/>
        </w:rPr>
        <w:t xml:space="preserve"> Association and VT Association of Snow Travelers </w:t>
      </w:r>
      <w:r w:rsidR="001066FB" w:rsidRPr="00817903">
        <w:rPr>
          <w:color w:val="000000" w:themeColor="text1"/>
        </w:rPr>
        <w:t xml:space="preserve">have trail systems </w:t>
      </w:r>
      <w:r w:rsidR="00D211B7" w:rsidRPr="00817903">
        <w:rPr>
          <w:color w:val="000000" w:themeColor="text1"/>
        </w:rPr>
        <w:t>around Readsboro and into the Village for amenities</w:t>
      </w:r>
      <w:r w:rsidR="00C31A10" w:rsidRPr="00817903">
        <w:rPr>
          <w:color w:val="000000" w:themeColor="text1"/>
        </w:rPr>
        <w:t>.</w:t>
      </w:r>
      <w:r w:rsidR="001232BA" w:rsidRPr="00817903">
        <w:rPr>
          <w:color w:val="000000" w:themeColor="text1"/>
        </w:rPr>
        <w:t xml:space="preserve"> </w:t>
      </w:r>
      <w:r w:rsidR="00C96442" w:rsidRPr="00817903">
        <w:rPr>
          <w:color w:val="000000" w:themeColor="text1"/>
        </w:rPr>
        <w:t>The Dutch Hill Association of Skiers and Hikers have reopened</w:t>
      </w:r>
      <w:r w:rsidR="00D211B7" w:rsidRPr="00817903">
        <w:rPr>
          <w:color w:val="000000" w:themeColor="text1"/>
        </w:rPr>
        <w:t xml:space="preserve"> </w:t>
      </w:r>
      <w:r w:rsidR="00C96442" w:rsidRPr="00817903">
        <w:rPr>
          <w:color w:val="000000" w:themeColor="text1"/>
        </w:rPr>
        <w:t xml:space="preserve">many of the trails on the old Dutch Hill ski area for non-motorized recreation. </w:t>
      </w:r>
      <w:r w:rsidR="00D211B7" w:rsidRPr="00817903">
        <w:rPr>
          <w:color w:val="000000" w:themeColor="text1"/>
        </w:rPr>
        <w:t xml:space="preserve"> </w:t>
      </w:r>
    </w:p>
    <w:p w14:paraId="07373211" w14:textId="77777777" w:rsidR="00FD41B8" w:rsidRPr="00817903" w:rsidRDefault="00FD41B8">
      <w:pPr>
        <w:jc w:val="both"/>
        <w:rPr>
          <w:color w:val="000000" w:themeColor="text1"/>
          <w:sz w:val="16"/>
          <w:szCs w:val="16"/>
        </w:rPr>
      </w:pPr>
    </w:p>
    <w:p w14:paraId="6B886BBF" w14:textId="75E73AFE" w:rsidR="00FD41B8" w:rsidRPr="00817903" w:rsidRDefault="008D6F8A">
      <w:pPr>
        <w:jc w:val="both"/>
        <w:rPr>
          <w:b/>
          <w:bCs/>
          <w:color w:val="000000" w:themeColor="text1"/>
        </w:rPr>
      </w:pPr>
      <w:r w:rsidRPr="00817903">
        <w:rPr>
          <w:noProof/>
          <w:color w:val="000000" w:themeColor="text1"/>
        </w:rPr>
        <mc:AlternateContent>
          <mc:Choice Requires="wps">
            <w:drawing>
              <wp:anchor distT="0" distB="0" distL="114300" distR="114300" simplePos="0" relativeHeight="251650048" behindDoc="0" locked="0" layoutInCell="1" allowOverlap="1" wp14:anchorId="3F57CFF7" wp14:editId="1464B101">
                <wp:simplePos x="0" y="0"/>
                <wp:positionH relativeFrom="column">
                  <wp:posOffset>0</wp:posOffset>
                </wp:positionH>
                <wp:positionV relativeFrom="paragraph">
                  <wp:posOffset>86995</wp:posOffset>
                </wp:positionV>
                <wp:extent cx="6172200" cy="485775"/>
                <wp:effectExtent l="9525" t="11430" r="9525" b="762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85775"/>
                        </a:xfrm>
                        <a:prstGeom prst="rect">
                          <a:avLst/>
                        </a:prstGeom>
                        <a:solidFill>
                          <a:srgbClr val="EAEAEA"/>
                        </a:solidFill>
                        <a:ln w="9525">
                          <a:solidFill>
                            <a:srgbClr val="000000"/>
                          </a:solidFill>
                          <a:miter lim="800000"/>
                          <a:headEnd/>
                          <a:tailEnd/>
                        </a:ln>
                      </wps:spPr>
                      <wps:txbx>
                        <w:txbxContent>
                          <w:p w14:paraId="3515157F" w14:textId="548D3531" w:rsidR="004570E5" w:rsidRPr="00CD54C1" w:rsidRDefault="004570E5" w:rsidP="00CD54C1">
                            <w:pPr>
                              <w:jc w:val="both"/>
                              <w:rPr>
                                <w:b/>
                                <w:bCs/>
                              </w:rPr>
                            </w:pPr>
                            <w:r w:rsidRPr="00CD54C1">
                              <w:rPr>
                                <w:b/>
                                <w:bCs/>
                              </w:rPr>
                              <w:t>Goal</w:t>
                            </w:r>
                            <w:r>
                              <w:rPr>
                                <w:b/>
                                <w:bCs/>
                              </w:rPr>
                              <w:t xml:space="preserve"> 9</w:t>
                            </w:r>
                            <w:r w:rsidRPr="003542F2">
                              <w:rPr>
                                <w:b/>
                                <w:bCs/>
                                <w:color w:val="000000" w:themeColor="text1"/>
                              </w:rPr>
                              <w:t>:  To provide a safe and pleasant recreational environment for residents of Readsboro and surrounding communities.</w:t>
                            </w:r>
                          </w:p>
                          <w:p w14:paraId="04E681C8" w14:textId="77777777" w:rsidR="004570E5" w:rsidRDefault="004570E5">
                            <w:pPr>
                              <w:jc w:val="both"/>
                              <w:rPr>
                                <w:b/>
                                <w:bCs/>
                              </w:rPr>
                            </w:pPr>
                          </w:p>
                          <w:p w14:paraId="1A0D8490" w14:textId="77777777" w:rsidR="004570E5" w:rsidRDefault="004570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7CFF7" id="Text Box 15" o:spid="_x0000_s1037" type="#_x0000_t202" style="position:absolute;left:0;text-align:left;margin-left:0;margin-top:6.85pt;width:486pt;height:3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" fillcolor="#eaeaea">
                <v:textbox>
                  <w:txbxContent>
                    <w:p w14:paraId="3515157F" w14:textId="548D3531" w:rsidR="004570E5" w:rsidRPr="00CD54C1" w:rsidRDefault="004570E5" w:rsidP="00CD54C1">
                      <w:pPr>
                        <w:jc w:val="both"/>
                        <w:rPr>
                          <w:b/>
                          <w:bCs/>
                        </w:rPr>
                      </w:pPr>
                      <w:r w:rsidRPr="00CD54C1">
                        <w:rPr>
                          <w:b/>
                          <w:bCs/>
                        </w:rPr>
                        <w:t>Goal</w:t>
                      </w:r>
                      <w:r>
                        <w:rPr>
                          <w:b/>
                          <w:bCs/>
                        </w:rPr>
                        <w:t xml:space="preserve"> 9</w:t>
                      </w:r>
                      <w:r w:rsidRPr="003542F2">
                        <w:rPr>
                          <w:b/>
                          <w:bCs/>
                          <w:color w:val="000000" w:themeColor="text1"/>
                        </w:rPr>
                        <w:t>:  To provide a safe and pleasant recreational environment for residents of Readsboro and surrounding communities.</w:t>
                      </w:r>
                    </w:p>
                    <w:p w14:paraId="04E681C8" w14:textId="77777777" w:rsidR="004570E5" w:rsidRDefault="004570E5">
                      <w:pPr>
                        <w:jc w:val="both"/>
                        <w:rPr>
                          <w:b/>
                          <w:bCs/>
                        </w:rPr>
                      </w:pPr>
                    </w:p>
                    <w:p w14:paraId="1A0D8490" w14:textId="77777777" w:rsidR="004570E5" w:rsidRDefault="004570E5"/>
                  </w:txbxContent>
                </v:textbox>
                <w10:wrap type="square"/>
              </v:shape>
            </w:pict>
          </mc:Fallback>
        </mc:AlternateContent>
      </w:r>
    </w:p>
    <w:p w14:paraId="6B9A79B7" w14:textId="77777777" w:rsidR="00FD41B8" w:rsidRPr="00817903" w:rsidRDefault="00FD41B8">
      <w:pPr>
        <w:jc w:val="both"/>
        <w:rPr>
          <w:b/>
          <w:bCs/>
        </w:rPr>
      </w:pPr>
      <w:r w:rsidRPr="00817903">
        <w:rPr>
          <w:b/>
          <w:bCs/>
        </w:rPr>
        <w:t>Policies:</w:t>
      </w:r>
    </w:p>
    <w:p w14:paraId="203C6116" w14:textId="77777777" w:rsidR="00FD41B8" w:rsidRPr="00817903" w:rsidRDefault="00FD41B8" w:rsidP="00952127">
      <w:pPr>
        <w:numPr>
          <w:ilvl w:val="0"/>
          <w:numId w:val="33"/>
        </w:numPr>
        <w:jc w:val="both"/>
        <w:rPr>
          <w:color w:val="000000" w:themeColor="text1"/>
        </w:rPr>
      </w:pPr>
      <w:r w:rsidRPr="00817903">
        <w:t xml:space="preserve">Continue to foster a </w:t>
      </w:r>
      <w:r w:rsidRPr="00817903">
        <w:rPr>
          <w:color w:val="000000" w:themeColor="text1"/>
        </w:rPr>
        <w:t>supportive relationship with the Lions Club and other organizations.</w:t>
      </w:r>
    </w:p>
    <w:p w14:paraId="13BC0306" w14:textId="4C9C1DC8" w:rsidR="00FD41B8" w:rsidRPr="00817903" w:rsidRDefault="00FD41B8" w:rsidP="00952127">
      <w:pPr>
        <w:numPr>
          <w:ilvl w:val="0"/>
          <w:numId w:val="33"/>
        </w:numPr>
        <w:jc w:val="both"/>
        <w:rPr>
          <w:color w:val="000000" w:themeColor="text1"/>
        </w:rPr>
      </w:pPr>
      <w:r w:rsidRPr="00817903">
        <w:rPr>
          <w:color w:val="000000" w:themeColor="text1"/>
        </w:rPr>
        <w:t xml:space="preserve">Encourage non-polluting </w:t>
      </w:r>
      <w:r w:rsidR="1D5351F1" w:rsidRPr="00817903">
        <w:rPr>
          <w:color w:val="000000" w:themeColor="text1"/>
        </w:rPr>
        <w:t xml:space="preserve">family friendly recreations and experiences. </w:t>
      </w:r>
    </w:p>
    <w:p w14:paraId="39FB6809" w14:textId="7239DDC7" w:rsidR="009E6C15" w:rsidRPr="00817903" w:rsidRDefault="009E6C15" w:rsidP="004159E9">
      <w:pPr>
        <w:numPr>
          <w:ilvl w:val="0"/>
          <w:numId w:val="33"/>
        </w:numPr>
        <w:jc w:val="both"/>
        <w:rPr>
          <w:color w:val="000000" w:themeColor="text1"/>
        </w:rPr>
      </w:pPr>
      <w:r w:rsidRPr="00817903">
        <w:rPr>
          <w:color w:val="000000" w:themeColor="text1"/>
        </w:rPr>
        <w:t>Encourage</w:t>
      </w:r>
      <w:r w:rsidR="004159E9" w:rsidRPr="00817903">
        <w:rPr>
          <w:color w:val="000000" w:themeColor="text1"/>
        </w:rPr>
        <w:t xml:space="preserve"> off road </w:t>
      </w:r>
      <w:r w:rsidRPr="00817903">
        <w:rPr>
          <w:color w:val="000000" w:themeColor="text1"/>
        </w:rPr>
        <w:t xml:space="preserve">trail growth on </w:t>
      </w:r>
      <w:r w:rsidR="004159E9" w:rsidRPr="00817903">
        <w:rPr>
          <w:color w:val="000000" w:themeColor="text1"/>
        </w:rPr>
        <w:t xml:space="preserve">public lands like </w:t>
      </w:r>
      <w:r w:rsidRPr="00817903">
        <w:rPr>
          <w:color w:val="000000" w:themeColor="text1"/>
        </w:rPr>
        <w:t xml:space="preserve">GMNF and </w:t>
      </w:r>
      <w:r w:rsidR="004159E9" w:rsidRPr="00817903">
        <w:rPr>
          <w:color w:val="000000" w:themeColor="text1"/>
        </w:rPr>
        <w:t>private lands enrolled</w:t>
      </w:r>
      <w:r w:rsidRPr="00817903">
        <w:rPr>
          <w:color w:val="000000" w:themeColor="text1"/>
        </w:rPr>
        <w:t xml:space="preserve"> </w:t>
      </w:r>
      <w:r w:rsidR="004159E9" w:rsidRPr="00817903">
        <w:rPr>
          <w:color w:val="000000" w:themeColor="text1"/>
        </w:rPr>
        <w:t xml:space="preserve">in programs like </w:t>
      </w:r>
      <w:r w:rsidR="00133494" w:rsidRPr="00817903">
        <w:rPr>
          <w:color w:val="000000" w:themeColor="text1"/>
        </w:rPr>
        <w:t>VT L</w:t>
      </w:r>
      <w:r w:rsidR="004159E9" w:rsidRPr="00817903">
        <w:rPr>
          <w:color w:val="000000" w:themeColor="text1"/>
        </w:rPr>
        <w:t xml:space="preserve">and </w:t>
      </w:r>
      <w:r w:rsidR="00133494" w:rsidRPr="00817903">
        <w:rPr>
          <w:color w:val="000000" w:themeColor="text1"/>
        </w:rPr>
        <w:t>T</w:t>
      </w:r>
      <w:r w:rsidR="004159E9" w:rsidRPr="00817903">
        <w:rPr>
          <w:color w:val="000000" w:themeColor="text1"/>
        </w:rPr>
        <w:t xml:space="preserve">rust </w:t>
      </w:r>
      <w:r w:rsidRPr="00817903">
        <w:rPr>
          <w:color w:val="000000" w:themeColor="text1"/>
        </w:rPr>
        <w:t xml:space="preserve">to minimize the impact on residential areas. </w:t>
      </w:r>
    </w:p>
    <w:p w14:paraId="25BA2105" w14:textId="77777777" w:rsidR="003542F2" w:rsidRPr="00817903" w:rsidRDefault="003542F2">
      <w:pPr>
        <w:jc w:val="both"/>
        <w:rPr>
          <w:b/>
          <w:bCs/>
          <w:color w:val="000000" w:themeColor="text1"/>
        </w:rPr>
      </w:pPr>
    </w:p>
    <w:p w14:paraId="2ECCC44A" w14:textId="3F7C7C52" w:rsidR="00FD41B8" w:rsidRPr="00817903" w:rsidRDefault="00FD41B8">
      <w:pPr>
        <w:jc w:val="both"/>
        <w:rPr>
          <w:b/>
          <w:bCs/>
          <w:color w:val="000000" w:themeColor="text1"/>
        </w:rPr>
      </w:pPr>
      <w:r w:rsidRPr="00817903">
        <w:rPr>
          <w:b/>
          <w:bCs/>
          <w:color w:val="000000" w:themeColor="text1"/>
        </w:rPr>
        <w:t>Priorities for Action:</w:t>
      </w:r>
    </w:p>
    <w:p w14:paraId="00930CD3" w14:textId="6DEC4646" w:rsidR="00FD41B8" w:rsidRPr="00817903" w:rsidRDefault="00FD41B8" w:rsidP="00952127">
      <w:pPr>
        <w:numPr>
          <w:ilvl w:val="0"/>
          <w:numId w:val="34"/>
        </w:numPr>
        <w:tabs>
          <w:tab w:val="clear" w:pos="1065"/>
          <w:tab w:val="left" w:pos="1080"/>
        </w:tabs>
        <w:jc w:val="both"/>
        <w:rPr>
          <w:color w:val="000000" w:themeColor="text1"/>
        </w:rPr>
      </w:pPr>
      <w:r w:rsidRPr="00817903">
        <w:rPr>
          <w:color w:val="000000" w:themeColor="text1"/>
        </w:rPr>
        <w:lastRenderedPageBreak/>
        <w:t>A</w:t>
      </w:r>
      <w:r w:rsidR="00CB6D7A" w:rsidRPr="00817903">
        <w:rPr>
          <w:color w:val="000000" w:themeColor="text1"/>
        </w:rPr>
        <w:t>cc</w:t>
      </w:r>
      <w:r w:rsidRPr="00817903">
        <w:rPr>
          <w:color w:val="000000" w:themeColor="text1"/>
        </w:rPr>
        <w:t xml:space="preserve">ess community recreation needs, including the need for a day camp at the </w:t>
      </w:r>
      <w:r w:rsidRPr="00817903">
        <w:rPr>
          <w:color w:val="000000" w:themeColor="text1"/>
        </w:rPr>
        <w:tab/>
        <w:t>Readsboro Family Park for children during the summer months.</w:t>
      </w:r>
    </w:p>
    <w:p w14:paraId="245FA823" w14:textId="70917E60" w:rsidR="00FD41B8" w:rsidRPr="00817903" w:rsidRDefault="00FD41B8" w:rsidP="00952127">
      <w:pPr>
        <w:numPr>
          <w:ilvl w:val="0"/>
          <w:numId w:val="34"/>
        </w:numPr>
        <w:tabs>
          <w:tab w:val="clear" w:pos="1065"/>
          <w:tab w:val="num" w:pos="705"/>
          <w:tab w:val="left" w:pos="1080"/>
        </w:tabs>
        <w:jc w:val="both"/>
        <w:rPr>
          <w:color w:val="000000" w:themeColor="text1"/>
        </w:rPr>
      </w:pPr>
      <w:r w:rsidRPr="00817903">
        <w:rPr>
          <w:color w:val="000000" w:themeColor="text1"/>
        </w:rPr>
        <w:t xml:space="preserve">Encourage membership in </w:t>
      </w:r>
      <w:r w:rsidR="005E4633" w:rsidRPr="00817903">
        <w:rPr>
          <w:color w:val="000000" w:themeColor="text1"/>
        </w:rPr>
        <w:t xml:space="preserve">all the local recreational clubs. </w:t>
      </w:r>
    </w:p>
    <w:p w14:paraId="04C20403" w14:textId="77777777" w:rsidR="00FD41B8" w:rsidRPr="00817903" w:rsidRDefault="00FD41B8" w:rsidP="00952127">
      <w:pPr>
        <w:numPr>
          <w:ilvl w:val="0"/>
          <w:numId w:val="34"/>
        </w:numPr>
        <w:tabs>
          <w:tab w:val="clear" w:pos="1065"/>
          <w:tab w:val="num" w:pos="705"/>
          <w:tab w:val="left" w:pos="1080"/>
        </w:tabs>
        <w:jc w:val="both"/>
        <w:rPr>
          <w:color w:val="000000" w:themeColor="text1"/>
        </w:rPr>
      </w:pPr>
      <w:r w:rsidRPr="00817903">
        <w:rPr>
          <w:color w:val="000000" w:themeColor="text1"/>
        </w:rPr>
        <w:t>Identify trails that are suitable for biking and walking.</w:t>
      </w:r>
    </w:p>
    <w:p w14:paraId="22209609" w14:textId="6C2C850C" w:rsidR="00FD41B8" w:rsidRPr="00817903" w:rsidRDefault="00FD41B8" w:rsidP="00952127">
      <w:pPr>
        <w:numPr>
          <w:ilvl w:val="0"/>
          <w:numId w:val="34"/>
        </w:numPr>
        <w:tabs>
          <w:tab w:val="clear" w:pos="1065"/>
          <w:tab w:val="num" w:pos="705"/>
          <w:tab w:val="left" w:pos="1080"/>
        </w:tabs>
        <w:jc w:val="both"/>
        <w:rPr>
          <w:color w:val="000000" w:themeColor="text1"/>
        </w:rPr>
      </w:pPr>
      <w:r w:rsidRPr="00817903">
        <w:rPr>
          <w:color w:val="000000" w:themeColor="text1"/>
        </w:rPr>
        <w:t>Investigate ways to capitalize on Readsboro’s trails for</w:t>
      </w:r>
      <w:r w:rsidR="003542F2" w:rsidRPr="00817903">
        <w:rPr>
          <w:color w:val="000000" w:themeColor="text1"/>
        </w:rPr>
        <w:t xml:space="preserve"> </w:t>
      </w:r>
      <w:r w:rsidRPr="00817903">
        <w:rPr>
          <w:color w:val="000000" w:themeColor="text1"/>
        </w:rPr>
        <w:t>recreation</w:t>
      </w:r>
      <w:r w:rsidR="003542F2" w:rsidRPr="00817903">
        <w:rPr>
          <w:color w:val="000000" w:themeColor="text1"/>
        </w:rPr>
        <w:t xml:space="preserve"> </w:t>
      </w:r>
      <w:r w:rsidRPr="00817903">
        <w:rPr>
          <w:color w:val="000000" w:themeColor="text1"/>
        </w:rPr>
        <w:t>(</w:t>
      </w:r>
      <w:r w:rsidRPr="00817903">
        <w:rPr>
          <w:i/>
          <w:iCs/>
          <w:color w:val="000000" w:themeColor="text1"/>
        </w:rPr>
        <w:t>i.e</w:t>
      </w:r>
      <w:r w:rsidRPr="00817903">
        <w:rPr>
          <w:color w:val="000000" w:themeColor="text1"/>
        </w:rPr>
        <w:t>., bike trails connecting the Catamount Trail system, upgrading the Catamount Trail system from the Massachusetts state line to the Whitingham Dam</w:t>
      </w:r>
      <w:r w:rsidR="00D60E67" w:rsidRPr="00817903">
        <w:rPr>
          <w:color w:val="000000" w:themeColor="text1"/>
        </w:rPr>
        <w:t xml:space="preserve">; </w:t>
      </w:r>
    </w:p>
    <w:p w14:paraId="5728962C" w14:textId="02F90D4E" w:rsidR="00FD41B8" w:rsidRPr="00817903" w:rsidRDefault="00FD41B8" w:rsidP="00952127">
      <w:pPr>
        <w:numPr>
          <w:ilvl w:val="0"/>
          <w:numId w:val="34"/>
        </w:numPr>
        <w:tabs>
          <w:tab w:val="clear" w:pos="1065"/>
          <w:tab w:val="num" w:pos="705"/>
          <w:tab w:val="left" w:pos="1080"/>
        </w:tabs>
        <w:jc w:val="both"/>
      </w:pPr>
      <w:r w:rsidRPr="00817903">
        <w:t xml:space="preserve">Pursue funding to identify and mark trails in the </w:t>
      </w:r>
      <w:r w:rsidRPr="00817903">
        <w:tab/>
        <w:t>Readsboro Family Park.</w:t>
      </w:r>
    </w:p>
    <w:p w14:paraId="4B15EF56" w14:textId="77777777" w:rsidR="00FD41B8" w:rsidRPr="00817903" w:rsidRDefault="00FD41B8">
      <w:pPr>
        <w:jc w:val="both"/>
      </w:pPr>
    </w:p>
    <w:p w14:paraId="238B9434" w14:textId="77777777" w:rsidR="00FD41B8" w:rsidRPr="00817903" w:rsidRDefault="00FD41B8">
      <w:pPr>
        <w:pStyle w:val="Heading2"/>
        <w:jc w:val="both"/>
      </w:pPr>
      <w:bookmarkStart w:id="105" w:name="_Toc98814762"/>
      <w:bookmarkStart w:id="106" w:name="_Toc103578468"/>
      <w:bookmarkStart w:id="107" w:name="_Toc261428555"/>
      <w:bookmarkStart w:id="108" w:name="_Toc261429174"/>
      <w:bookmarkStart w:id="109" w:name="_Toc137698828"/>
      <w:r w:rsidRPr="00817903">
        <w:t>3.10</w:t>
      </w:r>
      <w:r w:rsidRPr="00817903">
        <w:tab/>
        <w:t>Educational Services</w:t>
      </w:r>
      <w:bookmarkEnd w:id="105"/>
      <w:bookmarkEnd w:id="106"/>
      <w:bookmarkEnd w:id="107"/>
      <w:bookmarkEnd w:id="108"/>
      <w:bookmarkEnd w:id="109"/>
    </w:p>
    <w:p w14:paraId="3CC16030" w14:textId="1E9F1DCE" w:rsidR="00FD41B8" w:rsidRPr="00817903" w:rsidRDefault="00FD41B8">
      <w:pPr>
        <w:jc w:val="both"/>
      </w:pPr>
      <w:r w:rsidRPr="00817903">
        <w:rPr>
          <w:color w:val="000000" w:themeColor="text1"/>
        </w:rPr>
        <w:t xml:space="preserve">Educational services in the Town of Readsboro are provided by Readsboro Central School. </w:t>
      </w:r>
      <w:r w:rsidR="00876353" w:rsidRPr="00817903">
        <w:rPr>
          <w:color w:val="000000" w:themeColor="text1"/>
        </w:rPr>
        <w:t>Prior to</w:t>
      </w:r>
      <w:r w:rsidR="00591828" w:rsidRPr="00817903">
        <w:rPr>
          <w:color w:val="000000" w:themeColor="text1"/>
        </w:rPr>
        <w:t xml:space="preserve"> </w:t>
      </w:r>
      <w:r w:rsidR="00EB77C2" w:rsidRPr="00817903">
        <w:rPr>
          <w:color w:val="000000" w:themeColor="text1"/>
        </w:rPr>
        <w:t>the beginning of the</w:t>
      </w:r>
      <w:r w:rsidR="00B746B9" w:rsidRPr="00817903">
        <w:rPr>
          <w:color w:val="000000" w:themeColor="text1"/>
        </w:rPr>
        <w:t xml:space="preserve"> </w:t>
      </w:r>
      <w:r w:rsidR="00330849" w:rsidRPr="00817903">
        <w:rPr>
          <w:color w:val="000000" w:themeColor="text1"/>
        </w:rPr>
        <w:t>202</w:t>
      </w:r>
      <w:r w:rsidR="00B746B9" w:rsidRPr="00817903">
        <w:rPr>
          <w:color w:val="000000" w:themeColor="text1"/>
        </w:rPr>
        <w:t>2</w:t>
      </w:r>
      <w:r w:rsidR="00330849" w:rsidRPr="00817903">
        <w:rPr>
          <w:color w:val="000000" w:themeColor="text1"/>
        </w:rPr>
        <w:t xml:space="preserve"> </w:t>
      </w:r>
      <w:r w:rsidR="004C779A" w:rsidRPr="00817903">
        <w:rPr>
          <w:color w:val="000000" w:themeColor="text1"/>
        </w:rPr>
        <w:t xml:space="preserve">school year, </w:t>
      </w:r>
      <w:r w:rsidR="00330849" w:rsidRPr="00817903">
        <w:rPr>
          <w:color w:val="000000" w:themeColor="text1"/>
        </w:rPr>
        <w:t>t</w:t>
      </w:r>
      <w:r w:rsidR="004C779A" w:rsidRPr="00817903">
        <w:rPr>
          <w:color w:val="000000" w:themeColor="text1"/>
        </w:rPr>
        <w:t>h</w:t>
      </w:r>
      <w:r w:rsidR="00330849" w:rsidRPr="00817903">
        <w:rPr>
          <w:color w:val="000000" w:themeColor="text1"/>
        </w:rPr>
        <w:t>e 7 &amp; 8</w:t>
      </w:r>
      <w:r w:rsidR="00330849" w:rsidRPr="00817903">
        <w:rPr>
          <w:color w:val="000000" w:themeColor="text1"/>
          <w:vertAlign w:val="superscript"/>
        </w:rPr>
        <w:t>th</w:t>
      </w:r>
      <w:r w:rsidR="00330849" w:rsidRPr="00817903">
        <w:rPr>
          <w:color w:val="000000" w:themeColor="text1"/>
        </w:rPr>
        <w:t xml:space="preserve"> grade</w:t>
      </w:r>
      <w:r w:rsidR="004C779A" w:rsidRPr="00817903">
        <w:rPr>
          <w:color w:val="000000" w:themeColor="text1"/>
        </w:rPr>
        <w:t>s were eliminated</w:t>
      </w:r>
      <w:r w:rsidR="00E939D0" w:rsidRPr="00817903">
        <w:rPr>
          <w:color w:val="000000" w:themeColor="text1"/>
        </w:rPr>
        <w:t xml:space="preserve"> in favor of school choice.</w:t>
      </w:r>
      <w:r w:rsidR="00157365" w:rsidRPr="00817903">
        <w:rPr>
          <w:color w:val="000000" w:themeColor="text1"/>
        </w:rPr>
        <w:t xml:space="preserve"> </w:t>
      </w:r>
      <w:r w:rsidRPr="00817903">
        <w:rPr>
          <w:color w:val="000000" w:themeColor="text1"/>
        </w:rPr>
        <w:t xml:space="preserve">The school provides education for children from preschool through </w:t>
      </w:r>
      <w:r w:rsidR="00DA5888" w:rsidRPr="00817903">
        <w:rPr>
          <w:color w:val="000000" w:themeColor="text1"/>
        </w:rPr>
        <w:t xml:space="preserve">sixth </w:t>
      </w:r>
      <w:r w:rsidRPr="00817903">
        <w:rPr>
          <w:color w:val="000000" w:themeColor="text1"/>
        </w:rPr>
        <w:t>grade. The Town of Readsboro does not belong to a regional high school</w:t>
      </w:r>
      <w:r w:rsidR="00192297" w:rsidRPr="00817903">
        <w:rPr>
          <w:color w:val="000000" w:themeColor="text1"/>
        </w:rPr>
        <w:t xml:space="preserve"> or middle </w:t>
      </w:r>
      <w:r w:rsidR="007D1F02" w:rsidRPr="00817903">
        <w:rPr>
          <w:color w:val="000000" w:themeColor="text1"/>
        </w:rPr>
        <w:t>school but</w:t>
      </w:r>
      <w:r w:rsidRPr="00817903">
        <w:rPr>
          <w:color w:val="000000" w:themeColor="text1"/>
        </w:rPr>
        <w:t xml:space="preserve"> does provide transportation </w:t>
      </w:r>
      <w:r w:rsidR="00C00E9C" w:rsidRPr="00817903">
        <w:rPr>
          <w:color w:val="000000" w:themeColor="text1"/>
        </w:rPr>
        <w:t>to</w:t>
      </w:r>
      <w:r w:rsidR="003504D4" w:rsidRPr="00817903">
        <w:rPr>
          <w:color w:val="000000" w:themeColor="text1"/>
        </w:rPr>
        <w:t xml:space="preserve"> Twin Valley</w:t>
      </w:r>
      <w:r w:rsidRPr="00817903">
        <w:rPr>
          <w:color w:val="000000" w:themeColor="text1"/>
        </w:rPr>
        <w:t xml:space="preserve"> </w:t>
      </w:r>
      <w:r w:rsidR="00CB6D7A" w:rsidRPr="00817903">
        <w:rPr>
          <w:color w:val="000000" w:themeColor="text1"/>
        </w:rPr>
        <w:t>M</w:t>
      </w:r>
      <w:r w:rsidR="000C7DFC" w:rsidRPr="00817903">
        <w:rPr>
          <w:color w:val="000000" w:themeColor="text1"/>
        </w:rPr>
        <w:t xml:space="preserve">iddle and </w:t>
      </w:r>
      <w:r w:rsidR="00CB6D7A" w:rsidRPr="00817903">
        <w:rPr>
          <w:color w:val="000000" w:themeColor="text1"/>
        </w:rPr>
        <w:t>H</w:t>
      </w:r>
      <w:r w:rsidR="000C7DFC" w:rsidRPr="00817903">
        <w:rPr>
          <w:color w:val="000000" w:themeColor="text1"/>
        </w:rPr>
        <w:t xml:space="preserve">igh school </w:t>
      </w:r>
      <w:r w:rsidR="003504D4" w:rsidRPr="00817903">
        <w:rPr>
          <w:color w:val="000000" w:themeColor="text1"/>
        </w:rPr>
        <w:t>in Whitingham</w:t>
      </w:r>
      <w:r w:rsidR="000C7DFC" w:rsidRPr="00817903">
        <w:rPr>
          <w:color w:val="000000" w:themeColor="text1"/>
        </w:rPr>
        <w:t xml:space="preserve">, and both </w:t>
      </w:r>
      <w:r w:rsidRPr="00817903">
        <w:rPr>
          <w:color w:val="000000" w:themeColor="text1"/>
        </w:rPr>
        <w:t xml:space="preserve">Drury </w:t>
      </w:r>
      <w:r w:rsidR="00CB6D7A" w:rsidRPr="00817903">
        <w:rPr>
          <w:color w:val="000000" w:themeColor="text1"/>
        </w:rPr>
        <w:t>M</w:t>
      </w:r>
      <w:r w:rsidR="004F032D" w:rsidRPr="00817903">
        <w:rPr>
          <w:color w:val="000000" w:themeColor="text1"/>
        </w:rPr>
        <w:t xml:space="preserve">iddle and </w:t>
      </w:r>
      <w:r w:rsidR="00CB6D7A" w:rsidRPr="00817903">
        <w:rPr>
          <w:color w:val="000000" w:themeColor="text1"/>
        </w:rPr>
        <w:t>H</w:t>
      </w:r>
      <w:r w:rsidRPr="00817903">
        <w:rPr>
          <w:color w:val="000000" w:themeColor="text1"/>
        </w:rPr>
        <w:t xml:space="preserve">igh </w:t>
      </w:r>
      <w:r w:rsidR="00C00E9C" w:rsidRPr="00817903">
        <w:rPr>
          <w:color w:val="000000" w:themeColor="text1"/>
        </w:rPr>
        <w:t>s</w:t>
      </w:r>
      <w:r w:rsidRPr="00817903">
        <w:rPr>
          <w:color w:val="000000" w:themeColor="text1"/>
        </w:rPr>
        <w:t xml:space="preserve">chool </w:t>
      </w:r>
      <w:r w:rsidR="00FD5088" w:rsidRPr="00817903">
        <w:rPr>
          <w:color w:val="000000" w:themeColor="text1"/>
        </w:rPr>
        <w:t>and Mc</w:t>
      </w:r>
      <w:r w:rsidR="00EF7EE4" w:rsidRPr="00817903">
        <w:rPr>
          <w:color w:val="000000" w:themeColor="text1"/>
        </w:rPr>
        <w:t>C</w:t>
      </w:r>
      <w:r w:rsidR="00FD5088" w:rsidRPr="00817903">
        <w:rPr>
          <w:color w:val="000000" w:themeColor="text1"/>
        </w:rPr>
        <w:t xml:space="preserve">ann Tech </w:t>
      </w:r>
      <w:r w:rsidRPr="00817903">
        <w:rPr>
          <w:color w:val="000000" w:themeColor="text1"/>
        </w:rPr>
        <w:t>in North Adams, MA</w:t>
      </w:r>
      <w:r w:rsidR="000C7DFC" w:rsidRPr="00817903">
        <w:rPr>
          <w:color w:val="000000" w:themeColor="text1"/>
        </w:rPr>
        <w:t>.</w:t>
      </w:r>
      <w:r w:rsidR="00603452" w:rsidRPr="00817903">
        <w:rPr>
          <w:color w:val="000000" w:themeColor="text1"/>
        </w:rPr>
        <w:t xml:space="preserve"> </w:t>
      </w:r>
      <w:r w:rsidR="00C00E9C" w:rsidRPr="00817903">
        <w:rPr>
          <w:color w:val="000000" w:themeColor="text1"/>
        </w:rPr>
        <w:t>Transportation home is</w:t>
      </w:r>
      <w:r w:rsidR="00603452" w:rsidRPr="00817903">
        <w:rPr>
          <w:color w:val="000000" w:themeColor="text1"/>
        </w:rPr>
        <w:t xml:space="preserve"> only </w:t>
      </w:r>
      <w:r w:rsidR="00C00E9C" w:rsidRPr="00817903">
        <w:rPr>
          <w:color w:val="000000" w:themeColor="text1"/>
        </w:rPr>
        <w:t xml:space="preserve">provided </w:t>
      </w:r>
      <w:r w:rsidR="00603452" w:rsidRPr="00817903">
        <w:rPr>
          <w:color w:val="000000" w:themeColor="text1"/>
        </w:rPr>
        <w:t>from Drury</w:t>
      </w:r>
      <w:r w:rsidR="00C00E9C" w:rsidRPr="00817903">
        <w:rPr>
          <w:color w:val="000000" w:themeColor="text1"/>
        </w:rPr>
        <w:t xml:space="preserve"> and Twin Valley</w:t>
      </w:r>
      <w:r w:rsidRPr="00817903">
        <w:rPr>
          <w:color w:val="000000" w:themeColor="text1"/>
        </w:rPr>
        <w:t xml:space="preserve">. </w:t>
      </w:r>
      <w:r w:rsidR="00DA33CB" w:rsidRPr="00817903">
        <w:rPr>
          <w:color w:val="000000" w:themeColor="text1"/>
        </w:rPr>
        <w:t>Middle and h</w:t>
      </w:r>
      <w:r w:rsidRPr="00817903">
        <w:rPr>
          <w:color w:val="000000" w:themeColor="text1"/>
        </w:rPr>
        <w:t>igh school students wishing to attend other accredited high schools must provide their own transportation. Schools that students have chosen to attend include: Twin Valley, Mt. Greylock</w:t>
      </w:r>
      <w:r w:rsidRPr="00817903">
        <w:t>, McCann’s Technical School, Windham Regional Career Center, and several private schools.</w:t>
      </w:r>
    </w:p>
    <w:p w14:paraId="6193EE59" w14:textId="77777777" w:rsidR="00FD41B8" w:rsidRPr="00817903" w:rsidRDefault="00FD41B8">
      <w:pPr>
        <w:jc w:val="both"/>
      </w:pPr>
    </w:p>
    <w:p w14:paraId="032BAF2B" w14:textId="543645D6" w:rsidR="00FD41B8" w:rsidRPr="00817903" w:rsidRDefault="00FD41B8">
      <w:pPr>
        <w:jc w:val="both"/>
        <w:rPr>
          <w:color w:val="000000" w:themeColor="text1"/>
        </w:rPr>
      </w:pPr>
      <w:r w:rsidRPr="00817903">
        <w:rPr>
          <w:color w:val="000000" w:themeColor="text1"/>
        </w:rPr>
        <w:t xml:space="preserve">Readsboro Central School was built in 1960.  Enrollment has </w:t>
      </w:r>
      <w:r w:rsidR="00D1597C" w:rsidRPr="00817903">
        <w:rPr>
          <w:color w:val="000000" w:themeColor="text1"/>
        </w:rPr>
        <w:t xml:space="preserve">diminished </w:t>
      </w:r>
      <w:r w:rsidRPr="00817903">
        <w:rPr>
          <w:color w:val="000000" w:themeColor="text1"/>
        </w:rPr>
        <w:t xml:space="preserve">over the last </w:t>
      </w:r>
      <w:r w:rsidR="00435285" w:rsidRPr="00817903">
        <w:rPr>
          <w:color w:val="000000" w:themeColor="text1"/>
        </w:rPr>
        <w:t xml:space="preserve">couple </w:t>
      </w:r>
      <w:r w:rsidRPr="00817903">
        <w:rPr>
          <w:color w:val="000000" w:themeColor="text1"/>
        </w:rPr>
        <w:t>years. The current building capacity is 135 children</w:t>
      </w:r>
      <w:r w:rsidR="00DB73EE" w:rsidRPr="00817903">
        <w:rPr>
          <w:color w:val="000000" w:themeColor="text1"/>
        </w:rPr>
        <w:t xml:space="preserve"> with </w:t>
      </w:r>
      <w:r w:rsidR="002A6F9A" w:rsidRPr="00817903">
        <w:rPr>
          <w:color w:val="000000" w:themeColor="text1"/>
        </w:rPr>
        <w:t>2022’s</w:t>
      </w:r>
      <w:r w:rsidR="00DB73EE" w:rsidRPr="00817903">
        <w:rPr>
          <w:color w:val="000000" w:themeColor="text1"/>
        </w:rPr>
        <w:t xml:space="preserve"> enrollment at </w:t>
      </w:r>
      <w:r w:rsidR="002A6F9A" w:rsidRPr="00817903">
        <w:rPr>
          <w:color w:val="000000" w:themeColor="text1"/>
        </w:rPr>
        <w:t xml:space="preserve">just </w:t>
      </w:r>
      <w:r w:rsidR="00DB73EE" w:rsidRPr="00817903">
        <w:rPr>
          <w:color w:val="000000" w:themeColor="text1"/>
        </w:rPr>
        <w:t xml:space="preserve">27% </w:t>
      </w:r>
      <w:r w:rsidR="002A6F9A" w:rsidRPr="00817903">
        <w:rPr>
          <w:color w:val="000000" w:themeColor="text1"/>
        </w:rPr>
        <w:t xml:space="preserve">of </w:t>
      </w:r>
      <w:r w:rsidR="003F3980" w:rsidRPr="00817903">
        <w:rPr>
          <w:color w:val="000000" w:themeColor="text1"/>
        </w:rPr>
        <w:t xml:space="preserve">its </w:t>
      </w:r>
      <w:r w:rsidR="002A6F9A" w:rsidRPr="00817903">
        <w:rPr>
          <w:color w:val="000000" w:themeColor="text1"/>
        </w:rPr>
        <w:t>capacity</w:t>
      </w:r>
      <w:r w:rsidRPr="00817903">
        <w:rPr>
          <w:color w:val="000000" w:themeColor="text1"/>
        </w:rPr>
        <w:t xml:space="preserve">. </w:t>
      </w:r>
    </w:p>
    <w:p w14:paraId="3DEBA823" w14:textId="77777777" w:rsidR="00FD41B8" w:rsidRPr="00817903" w:rsidRDefault="00FD41B8">
      <w:pPr>
        <w:jc w:val="both"/>
      </w:pPr>
    </w:p>
    <w:p w14:paraId="149E244E" w14:textId="267F534E" w:rsidR="00FD41B8" w:rsidRPr="00817903" w:rsidRDefault="00FD41B8" w:rsidP="004A70FE">
      <w:pPr>
        <w:pStyle w:val="Caption"/>
      </w:pPr>
      <w:r w:rsidRPr="00817903">
        <w:t xml:space="preserve">Table </w:t>
      </w:r>
      <w:r w:rsidRPr="00817903">
        <w:fldChar w:fldCharType="begin"/>
      </w:r>
      <w:r w:rsidRPr="00817903">
        <w:instrText>SEQ Table \* ARABIC</w:instrText>
      </w:r>
      <w:r w:rsidRPr="00817903">
        <w:fldChar w:fldCharType="separate"/>
      </w:r>
      <w:r w:rsidR="005B2CF3">
        <w:rPr>
          <w:noProof/>
        </w:rPr>
        <w:t>1</w:t>
      </w:r>
      <w:r w:rsidRPr="00817903">
        <w:fldChar w:fldCharType="end"/>
      </w:r>
      <w:r w:rsidRPr="00817903">
        <w:t>:  Readsboro Central School Enrollment</w:t>
      </w:r>
    </w:p>
    <w:tbl>
      <w:tblPr>
        <w:tblW w:w="701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89"/>
        <w:gridCol w:w="560"/>
        <w:gridCol w:w="560"/>
        <w:gridCol w:w="560"/>
        <w:gridCol w:w="560"/>
        <w:gridCol w:w="560"/>
        <w:gridCol w:w="560"/>
        <w:gridCol w:w="531"/>
        <w:gridCol w:w="531"/>
      </w:tblGrid>
      <w:tr w:rsidR="00157365" w:rsidRPr="00817903" w14:paraId="088AB8E8" w14:textId="380F3BA4" w:rsidTr="00157365">
        <w:trPr>
          <w:trHeight w:val="255"/>
        </w:trPr>
        <w:tc>
          <w:tcPr>
            <w:tcW w:w="258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11E389CC" w14:textId="77777777" w:rsidR="00157365" w:rsidRPr="00817903" w:rsidRDefault="00157365" w:rsidP="00157365">
            <w:pPr>
              <w:jc w:val="center"/>
              <w:rPr>
                <w:b/>
                <w:bCs/>
              </w:rPr>
            </w:pP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612A1932" w14:textId="77777777" w:rsidR="00157365" w:rsidRPr="00817903" w:rsidRDefault="00157365" w:rsidP="00157365">
            <w:pPr>
              <w:jc w:val="center"/>
              <w:rPr>
                <w:b/>
                <w:bCs/>
              </w:rPr>
            </w:pPr>
            <w:r w:rsidRPr="00817903">
              <w:rPr>
                <w:b/>
                <w:bCs/>
                <w:sz w:val="22"/>
                <w:szCs w:val="22"/>
              </w:rPr>
              <w:t>2001</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271574F3" w14:textId="77777777" w:rsidR="00157365" w:rsidRPr="00817903" w:rsidRDefault="00157365" w:rsidP="00157365">
            <w:pPr>
              <w:jc w:val="center"/>
              <w:rPr>
                <w:b/>
                <w:bCs/>
              </w:rPr>
            </w:pPr>
            <w:r w:rsidRPr="00817903">
              <w:rPr>
                <w:b/>
                <w:bCs/>
                <w:sz w:val="22"/>
                <w:szCs w:val="22"/>
              </w:rPr>
              <w:t>2006</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7D344353" w14:textId="77777777" w:rsidR="00157365" w:rsidRPr="00817903" w:rsidRDefault="00157365" w:rsidP="00157365">
            <w:pPr>
              <w:jc w:val="center"/>
              <w:rPr>
                <w:b/>
                <w:bCs/>
              </w:rPr>
            </w:pPr>
            <w:r w:rsidRPr="00817903">
              <w:rPr>
                <w:b/>
                <w:bCs/>
                <w:sz w:val="22"/>
                <w:szCs w:val="22"/>
              </w:rPr>
              <w:t>2007</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5907B811" w14:textId="77777777" w:rsidR="00157365" w:rsidRPr="00817903" w:rsidRDefault="00157365" w:rsidP="00157365">
            <w:pPr>
              <w:jc w:val="center"/>
              <w:rPr>
                <w:b/>
                <w:bCs/>
              </w:rPr>
            </w:pPr>
            <w:r w:rsidRPr="00817903">
              <w:rPr>
                <w:b/>
                <w:bCs/>
                <w:sz w:val="22"/>
                <w:szCs w:val="22"/>
              </w:rPr>
              <w:t>2008</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182D5A31" w14:textId="77777777" w:rsidR="00157365" w:rsidRPr="00817903" w:rsidRDefault="00157365" w:rsidP="00157365">
            <w:pPr>
              <w:jc w:val="center"/>
              <w:rPr>
                <w:b/>
                <w:bCs/>
              </w:rPr>
            </w:pPr>
            <w:r w:rsidRPr="00817903">
              <w:rPr>
                <w:b/>
                <w:bCs/>
                <w:sz w:val="22"/>
                <w:szCs w:val="22"/>
              </w:rPr>
              <w:t>2009</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1EE9C080" w14:textId="77777777" w:rsidR="00157365" w:rsidRPr="00817903" w:rsidRDefault="00157365" w:rsidP="00157365">
            <w:pPr>
              <w:jc w:val="center"/>
              <w:rPr>
                <w:b/>
                <w:bCs/>
              </w:rPr>
            </w:pPr>
            <w:r w:rsidRPr="00817903">
              <w:rPr>
                <w:b/>
                <w:bCs/>
                <w:sz w:val="22"/>
                <w:szCs w:val="22"/>
              </w:rPr>
              <w:t>2010</w:t>
            </w:r>
          </w:p>
        </w:tc>
        <w:tc>
          <w:tcPr>
            <w:tcW w:w="531" w:type="dxa"/>
            <w:tcBorders>
              <w:top w:val="single" w:sz="4" w:space="0" w:color="auto"/>
              <w:left w:val="single" w:sz="4" w:space="0" w:color="auto"/>
              <w:bottom w:val="single" w:sz="4" w:space="0" w:color="auto"/>
              <w:right w:val="single" w:sz="4" w:space="0" w:color="auto"/>
            </w:tcBorders>
          </w:tcPr>
          <w:p w14:paraId="561D32DD" w14:textId="18BECACB" w:rsidR="00157365" w:rsidRPr="00817903" w:rsidRDefault="00157365" w:rsidP="00157365">
            <w:pPr>
              <w:jc w:val="center"/>
              <w:rPr>
                <w:b/>
                <w:bCs/>
                <w:sz w:val="22"/>
                <w:szCs w:val="22"/>
              </w:rPr>
            </w:pPr>
            <w:r w:rsidRPr="00817903">
              <w:rPr>
                <w:b/>
                <w:bCs/>
                <w:sz w:val="22"/>
                <w:szCs w:val="22"/>
              </w:rPr>
              <w:t>2021</w:t>
            </w:r>
          </w:p>
        </w:tc>
        <w:tc>
          <w:tcPr>
            <w:tcW w:w="531" w:type="dxa"/>
            <w:tcBorders>
              <w:top w:val="single" w:sz="4" w:space="0" w:color="auto"/>
              <w:left w:val="single" w:sz="4" w:space="0" w:color="auto"/>
              <w:bottom w:val="single" w:sz="4" w:space="0" w:color="auto"/>
              <w:right w:val="single" w:sz="4" w:space="0" w:color="auto"/>
            </w:tcBorders>
          </w:tcPr>
          <w:p w14:paraId="393526B2" w14:textId="6A7689FD" w:rsidR="00157365" w:rsidRPr="00817903" w:rsidRDefault="00157365" w:rsidP="00157365">
            <w:pPr>
              <w:jc w:val="center"/>
              <w:rPr>
                <w:b/>
                <w:bCs/>
                <w:sz w:val="22"/>
                <w:szCs w:val="22"/>
              </w:rPr>
            </w:pPr>
            <w:r w:rsidRPr="00817903">
              <w:rPr>
                <w:b/>
                <w:bCs/>
                <w:sz w:val="22"/>
                <w:szCs w:val="22"/>
              </w:rPr>
              <w:t>2022</w:t>
            </w:r>
          </w:p>
        </w:tc>
      </w:tr>
      <w:tr w:rsidR="00157365" w:rsidRPr="00817903" w14:paraId="79AEA9C4" w14:textId="1C65A27C" w:rsidTr="00157365">
        <w:trPr>
          <w:trHeight w:val="255"/>
        </w:trPr>
        <w:tc>
          <w:tcPr>
            <w:tcW w:w="258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4CE45DEB" w14:textId="77777777" w:rsidR="00157365" w:rsidRPr="00817903" w:rsidRDefault="00157365" w:rsidP="00157365">
            <w:pPr>
              <w:jc w:val="center"/>
              <w:rPr>
                <w:b/>
                <w:bCs/>
              </w:rPr>
            </w:pPr>
            <w:r w:rsidRPr="00817903">
              <w:rPr>
                <w:b/>
                <w:bCs/>
                <w:sz w:val="22"/>
                <w:szCs w:val="22"/>
              </w:rPr>
              <w:t>Readsboro Central School</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6FF3DEB4" w14:textId="77777777" w:rsidR="00157365" w:rsidRPr="00817903" w:rsidRDefault="00157365" w:rsidP="00157365">
            <w:pPr>
              <w:jc w:val="center"/>
            </w:pPr>
            <w:r w:rsidRPr="00817903">
              <w:rPr>
                <w:sz w:val="22"/>
                <w:szCs w:val="22"/>
              </w:rPr>
              <w:t>92</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79B39387" w14:textId="77777777" w:rsidR="00157365" w:rsidRPr="00817903" w:rsidRDefault="00157365" w:rsidP="00157365">
            <w:pPr>
              <w:jc w:val="center"/>
            </w:pPr>
            <w:r w:rsidRPr="00817903">
              <w:rPr>
                <w:sz w:val="22"/>
                <w:szCs w:val="22"/>
              </w:rPr>
              <w:t>68</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792F90DC" w14:textId="77777777" w:rsidR="00157365" w:rsidRPr="00817903" w:rsidRDefault="00157365" w:rsidP="00157365">
            <w:pPr>
              <w:jc w:val="center"/>
            </w:pPr>
            <w:r w:rsidRPr="00817903">
              <w:rPr>
                <w:sz w:val="22"/>
                <w:szCs w:val="22"/>
              </w:rPr>
              <w:t>65</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30D53AA3" w14:textId="77777777" w:rsidR="00157365" w:rsidRPr="00817903" w:rsidRDefault="00157365" w:rsidP="00157365">
            <w:pPr>
              <w:jc w:val="center"/>
            </w:pPr>
            <w:r w:rsidRPr="00817903">
              <w:rPr>
                <w:sz w:val="22"/>
                <w:szCs w:val="22"/>
              </w:rPr>
              <w:t>78</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7F375CA6" w14:textId="77777777" w:rsidR="00157365" w:rsidRPr="00817903" w:rsidRDefault="00157365" w:rsidP="00157365">
            <w:pPr>
              <w:jc w:val="center"/>
            </w:pPr>
            <w:r w:rsidRPr="00817903">
              <w:rPr>
                <w:sz w:val="22"/>
                <w:szCs w:val="22"/>
              </w:rPr>
              <w:t>63</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09EA398E" w14:textId="77777777" w:rsidR="00157365" w:rsidRPr="00817903" w:rsidRDefault="00157365" w:rsidP="00157365">
            <w:pPr>
              <w:jc w:val="center"/>
            </w:pPr>
            <w:r w:rsidRPr="00817903">
              <w:rPr>
                <w:sz w:val="22"/>
                <w:szCs w:val="22"/>
              </w:rPr>
              <w:t>64</w:t>
            </w:r>
          </w:p>
        </w:tc>
        <w:tc>
          <w:tcPr>
            <w:tcW w:w="531" w:type="dxa"/>
            <w:tcBorders>
              <w:top w:val="single" w:sz="4" w:space="0" w:color="auto"/>
              <w:left w:val="single" w:sz="4" w:space="0" w:color="auto"/>
              <w:bottom w:val="single" w:sz="4" w:space="0" w:color="auto"/>
              <w:right w:val="single" w:sz="4" w:space="0" w:color="auto"/>
            </w:tcBorders>
          </w:tcPr>
          <w:p w14:paraId="1DC35C55" w14:textId="6098A140" w:rsidR="00157365" w:rsidRPr="00817903" w:rsidRDefault="00157365" w:rsidP="00157365">
            <w:pPr>
              <w:jc w:val="center"/>
              <w:rPr>
                <w:sz w:val="22"/>
                <w:szCs w:val="22"/>
              </w:rPr>
            </w:pPr>
            <w:r w:rsidRPr="00817903">
              <w:rPr>
                <w:sz w:val="22"/>
                <w:szCs w:val="22"/>
              </w:rPr>
              <w:t>48</w:t>
            </w:r>
          </w:p>
        </w:tc>
        <w:tc>
          <w:tcPr>
            <w:tcW w:w="531" w:type="dxa"/>
            <w:tcBorders>
              <w:top w:val="single" w:sz="4" w:space="0" w:color="auto"/>
              <w:left w:val="single" w:sz="4" w:space="0" w:color="auto"/>
              <w:bottom w:val="single" w:sz="4" w:space="0" w:color="auto"/>
              <w:right w:val="single" w:sz="4" w:space="0" w:color="auto"/>
            </w:tcBorders>
          </w:tcPr>
          <w:p w14:paraId="6AB9FDEC" w14:textId="5A6EF522" w:rsidR="00157365" w:rsidRPr="00817903" w:rsidRDefault="00157365" w:rsidP="00157365">
            <w:pPr>
              <w:jc w:val="center"/>
              <w:rPr>
                <w:sz w:val="22"/>
                <w:szCs w:val="22"/>
              </w:rPr>
            </w:pPr>
            <w:r w:rsidRPr="00817903">
              <w:rPr>
                <w:sz w:val="22"/>
                <w:szCs w:val="22"/>
              </w:rPr>
              <w:t>37</w:t>
            </w:r>
          </w:p>
        </w:tc>
      </w:tr>
    </w:tbl>
    <w:p w14:paraId="3CB3B259" w14:textId="77777777" w:rsidR="00FD41B8" w:rsidRPr="00817903" w:rsidRDefault="00FD41B8" w:rsidP="000C3B54">
      <w:pPr>
        <w:jc w:val="center"/>
      </w:pPr>
    </w:p>
    <w:p w14:paraId="54CDDAC5" w14:textId="77777777" w:rsidR="00FD41B8" w:rsidRPr="00817903" w:rsidRDefault="00FD41B8">
      <w:pPr>
        <w:jc w:val="both"/>
      </w:pPr>
      <w:r w:rsidRPr="00817903">
        <w:t>The School Directors are working to completely revise the School Policy Book. A committee of community members has been appointed to help with this task.</w:t>
      </w:r>
    </w:p>
    <w:p w14:paraId="784E9A9E" w14:textId="77777777" w:rsidR="00FD41B8" w:rsidRPr="00817903" w:rsidRDefault="00FD41B8">
      <w:pPr>
        <w:jc w:val="both"/>
      </w:pPr>
    </w:p>
    <w:p w14:paraId="7A8EA48B" w14:textId="6C49AEF2" w:rsidR="00FD41B8" w:rsidRPr="00817903" w:rsidRDefault="0024744A">
      <w:pPr>
        <w:jc w:val="both"/>
      </w:pPr>
      <w:r w:rsidRPr="00817903">
        <w:rPr>
          <w:noProof/>
        </w:rPr>
        <mc:AlternateContent>
          <mc:Choice Requires="wps">
            <w:drawing>
              <wp:anchor distT="0" distB="0" distL="114300" distR="114300" simplePos="0" relativeHeight="251652096" behindDoc="0" locked="0" layoutInCell="1" allowOverlap="1" wp14:anchorId="26D209E7" wp14:editId="647D7889">
                <wp:simplePos x="0" y="0"/>
                <wp:positionH relativeFrom="margin">
                  <wp:align>left</wp:align>
                </wp:positionH>
                <wp:positionV relativeFrom="paragraph">
                  <wp:posOffset>836295</wp:posOffset>
                </wp:positionV>
                <wp:extent cx="6324600" cy="508000"/>
                <wp:effectExtent l="0" t="0" r="19050" b="2540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508000"/>
                        </a:xfrm>
                        <a:prstGeom prst="rect">
                          <a:avLst/>
                        </a:prstGeom>
                        <a:solidFill>
                          <a:srgbClr val="EAEAEA"/>
                        </a:solidFill>
                        <a:ln w="9525">
                          <a:solidFill>
                            <a:srgbClr val="000000"/>
                          </a:solidFill>
                          <a:miter lim="800000"/>
                          <a:headEnd/>
                          <a:tailEnd/>
                        </a:ln>
                      </wps:spPr>
                      <wps:txbx>
                        <w:txbxContent>
                          <w:p w14:paraId="7C4A173C" w14:textId="77777777" w:rsidR="004570E5" w:rsidRPr="00CD54C1" w:rsidRDefault="004570E5">
                            <w:pPr>
                              <w:jc w:val="both"/>
                              <w:rPr>
                                <w:b/>
                                <w:bCs/>
                              </w:rPr>
                            </w:pPr>
                            <w:r w:rsidRPr="00CD54C1">
                              <w:rPr>
                                <w:b/>
                                <w:bCs/>
                              </w:rPr>
                              <w:t>Goal</w:t>
                            </w:r>
                            <w:r>
                              <w:rPr>
                                <w:b/>
                                <w:bCs/>
                              </w:rPr>
                              <w:t xml:space="preserve"> 10: </w:t>
                            </w:r>
                            <w:r w:rsidRPr="00CD54C1">
                              <w:rPr>
                                <w:b/>
                                <w:bCs/>
                              </w:rPr>
                              <w:t>To provide the highest quality education as is possible while keeping within the financial capabilities of the Town of Readsboro</w:t>
                            </w:r>
                            <w:r>
                              <w:rPr>
                                <w:b/>
                                <w:bCs/>
                              </w:rPr>
                              <w:t>.</w:t>
                            </w:r>
                          </w:p>
                          <w:p w14:paraId="416A5CE5" w14:textId="77777777" w:rsidR="004570E5" w:rsidRDefault="004570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209E7" id="Text Box 14" o:spid="_x0000_s1038" type="#_x0000_t202" style="position:absolute;left:0;text-align:left;margin-left:0;margin-top:65.85pt;width:498pt;height:40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" fillcolor="#eaeaea">
                <v:textbox>
                  <w:txbxContent>
                    <w:p w14:paraId="7C4A173C" w14:textId="77777777" w:rsidR="004570E5" w:rsidRPr="00CD54C1" w:rsidRDefault="004570E5">
                      <w:pPr>
                        <w:jc w:val="both"/>
                        <w:rPr>
                          <w:b/>
                          <w:bCs/>
                        </w:rPr>
                      </w:pPr>
                      <w:r w:rsidRPr="00CD54C1">
                        <w:rPr>
                          <w:b/>
                          <w:bCs/>
                        </w:rPr>
                        <w:t>Goal</w:t>
                      </w:r>
                      <w:r>
                        <w:rPr>
                          <w:b/>
                          <w:bCs/>
                        </w:rPr>
                        <w:t xml:space="preserve"> 10: </w:t>
                      </w:r>
                      <w:r w:rsidRPr="00CD54C1">
                        <w:rPr>
                          <w:b/>
                          <w:bCs/>
                        </w:rPr>
                        <w:t>To provide the highest quality education as is possible while keeping within the financial capabilities of the Town of Readsboro</w:t>
                      </w:r>
                      <w:r>
                        <w:rPr>
                          <w:b/>
                          <w:bCs/>
                        </w:rPr>
                        <w:t>.</w:t>
                      </w:r>
                    </w:p>
                    <w:p w14:paraId="416A5CE5" w14:textId="77777777" w:rsidR="004570E5" w:rsidRDefault="004570E5"/>
                  </w:txbxContent>
                </v:textbox>
                <w10:wrap type="square" anchorx="margin"/>
              </v:shape>
            </w:pict>
          </mc:Fallback>
        </mc:AlternateContent>
      </w:r>
      <w:r w:rsidR="00FD41B8" w:rsidRPr="00817903">
        <w:t xml:space="preserve">Readsboro Central School has updated its technology by adding a new network of terminals in all classrooms with access to the Internet with the network server located in the </w:t>
      </w:r>
      <w:r w:rsidR="00863BA5" w:rsidRPr="00817903">
        <w:t>principal’s</w:t>
      </w:r>
      <w:r w:rsidR="00FD41B8" w:rsidRPr="00817903">
        <w:t xml:space="preserve"> office. The School Directors recently approved and oversaw the completion of </w:t>
      </w:r>
      <w:r w:rsidR="000D21F2" w:rsidRPr="00817903">
        <w:t>the installation</w:t>
      </w:r>
      <w:r w:rsidR="00FD41B8" w:rsidRPr="00817903">
        <w:t xml:space="preserve"> of a computer center and a telephone/intercom system in connecting the classrooms.</w:t>
      </w:r>
    </w:p>
    <w:p w14:paraId="4D4B6028" w14:textId="20B9DD50" w:rsidR="00FD41B8" w:rsidRPr="00817903" w:rsidRDefault="00FD41B8" w:rsidP="00CD54C1">
      <w:pPr>
        <w:jc w:val="both"/>
        <w:rPr>
          <w:b/>
          <w:bCs/>
        </w:rPr>
      </w:pPr>
    </w:p>
    <w:p w14:paraId="5FB4BB84" w14:textId="77777777" w:rsidR="00FD41B8" w:rsidRPr="00817903" w:rsidRDefault="00FD41B8" w:rsidP="00CD54C1">
      <w:pPr>
        <w:jc w:val="both"/>
        <w:rPr>
          <w:b/>
          <w:bCs/>
        </w:rPr>
      </w:pPr>
      <w:r w:rsidRPr="00817903">
        <w:rPr>
          <w:b/>
          <w:bCs/>
        </w:rPr>
        <w:t>Policies:</w:t>
      </w:r>
    </w:p>
    <w:p w14:paraId="338AA0C1" w14:textId="77777777" w:rsidR="00FD41B8" w:rsidRPr="00817903" w:rsidRDefault="00FD41B8" w:rsidP="00952127">
      <w:pPr>
        <w:numPr>
          <w:ilvl w:val="0"/>
          <w:numId w:val="35"/>
        </w:numPr>
        <w:jc w:val="both"/>
      </w:pPr>
      <w:r w:rsidRPr="00817903">
        <w:t>Work with the Department of Education, educators, legislators, parents, and others to assess the quality of education in Town.</w:t>
      </w:r>
    </w:p>
    <w:p w14:paraId="6845D1DF" w14:textId="77777777" w:rsidR="00FD41B8" w:rsidRPr="00817903" w:rsidRDefault="00FD41B8">
      <w:pPr>
        <w:jc w:val="both"/>
      </w:pPr>
    </w:p>
    <w:p w14:paraId="599135F8" w14:textId="77777777" w:rsidR="00FD41B8" w:rsidRPr="00817903" w:rsidRDefault="00FD41B8">
      <w:pPr>
        <w:jc w:val="both"/>
        <w:rPr>
          <w:b/>
          <w:bCs/>
        </w:rPr>
      </w:pPr>
      <w:r w:rsidRPr="00817903">
        <w:rPr>
          <w:b/>
          <w:bCs/>
        </w:rPr>
        <w:lastRenderedPageBreak/>
        <w:t>Priorities for Action:</w:t>
      </w:r>
    </w:p>
    <w:p w14:paraId="32D062C1" w14:textId="77777777" w:rsidR="00FD41B8" w:rsidRPr="00817903" w:rsidRDefault="00FD41B8" w:rsidP="00952127">
      <w:pPr>
        <w:pStyle w:val="BodyTextIndent2"/>
        <w:numPr>
          <w:ilvl w:val="0"/>
          <w:numId w:val="16"/>
        </w:numPr>
        <w:jc w:val="both"/>
      </w:pPr>
      <w:r w:rsidRPr="00817903">
        <w:t>Implement after-school programs that encourage physical activity.</w:t>
      </w:r>
    </w:p>
    <w:p w14:paraId="7F696305" w14:textId="77777777" w:rsidR="00FD41B8" w:rsidRPr="00817903" w:rsidRDefault="00FD41B8" w:rsidP="00952127">
      <w:pPr>
        <w:pStyle w:val="BodyTextIndent2"/>
        <w:numPr>
          <w:ilvl w:val="0"/>
          <w:numId w:val="16"/>
        </w:numPr>
        <w:jc w:val="both"/>
      </w:pPr>
      <w:r w:rsidRPr="00817903">
        <w:t>Regularly take advantage of such regionally available cultural opportunities such as the Clark Art Institute in Williamstown, MA, Mass MOCA and others which offers free transportation for guided tours of its collection to school groups.</w:t>
      </w:r>
    </w:p>
    <w:p w14:paraId="2FBAFD0C" w14:textId="77777777" w:rsidR="00FD41B8" w:rsidRPr="00817903" w:rsidRDefault="00FD41B8" w:rsidP="00952127">
      <w:pPr>
        <w:pStyle w:val="BodyTextIndent2"/>
        <w:numPr>
          <w:ilvl w:val="0"/>
          <w:numId w:val="16"/>
        </w:numPr>
        <w:jc w:val="both"/>
      </w:pPr>
      <w:r w:rsidRPr="00817903">
        <w:t>Implement Readsboro’s Safe Routes to School priorities.</w:t>
      </w:r>
    </w:p>
    <w:p w14:paraId="338A738D" w14:textId="77777777" w:rsidR="00FD41B8" w:rsidRPr="00817903" w:rsidRDefault="00FD41B8">
      <w:pPr>
        <w:jc w:val="both"/>
        <w:rPr>
          <w:b/>
          <w:bCs/>
        </w:rPr>
      </w:pPr>
    </w:p>
    <w:p w14:paraId="617FB8EB" w14:textId="77777777" w:rsidR="00FD41B8" w:rsidRPr="00817903" w:rsidRDefault="00FD41B8">
      <w:pPr>
        <w:pStyle w:val="Heading2"/>
        <w:jc w:val="both"/>
      </w:pPr>
      <w:bookmarkStart w:id="110" w:name="_Toc98814763"/>
      <w:bookmarkStart w:id="111" w:name="_Toc103578469"/>
      <w:bookmarkStart w:id="112" w:name="_Toc261428556"/>
      <w:bookmarkStart w:id="113" w:name="_Toc261429175"/>
      <w:bookmarkStart w:id="114" w:name="_Toc137698829"/>
      <w:r w:rsidRPr="00817903">
        <w:t>3.11</w:t>
      </w:r>
      <w:r w:rsidRPr="00817903">
        <w:tab/>
        <w:t>Child Care</w:t>
      </w:r>
      <w:bookmarkEnd w:id="110"/>
      <w:bookmarkEnd w:id="111"/>
      <w:bookmarkEnd w:id="112"/>
      <w:bookmarkEnd w:id="113"/>
      <w:bookmarkEnd w:id="114"/>
    </w:p>
    <w:p w14:paraId="7BE60142" w14:textId="77777777" w:rsidR="00FD41B8" w:rsidRPr="00817903" w:rsidRDefault="00FD41B8">
      <w:pPr>
        <w:jc w:val="both"/>
      </w:pPr>
      <w:r w:rsidRPr="00817903">
        <w:t>In addition to education for school-aged children, child care and early childhood education are important components of the Readsboro community and its future. Ensuring accessible, affordable, quality childcare is vital. Availability of childcare services in Readsboro will have a direct effect on the growth and vitality of the Town by encouraging young families to locate and remain in Readsboro, bringing more employees to local businesses, and creating a local source of information on parenting, nutrition and development.</w:t>
      </w:r>
    </w:p>
    <w:p w14:paraId="41CB44C7" w14:textId="77777777" w:rsidR="00FD41B8" w:rsidRPr="00817903" w:rsidRDefault="00FD41B8">
      <w:pPr>
        <w:jc w:val="both"/>
      </w:pPr>
    </w:p>
    <w:p w14:paraId="2E1A4D40" w14:textId="77777777" w:rsidR="00FD41B8" w:rsidRPr="00817903" w:rsidRDefault="00FD41B8">
      <w:pPr>
        <w:jc w:val="both"/>
      </w:pPr>
      <w:r w:rsidRPr="00817903">
        <w:t>Readsboro Central School offers early education opportunities for children aged three to five.  The State of Vermont provides an early education to children of special needs in the Town of Readsboro through an Early Education Express (EEE) Grant. Those children in this age group who through annual screenings are found in need of assistance are visited regularly by an early education instructor.</w:t>
      </w:r>
    </w:p>
    <w:p w14:paraId="42126A9D" w14:textId="77777777" w:rsidR="00FD41B8" w:rsidRPr="00817903" w:rsidRDefault="00FD41B8">
      <w:pPr>
        <w:jc w:val="both"/>
      </w:pPr>
    </w:p>
    <w:p w14:paraId="5790E51F" w14:textId="10E27DB2" w:rsidR="00FD41B8" w:rsidRPr="00817903" w:rsidRDefault="00FD41B8" w:rsidP="4BD371F3">
      <w:pPr>
        <w:jc w:val="both"/>
        <w:rPr>
          <w:color w:val="000000" w:themeColor="text1"/>
        </w:rPr>
      </w:pPr>
      <w:r w:rsidRPr="00817903">
        <w:rPr>
          <w:color w:val="000000" w:themeColor="text1"/>
        </w:rPr>
        <w:t>In addition to the program that the Town provides one private</w:t>
      </w:r>
      <w:r w:rsidR="00CD7D80" w:rsidRPr="00817903">
        <w:rPr>
          <w:color w:val="000000" w:themeColor="text1"/>
        </w:rPr>
        <w:t xml:space="preserve"> Registered Family C</w:t>
      </w:r>
      <w:r w:rsidR="00F42B72" w:rsidRPr="00817903">
        <w:rPr>
          <w:color w:val="000000" w:themeColor="text1"/>
        </w:rPr>
        <w:t xml:space="preserve">hild Care Home, </w:t>
      </w:r>
      <w:proofErr w:type="spellStart"/>
      <w:r w:rsidR="003D1974" w:rsidRPr="00817903">
        <w:rPr>
          <w:color w:val="000000" w:themeColor="text1"/>
        </w:rPr>
        <w:t>Sirean</w:t>
      </w:r>
      <w:proofErr w:type="spellEnd"/>
      <w:r w:rsidR="003D1974" w:rsidRPr="00817903">
        <w:rPr>
          <w:color w:val="000000" w:themeColor="text1"/>
        </w:rPr>
        <w:t xml:space="preserve"> LaFlamme, where</w:t>
      </w:r>
      <w:r w:rsidR="001D14B2" w:rsidRPr="00817903">
        <w:rPr>
          <w:color w:val="000000" w:themeColor="text1"/>
        </w:rPr>
        <w:t xml:space="preserve"> preschool</w:t>
      </w:r>
      <w:r w:rsidR="00C737FA" w:rsidRPr="00817903">
        <w:rPr>
          <w:color w:val="000000" w:themeColor="text1"/>
        </w:rPr>
        <w:t>,</w:t>
      </w:r>
      <w:r w:rsidRPr="00817903">
        <w:rPr>
          <w:color w:val="000000" w:themeColor="text1"/>
        </w:rPr>
        <w:t xml:space="preserve"> and childcare services are available for </w:t>
      </w:r>
      <w:r w:rsidR="00C9502B" w:rsidRPr="00817903">
        <w:rPr>
          <w:color w:val="000000" w:themeColor="text1"/>
        </w:rPr>
        <w:t xml:space="preserve">toddlers to </w:t>
      </w:r>
      <w:r w:rsidR="00AF2EC6" w:rsidRPr="00817903">
        <w:rPr>
          <w:color w:val="000000" w:themeColor="text1"/>
        </w:rPr>
        <w:t xml:space="preserve">school-age </w:t>
      </w:r>
      <w:r w:rsidRPr="00817903">
        <w:rPr>
          <w:color w:val="000000" w:themeColor="text1"/>
        </w:rPr>
        <w:t xml:space="preserve">children. There are </w:t>
      </w:r>
      <w:r w:rsidR="00641AFF" w:rsidRPr="00817903">
        <w:rPr>
          <w:color w:val="000000" w:themeColor="text1"/>
        </w:rPr>
        <w:t xml:space="preserve">five </w:t>
      </w:r>
      <w:r w:rsidRPr="00817903">
        <w:rPr>
          <w:color w:val="000000" w:themeColor="text1"/>
        </w:rPr>
        <w:t xml:space="preserve">registered childcare facilities </w:t>
      </w:r>
      <w:r w:rsidR="00F42B72" w:rsidRPr="00817903">
        <w:rPr>
          <w:color w:val="000000" w:themeColor="text1"/>
        </w:rPr>
        <w:t xml:space="preserve">and homes </w:t>
      </w:r>
      <w:r w:rsidRPr="00817903">
        <w:rPr>
          <w:color w:val="000000" w:themeColor="text1"/>
        </w:rPr>
        <w:t>in</w:t>
      </w:r>
      <w:r w:rsidR="00641AFF" w:rsidRPr="00817903">
        <w:rPr>
          <w:color w:val="000000" w:themeColor="text1"/>
        </w:rPr>
        <w:t xml:space="preserve"> Wilmington</w:t>
      </w:r>
      <w:r w:rsidRPr="00817903">
        <w:rPr>
          <w:color w:val="000000" w:themeColor="text1"/>
        </w:rPr>
        <w:t xml:space="preserve"> and Stamford.</w:t>
      </w:r>
    </w:p>
    <w:p w14:paraId="6CB2B92A" w14:textId="1D1FCEEE" w:rsidR="00FD41B8" w:rsidRPr="00817903" w:rsidRDefault="008D6F8A">
      <w:pPr>
        <w:jc w:val="both"/>
        <w:rPr>
          <w:b/>
          <w:bCs/>
        </w:rPr>
      </w:pPr>
      <w:r w:rsidRPr="00817903">
        <w:rPr>
          <w:noProof/>
        </w:rPr>
        <mc:AlternateContent>
          <mc:Choice Requires="wps">
            <w:drawing>
              <wp:anchor distT="0" distB="0" distL="114300" distR="114300" simplePos="0" relativeHeight="251654144" behindDoc="0" locked="0" layoutInCell="1" allowOverlap="1" wp14:anchorId="62D2AE38" wp14:editId="13541E6C">
                <wp:simplePos x="0" y="0"/>
                <wp:positionH relativeFrom="column">
                  <wp:posOffset>0</wp:posOffset>
                </wp:positionH>
                <wp:positionV relativeFrom="paragraph">
                  <wp:posOffset>102870</wp:posOffset>
                </wp:positionV>
                <wp:extent cx="6096000" cy="323215"/>
                <wp:effectExtent l="9525" t="5715" r="9525" b="1397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23215"/>
                        </a:xfrm>
                        <a:prstGeom prst="rect">
                          <a:avLst/>
                        </a:prstGeom>
                        <a:solidFill>
                          <a:srgbClr val="EAEAEA"/>
                        </a:solidFill>
                        <a:ln w="9525">
                          <a:solidFill>
                            <a:srgbClr val="000000"/>
                          </a:solidFill>
                          <a:miter lim="800000"/>
                          <a:headEnd/>
                          <a:tailEnd/>
                        </a:ln>
                      </wps:spPr>
                      <wps:txbx>
                        <w:txbxContent>
                          <w:p w14:paraId="0359D010" w14:textId="77777777" w:rsidR="004570E5" w:rsidRDefault="004570E5">
                            <w:pPr>
                              <w:jc w:val="both"/>
                              <w:rPr>
                                <w:b/>
                                <w:bCs/>
                              </w:rPr>
                            </w:pPr>
                            <w:r>
                              <w:rPr>
                                <w:b/>
                                <w:bCs/>
                              </w:rPr>
                              <w:t>Goal 11:  To encourage efforts to provide child care for the residents of Readsboro.</w:t>
                            </w:r>
                          </w:p>
                          <w:p w14:paraId="278FAD09" w14:textId="77777777" w:rsidR="004570E5" w:rsidRDefault="004570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2AE38" id="Text Box 13" o:spid="_x0000_s1039" type="#_x0000_t202" style="position:absolute;left:0;text-align:left;margin-left:0;margin-top:8.1pt;width:480pt;height:2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" fillcolor="#eaeaea">
                <v:textbox>
                  <w:txbxContent>
                    <w:p w14:paraId="0359D010" w14:textId="77777777" w:rsidR="004570E5" w:rsidRDefault="004570E5">
                      <w:pPr>
                        <w:jc w:val="both"/>
                        <w:rPr>
                          <w:b/>
                          <w:bCs/>
                        </w:rPr>
                      </w:pPr>
                      <w:r>
                        <w:rPr>
                          <w:b/>
                          <w:bCs/>
                        </w:rPr>
                        <w:t>Goal 11:  To encourage efforts to provide child care for the residents of Readsboro.</w:t>
                      </w:r>
                    </w:p>
                    <w:p w14:paraId="278FAD09" w14:textId="77777777" w:rsidR="004570E5" w:rsidRDefault="004570E5"/>
                  </w:txbxContent>
                </v:textbox>
                <w10:wrap type="square"/>
              </v:shape>
            </w:pict>
          </mc:Fallback>
        </mc:AlternateContent>
      </w:r>
    </w:p>
    <w:p w14:paraId="1F767779" w14:textId="77777777" w:rsidR="00FD41B8" w:rsidRPr="00817903" w:rsidRDefault="00FD41B8">
      <w:pPr>
        <w:jc w:val="both"/>
        <w:rPr>
          <w:b/>
          <w:bCs/>
        </w:rPr>
      </w:pPr>
      <w:r w:rsidRPr="00817903">
        <w:rPr>
          <w:b/>
          <w:bCs/>
        </w:rPr>
        <w:t>Policies:</w:t>
      </w:r>
    </w:p>
    <w:p w14:paraId="1ED21023" w14:textId="77777777" w:rsidR="00FD41B8" w:rsidRPr="00817903" w:rsidRDefault="00FD41B8" w:rsidP="00952127">
      <w:pPr>
        <w:pStyle w:val="BodyTextIndent2"/>
        <w:numPr>
          <w:ilvl w:val="0"/>
          <w:numId w:val="36"/>
        </w:numPr>
        <w:jc w:val="both"/>
      </w:pPr>
      <w:r w:rsidRPr="00817903">
        <w:t>Support town and regional efforts to increase the affordability of child care.</w:t>
      </w:r>
    </w:p>
    <w:p w14:paraId="7BC1C483" w14:textId="77777777" w:rsidR="00FD41B8" w:rsidRPr="00817903" w:rsidRDefault="00FD41B8" w:rsidP="00952127">
      <w:pPr>
        <w:pStyle w:val="BodyTextIndent2"/>
        <w:numPr>
          <w:ilvl w:val="0"/>
          <w:numId w:val="36"/>
        </w:numPr>
        <w:jc w:val="both"/>
      </w:pPr>
      <w:r w:rsidRPr="00817903">
        <w:t>Encourage community programs to collaborate with child care providers to provide beneficial and educational experiences to children and others.</w:t>
      </w:r>
    </w:p>
    <w:p w14:paraId="539CBF76" w14:textId="77777777" w:rsidR="00FD41B8" w:rsidRPr="00817903" w:rsidRDefault="00FD41B8" w:rsidP="00952127">
      <w:pPr>
        <w:pStyle w:val="BodyTextIndent2"/>
        <w:numPr>
          <w:ilvl w:val="0"/>
          <w:numId w:val="36"/>
        </w:numPr>
        <w:jc w:val="both"/>
      </w:pPr>
      <w:r w:rsidRPr="00817903">
        <w:t>Encourage schools to stimulate interest in early education careers through community service and apprenticeship programs.</w:t>
      </w:r>
    </w:p>
    <w:p w14:paraId="3F6A0508" w14:textId="77777777" w:rsidR="00FD41B8" w:rsidRPr="00817903" w:rsidRDefault="00FD41B8">
      <w:pPr>
        <w:jc w:val="both"/>
        <w:rPr>
          <w:b/>
          <w:bCs/>
        </w:rPr>
      </w:pPr>
    </w:p>
    <w:p w14:paraId="614FE4B6" w14:textId="77777777" w:rsidR="00FD41B8" w:rsidRPr="00817903" w:rsidRDefault="00FD41B8">
      <w:pPr>
        <w:jc w:val="both"/>
        <w:rPr>
          <w:b/>
          <w:bCs/>
        </w:rPr>
      </w:pPr>
      <w:r w:rsidRPr="00817903">
        <w:rPr>
          <w:b/>
          <w:bCs/>
        </w:rPr>
        <w:t>Priorities for Action:</w:t>
      </w:r>
    </w:p>
    <w:p w14:paraId="51060E08" w14:textId="77777777" w:rsidR="00FD41B8" w:rsidRPr="00817903" w:rsidRDefault="00FD41B8" w:rsidP="00952127">
      <w:pPr>
        <w:numPr>
          <w:ilvl w:val="0"/>
          <w:numId w:val="37"/>
        </w:numPr>
        <w:jc w:val="both"/>
      </w:pPr>
      <w:r w:rsidRPr="00817903">
        <w:t>Identify opportunities in Readsboro for child care providers to enhance their programs.</w:t>
      </w:r>
    </w:p>
    <w:p w14:paraId="705522AB" w14:textId="77777777" w:rsidR="00FD41B8" w:rsidRPr="00817903" w:rsidRDefault="00FD41B8" w:rsidP="00952127">
      <w:pPr>
        <w:numPr>
          <w:ilvl w:val="0"/>
          <w:numId w:val="37"/>
        </w:numPr>
        <w:jc w:val="both"/>
      </w:pPr>
      <w:r w:rsidRPr="00817903">
        <w:t>Monitor the demand for child care in Readsboro.</w:t>
      </w:r>
    </w:p>
    <w:p w14:paraId="0D1FEB31" w14:textId="77777777" w:rsidR="00FD41B8" w:rsidRPr="00817903" w:rsidRDefault="00FD41B8" w:rsidP="00952127">
      <w:pPr>
        <w:numPr>
          <w:ilvl w:val="0"/>
          <w:numId w:val="37"/>
        </w:numPr>
        <w:jc w:val="both"/>
      </w:pPr>
      <w:r w:rsidRPr="00817903">
        <w:t>Improve pedestrian safety near childcare centers (</w:t>
      </w:r>
      <w:r w:rsidRPr="00817903">
        <w:rPr>
          <w:i/>
          <w:iCs/>
        </w:rPr>
        <w:t>i.e</w:t>
      </w:r>
      <w:r w:rsidRPr="00817903">
        <w:t>., crosswalks, warning signs, etc.).</w:t>
      </w:r>
    </w:p>
    <w:p w14:paraId="1C8E6E07" w14:textId="77777777" w:rsidR="00FD41B8" w:rsidRPr="00817903" w:rsidRDefault="00FD41B8">
      <w:pPr>
        <w:jc w:val="both"/>
      </w:pPr>
    </w:p>
    <w:p w14:paraId="1F1FB100" w14:textId="77777777" w:rsidR="00FD41B8" w:rsidRPr="00817903" w:rsidRDefault="00FD41B8">
      <w:pPr>
        <w:pStyle w:val="Heading2"/>
        <w:jc w:val="both"/>
      </w:pPr>
      <w:bookmarkStart w:id="115" w:name="_Toc98814764"/>
      <w:bookmarkStart w:id="116" w:name="_Toc103578470"/>
      <w:bookmarkStart w:id="117" w:name="_Toc261428557"/>
      <w:bookmarkStart w:id="118" w:name="_Toc261429176"/>
      <w:bookmarkStart w:id="119" w:name="_Toc137698830"/>
      <w:r w:rsidRPr="00817903">
        <w:lastRenderedPageBreak/>
        <w:t>3.12</w:t>
      </w:r>
      <w:r w:rsidRPr="00817903">
        <w:tab/>
        <w:t>Solid Waste Disposal</w:t>
      </w:r>
      <w:bookmarkEnd w:id="115"/>
      <w:bookmarkEnd w:id="116"/>
      <w:bookmarkEnd w:id="117"/>
      <w:bookmarkEnd w:id="118"/>
      <w:bookmarkEnd w:id="119"/>
    </w:p>
    <w:p w14:paraId="39697120" w14:textId="44C9060F" w:rsidR="00FD41B8" w:rsidRPr="00817903" w:rsidRDefault="3C8C885F" w:rsidP="55D1A5B1">
      <w:pPr>
        <w:jc w:val="both"/>
        <w:rPr>
          <w:color w:val="000000" w:themeColor="text1"/>
        </w:rPr>
      </w:pPr>
      <w:r w:rsidRPr="00817903">
        <w:t xml:space="preserve">The Town of Readsboro is a member of the Windham Solid Waste Management District (WSWMD). Solid waste is handled at one centrally located transfer station on Phelps Lane.  Waste at the transfer station moves in three streams: recyclables, trash, and other items.  Recyclables, including paper and cardboard, cans, </w:t>
      </w:r>
      <w:r w:rsidRPr="00817903">
        <w:rPr>
          <w:color w:val="000000" w:themeColor="text1"/>
        </w:rPr>
        <w:t xml:space="preserve">bottles, and some plastics, are collected in containers and processed for commercial recycling at the WSWMD facility in Brattleboro. Tires are disposed of commercially through a cooperative effort of the WSWMD.  </w:t>
      </w:r>
      <w:r w:rsidR="01E10B0E" w:rsidRPr="00817903">
        <w:rPr>
          <w:color w:val="000000" w:themeColor="text1"/>
        </w:rPr>
        <w:t xml:space="preserve">With </w:t>
      </w:r>
      <w:r w:rsidR="00E90DF8" w:rsidRPr="00817903">
        <w:rPr>
          <w:color w:val="000000" w:themeColor="text1"/>
        </w:rPr>
        <w:t>the latest phase of the Universal Recycling Law (Act 148)</w:t>
      </w:r>
      <w:r w:rsidR="01E10B0E" w:rsidRPr="00817903">
        <w:rPr>
          <w:color w:val="000000" w:themeColor="text1"/>
        </w:rPr>
        <w:t xml:space="preserve"> </w:t>
      </w:r>
      <w:r w:rsidR="00111E7C" w:rsidRPr="00817903">
        <w:rPr>
          <w:color w:val="000000" w:themeColor="text1"/>
        </w:rPr>
        <w:t>that went into effect in 2020</w:t>
      </w:r>
      <w:r w:rsidR="01E10B0E" w:rsidRPr="00817903">
        <w:rPr>
          <w:color w:val="000000" w:themeColor="text1"/>
        </w:rPr>
        <w:t xml:space="preserve">, </w:t>
      </w:r>
      <w:r w:rsidR="00111E7C" w:rsidRPr="00817903">
        <w:rPr>
          <w:color w:val="000000" w:themeColor="text1"/>
        </w:rPr>
        <w:t xml:space="preserve">food scraps and </w:t>
      </w:r>
      <w:r w:rsidR="01E10B0E" w:rsidRPr="00817903">
        <w:rPr>
          <w:color w:val="000000" w:themeColor="text1"/>
        </w:rPr>
        <w:t xml:space="preserve">compost </w:t>
      </w:r>
      <w:r w:rsidR="00D73DF6" w:rsidRPr="00817903">
        <w:rPr>
          <w:color w:val="000000" w:themeColor="text1"/>
        </w:rPr>
        <w:t>are a sep</w:t>
      </w:r>
      <w:r w:rsidR="01E10B0E" w:rsidRPr="00817903">
        <w:rPr>
          <w:color w:val="000000" w:themeColor="text1"/>
        </w:rPr>
        <w:t>a</w:t>
      </w:r>
      <w:r w:rsidR="00D73DF6" w:rsidRPr="00817903">
        <w:rPr>
          <w:color w:val="000000" w:themeColor="text1"/>
        </w:rPr>
        <w:t xml:space="preserve">rate </w:t>
      </w:r>
      <w:r w:rsidR="00193859" w:rsidRPr="00817903">
        <w:rPr>
          <w:color w:val="000000" w:themeColor="text1"/>
        </w:rPr>
        <w:t>stream</w:t>
      </w:r>
      <w:r w:rsidR="0048159C" w:rsidRPr="00817903">
        <w:rPr>
          <w:color w:val="000000" w:themeColor="text1"/>
        </w:rPr>
        <w:t xml:space="preserve"> and a</w:t>
      </w:r>
      <w:r w:rsidR="01E10B0E" w:rsidRPr="00817903">
        <w:rPr>
          <w:color w:val="000000" w:themeColor="text1"/>
        </w:rPr>
        <w:t>ccepted at the transfer station.</w:t>
      </w:r>
    </w:p>
    <w:p w14:paraId="16E5B145" w14:textId="6B013957" w:rsidR="55D1A5B1" w:rsidRPr="00817903" w:rsidRDefault="55D1A5B1" w:rsidP="55D1A5B1">
      <w:pPr>
        <w:jc w:val="both"/>
        <w:rPr>
          <w:color w:val="000000" w:themeColor="text1"/>
        </w:rPr>
      </w:pPr>
    </w:p>
    <w:p w14:paraId="1D25B41D" w14:textId="77777777" w:rsidR="00FD41B8" w:rsidRPr="00817903" w:rsidRDefault="00FD41B8">
      <w:pPr>
        <w:pStyle w:val="BodyText2"/>
        <w:autoSpaceDE/>
        <w:autoSpaceDN/>
        <w:adjustRightInd/>
      </w:pPr>
      <w:r w:rsidRPr="00817903">
        <w:rPr>
          <w:color w:val="000000" w:themeColor="text1"/>
        </w:rPr>
        <w:t>The second stream of trash is municipal solid waste, bulky goods and construction and demolition debris. These are collected at the transfer station and then the Town pays a commercial trucker to dispose of the items through legal commercial channels. Other waste is disposed of in a variety of ways. Periodic household hazardous waste collections are held throughout the district.  Scrap metal is collected and sold commercially. Clean wood is separate</w:t>
      </w:r>
      <w:r w:rsidRPr="00817903">
        <w:t>d and made available to residents or burned.  Non-recyclable, non-disposal items such as gas tanks and batteries are collected at the transfer station and disposed of through commercial vendors for a fee.</w:t>
      </w:r>
    </w:p>
    <w:p w14:paraId="4A7B8E0F" w14:textId="77777777" w:rsidR="00FD41B8" w:rsidRPr="00817903" w:rsidRDefault="00FD41B8">
      <w:pPr>
        <w:jc w:val="both"/>
      </w:pPr>
    </w:p>
    <w:p w14:paraId="0105A0E8" w14:textId="315FB6B8" w:rsidR="00FD41B8" w:rsidRPr="00817903" w:rsidRDefault="008D6F8A">
      <w:pPr>
        <w:jc w:val="both"/>
      </w:pPr>
      <w:r w:rsidRPr="00817903">
        <w:rPr>
          <w:noProof/>
        </w:rPr>
        <mc:AlternateContent>
          <mc:Choice Requires="wps">
            <w:drawing>
              <wp:anchor distT="0" distB="0" distL="114300" distR="114300" simplePos="0" relativeHeight="251656192" behindDoc="0" locked="0" layoutInCell="1" allowOverlap="1" wp14:anchorId="4772893D" wp14:editId="413F384D">
                <wp:simplePos x="0" y="0"/>
                <wp:positionH relativeFrom="column">
                  <wp:posOffset>0</wp:posOffset>
                </wp:positionH>
                <wp:positionV relativeFrom="paragraph">
                  <wp:posOffset>705485</wp:posOffset>
                </wp:positionV>
                <wp:extent cx="6096000" cy="323215"/>
                <wp:effectExtent l="9525" t="5715" r="9525" b="1397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23215"/>
                        </a:xfrm>
                        <a:prstGeom prst="rect">
                          <a:avLst/>
                        </a:prstGeom>
                        <a:solidFill>
                          <a:srgbClr val="EAEAEA"/>
                        </a:solidFill>
                        <a:ln w="9525">
                          <a:solidFill>
                            <a:srgbClr val="000000"/>
                          </a:solidFill>
                          <a:miter lim="800000"/>
                          <a:headEnd/>
                          <a:tailEnd/>
                        </a:ln>
                      </wps:spPr>
                      <wps:txbx>
                        <w:txbxContent>
                          <w:p w14:paraId="3F92C882" w14:textId="77777777" w:rsidR="004570E5" w:rsidRDefault="004570E5">
                            <w:pPr>
                              <w:jc w:val="both"/>
                              <w:rPr>
                                <w:b/>
                                <w:bCs/>
                              </w:rPr>
                            </w:pPr>
                            <w:r>
                              <w:rPr>
                                <w:b/>
                                <w:bCs/>
                              </w:rPr>
                              <w:t>Goal 12:  To work to minimize the amount of waste needing to be disposed.</w:t>
                            </w:r>
                          </w:p>
                          <w:p w14:paraId="7D23042E" w14:textId="77777777" w:rsidR="004570E5" w:rsidRDefault="004570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2893D" id="Text Box 12" o:spid="_x0000_s1040" type="#_x0000_t202" style="position:absolute;left:0;text-align:left;margin-left:0;margin-top:55.55pt;width:480pt;height:2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" fillcolor="#eaeaea">
                <v:textbox>
                  <w:txbxContent>
                    <w:p w14:paraId="3F92C882" w14:textId="77777777" w:rsidR="004570E5" w:rsidRDefault="004570E5">
                      <w:pPr>
                        <w:jc w:val="both"/>
                        <w:rPr>
                          <w:b/>
                          <w:bCs/>
                        </w:rPr>
                      </w:pPr>
                      <w:r>
                        <w:rPr>
                          <w:b/>
                          <w:bCs/>
                        </w:rPr>
                        <w:t>Goal 12:  To work to minimize the amount of waste needing to be disposed.</w:t>
                      </w:r>
                    </w:p>
                    <w:p w14:paraId="7D23042E" w14:textId="77777777" w:rsidR="004570E5" w:rsidRDefault="004570E5"/>
                  </w:txbxContent>
                </v:textbox>
                <w10:wrap type="square"/>
              </v:shape>
            </w:pict>
          </mc:Fallback>
        </mc:AlternateContent>
      </w:r>
      <w:r w:rsidR="00FD41B8" w:rsidRPr="00817903">
        <w:t xml:space="preserve">The Town of Readsboro participates in Vermont Green Up Day, traditionally held on the first Saturday in May. Volunteers participate in a wide range of activities designed to clean up highways and roads of trash and litter.   </w:t>
      </w:r>
    </w:p>
    <w:p w14:paraId="4FFA9462" w14:textId="77777777" w:rsidR="00FD41B8" w:rsidRPr="00817903" w:rsidRDefault="00FD41B8">
      <w:pPr>
        <w:jc w:val="both"/>
      </w:pPr>
    </w:p>
    <w:p w14:paraId="5B1B64F8" w14:textId="77777777" w:rsidR="00FD41B8" w:rsidRPr="00817903" w:rsidRDefault="00FD41B8">
      <w:pPr>
        <w:jc w:val="both"/>
        <w:rPr>
          <w:b/>
          <w:bCs/>
        </w:rPr>
      </w:pPr>
      <w:r w:rsidRPr="00817903">
        <w:rPr>
          <w:b/>
          <w:bCs/>
        </w:rPr>
        <w:t>Policies:</w:t>
      </w:r>
    </w:p>
    <w:p w14:paraId="44FD5C94" w14:textId="77777777" w:rsidR="00FD41B8" w:rsidRPr="00817903" w:rsidRDefault="00FD41B8" w:rsidP="00952127">
      <w:pPr>
        <w:numPr>
          <w:ilvl w:val="0"/>
          <w:numId w:val="38"/>
        </w:numPr>
        <w:jc w:val="both"/>
      </w:pPr>
      <w:r w:rsidRPr="00817903">
        <w:t>Meet the requirements of all appropriate State and Federal Solid Waste regulations.</w:t>
      </w:r>
    </w:p>
    <w:p w14:paraId="46D5757A" w14:textId="77777777" w:rsidR="00FD41B8" w:rsidRPr="00817903" w:rsidRDefault="00FD41B8" w:rsidP="00952127">
      <w:pPr>
        <w:numPr>
          <w:ilvl w:val="0"/>
          <w:numId w:val="38"/>
        </w:numPr>
        <w:jc w:val="both"/>
      </w:pPr>
      <w:r w:rsidRPr="00817903">
        <w:t>Support and encourage local recycling efforts.</w:t>
      </w:r>
    </w:p>
    <w:p w14:paraId="0608AFC0" w14:textId="77777777" w:rsidR="00FD41B8" w:rsidRPr="00817903" w:rsidRDefault="00FD41B8" w:rsidP="00952127">
      <w:pPr>
        <w:numPr>
          <w:ilvl w:val="0"/>
          <w:numId w:val="38"/>
        </w:numPr>
        <w:jc w:val="both"/>
      </w:pPr>
      <w:r w:rsidRPr="00817903">
        <w:t>Work with appropriate Agencies to encourage environmentally sound practices.</w:t>
      </w:r>
    </w:p>
    <w:p w14:paraId="164B17D8" w14:textId="77777777" w:rsidR="00FD41B8" w:rsidRPr="00817903" w:rsidRDefault="00FD41B8" w:rsidP="00952127">
      <w:pPr>
        <w:numPr>
          <w:ilvl w:val="0"/>
          <w:numId w:val="38"/>
        </w:numPr>
        <w:jc w:val="both"/>
      </w:pPr>
      <w:r w:rsidRPr="00817903">
        <w:t>Encourage residents to maximize responsible waste disposal.</w:t>
      </w:r>
    </w:p>
    <w:p w14:paraId="59DE6AB2" w14:textId="77777777" w:rsidR="00FD41B8" w:rsidRPr="00817903" w:rsidRDefault="00FD41B8" w:rsidP="00952127">
      <w:pPr>
        <w:numPr>
          <w:ilvl w:val="0"/>
          <w:numId w:val="38"/>
        </w:numPr>
        <w:jc w:val="both"/>
      </w:pPr>
      <w:r w:rsidRPr="00817903">
        <w:t>The Town should continue to work with the WSWMD, through representation on the Board of Supervisors, to maximize cost effectiveness of recycling.</w:t>
      </w:r>
    </w:p>
    <w:p w14:paraId="44B01577" w14:textId="77777777" w:rsidR="00FD41B8" w:rsidRPr="00817903" w:rsidRDefault="00FD41B8">
      <w:pPr>
        <w:jc w:val="both"/>
      </w:pPr>
    </w:p>
    <w:p w14:paraId="3234582A" w14:textId="77777777" w:rsidR="00FD41B8" w:rsidRPr="00817903" w:rsidRDefault="00FD41B8">
      <w:pPr>
        <w:jc w:val="both"/>
        <w:rPr>
          <w:b/>
          <w:bCs/>
        </w:rPr>
      </w:pPr>
      <w:r w:rsidRPr="00817903">
        <w:rPr>
          <w:b/>
          <w:bCs/>
        </w:rPr>
        <w:t>Priorities for Action:</w:t>
      </w:r>
    </w:p>
    <w:p w14:paraId="1D27063F" w14:textId="77777777" w:rsidR="00FD41B8" w:rsidRPr="00817903" w:rsidRDefault="00FD41B8" w:rsidP="00952127">
      <w:pPr>
        <w:numPr>
          <w:ilvl w:val="0"/>
          <w:numId w:val="39"/>
        </w:numPr>
        <w:jc w:val="both"/>
      </w:pPr>
      <w:r w:rsidRPr="00817903">
        <w:t>Explore ways to promote more efficient operation of the transfer station.</w:t>
      </w:r>
    </w:p>
    <w:p w14:paraId="7D276132" w14:textId="77777777" w:rsidR="00FD41B8" w:rsidRPr="00817903" w:rsidRDefault="00FD41B8" w:rsidP="00952127">
      <w:pPr>
        <w:numPr>
          <w:ilvl w:val="0"/>
          <w:numId w:val="39"/>
        </w:numPr>
        <w:jc w:val="both"/>
      </w:pPr>
      <w:r w:rsidRPr="00817903">
        <w:t>Impress upon officials the need to address solid waste and recycling issues on an ongoing basis, not just when problems arise.</w:t>
      </w:r>
    </w:p>
    <w:p w14:paraId="6AC8B1D9" w14:textId="77777777" w:rsidR="00FD41B8" w:rsidRPr="00817903" w:rsidRDefault="00FD41B8" w:rsidP="00952127">
      <w:pPr>
        <w:numPr>
          <w:ilvl w:val="0"/>
          <w:numId w:val="39"/>
        </w:numPr>
        <w:jc w:val="both"/>
      </w:pPr>
      <w:r w:rsidRPr="00817903">
        <w:t>Find addition ways to promote Green Up Day.</w:t>
      </w:r>
    </w:p>
    <w:p w14:paraId="305BC73F" w14:textId="77777777" w:rsidR="00FD41B8" w:rsidRPr="00817903" w:rsidRDefault="00FD41B8" w:rsidP="00952127">
      <w:pPr>
        <w:numPr>
          <w:ilvl w:val="0"/>
          <w:numId w:val="39"/>
        </w:numPr>
        <w:jc w:val="both"/>
      </w:pPr>
      <w:r w:rsidRPr="00817903">
        <w:t>Encourage and promote resident recycling to maximize removal from the waste stream.</w:t>
      </w:r>
    </w:p>
    <w:p w14:paraId="4BF787A4" w14:textId="77777777" w:rsidR="00FD41B8" w:rsidRPr="00817903" w:rsidRDefault="00FD41B8" w:rsidP="00952127">
      <w:pPr>
        <w:numPr>
          <w:ilvl w:val="0"/>
          <w:numId w:val="39"/>
        </w:numPr>
        <w:jc w:val="both"/>
      </w:pPr>
      <w:r w:rsidRPr="00817903">
        <w:t>Establish a more efficient and local hazardous materials disposal option.</w:t>
      </w:r>
    </w:p>
    <w:p w14:paraId="721B6A8D" w14:textId="77777777" w:rsidR="00FD41B8" w:rsidRPr="00817903" w:rsidRDefault="00FD41B8" w:rsidP="00952127">
      <w:pPr>
        <w:numPr>
          <w:ilvl w:val="0"/>
          <w:numId w:val="39"/>
        </w:numPr>
        <w:jc w:val="both"/>
      </w:pPr>
      <w:r w:rsidRPr="00817903">
        <w:t>Pursue reduction, consolidation and possible regionalization of trash stream to reduce costs.</w:t>
      </w:r>
    </w:p>
    <w:p w14:paraId="20D3AA78" w14:textId="77777777" w:rsidR="00FD41B8" w:rsidRPr="00817903" w:rsidRDefault="00FD41B8">
      <w:pPr>
        <w:jc w:val="both"/>
      </w:pPr>
    </w:p>
    <w:p w14:paraId="733F922F" w14:textId="77777777" w:rsidR="00FD41B8" w:rsidRPr="00817903" w:rsidRDefault="00FD41B8">
      <w:pPr>
        <w:pStyle w:val="Heading2"/>
        <w:jc w:val="both"/>
      </w:pPr>
      <w:bookmarkStart w:id="120" w:name="_Toc98814765"/>
      <w:bookmarkStart w:id="121" w:name="_Toc103578471"/>
      <w:bookmarkStart w:id="122" w:name="_Toc261428558"/>
      <w:bookmarkStart w:id="123" w:name="_Toc261429177"/>
      <w:bookmarkStart w:id="124" w:name="_Toc137698831"/>
      <w:r w:rsidRPr="00817903">
        <w:lastRenderedPageBreak/>
        <w:t>3.13</w:t>
      </w:r>
      <w:r w:rsidRPr="00817903">
        <w:tab/>
        <w:t>Electric Service</w:t>
      </w:r>
      <w:bookmarkEnd w:id="120"/>
      <w:bookmarkEnd w:id="121"/>
      <w:bookmarkEnd w:id="122"/>
      <w:bookmarkEnd w:id="123"/>
      <w:bookmarkEnd w:id="124"/>
    </w:p>
    <w:p w14:paraId="6258FA93" w14:textId="15AA78D0" w:rsidR="00FD41B8" w:rsidRPr="00817903" w:rsidRDefault="00FD41B8" w:rsidP="00A93C74">
      <w:pPr>
        <w:jc w:val="both"/>
        <w:rPr>
          <w:color w:val="000000" w:themeColor="text1"/>
        </w:rPr>
      </w:pPr>
      <w:r w:rsidRPr="00817903">
        <w:rPr>
          <w:color w:val="000000" w:themeColor="text1"/>
        </w:rPr>
        <w:t>In 2009, there were two attempts to get voter approval to sell the Readsboro Electric Company to Central Vermont Public Service Corp. Both attempts failed to obtain the 60 percent majority of town voters. The Town Meeting vote in March of 2010 gave the Selectboard the authority to sell the electric c</w:t>
      </w:r>
      <w:r w:rsidR="00096F60" w:rsidRPr="00817903">
        <w:rPr>
          <w:color w:val="000000" w:themeColor="text1"/>
        </w:rPr>
        <w:t>ompany at</w:t>
      </w:r>
      <w:r w:rsidRPr="00817903">
        <w:rPr>
          <w:color w:val="000000" w:themeColor="text1"/>
        </w:rPr>
        <w:t xml:space="preserve"> their discretion</w:t>
      </w:r>
      <w:r w:rsidR="335A26AC" w:rsidRPr="00817903">
        <w:rPr>
          <w:color w:val="000000" w:themeColor="text1"/>
        </w:rPr>
        <w:t xml:space="preserve"> and soon after they did</w:t>
      </w:r>
      <w:r w:rsidRPr="00817903">
        <w:rPr>
          <w:color w:val="000000" w:themeColor="text1"/>
        </w:rPr>
        <w:t>.</w:t>
      </w:r>
      <w:r w:rsidR="000670CF" w:rsidRPr="00817903">
        <w:rPr>
          <w:color w:val="000000" w:themeColor="text1"/>
        </w:rPr>
        <w:t xml:space="preserve"> Green Mountain Power currently serves the Town of Readsboro.</w:t>
      </w:r>
    </w:p>
    <w:p w14:paraId="0A91B57E" w14:textId="0E69B288" w:rsidR="00FD41B8" w:rsidRPr="00817903" w:rsidRDefault="008D6F8A">
      <w:pPr>
        <w:jc w:val="both"/>
        <w:rPr>
          <w:b/>
          <w:bCs/>
        </w:rPr>
      </w:pPr>
      <w:r w:rsidRPr="00817903">
        <w:rPr>
          <w:noProof/>
        </w:rPr>
        <mc:AlternateContent>
          <mc:Choice Requires="wps">
            <w:drawing>
              <wp:anchor distT="0" distB="0" distL="114300" distR="114300" simplePos="0" relativeHeight="251658240" behindDoc="0" locked="0" layoutInCell="1" allowOverlap="1" wp14:anchorId="1007BC69" wp14:editId="1B184DB4">
                <wp:simplePos x="0" y="0"/>
                <wp:positionH relativeFrom="column">
                  <wp:posOffset>0</wp:posOffset>
                </wp:positionH>
                <wp:positionV relativeFrom="paragraph">
                  <wp:posOffset>140335</wp:posOffset>
                </wp:positionV>
                <wp:extent cx="6096000" cy="323215"/>
                <wp:effectExtent l="9525" t="6350" r="9525" b="1333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23215"/>
                        </a:xfrm>
                        <a:prstGeom prst="rect">
                          <a:avLst/>
                        </a:prstGeom>
                        <a:solidFill>
                          <a:srgbClr val="EAEAEA"/>
                        </a:solidFill>
                        <a:ln w="9525">
                          <a:solidFill>
                            <a:srgbClr val="000000"/>
                          </a:solidFill>
                          <a:miter lim="800000"/>
                          <a:headEnd/>
                          <a:tailEnd/>
                        </a:ln>
                      </wps:spPr>
                      <wps:txbx>
                        <w:txbxContent>
                          <w:p w14:paraId="7BF317E8" w14:textId="77777777" w:rsidR="004570E5" w:rsidRDefault="004570E5">
                            <w:pPr>
                              <w:jc w:val="both"/>
                              <w:rPr>
                                <w:b/>
                                <w:bCs/>
                              </w:rPr>
                            </w:pPr>
                            <w:r>
                              <w:rPr>
                                <w:b/>
                                <w:bCs/>
                              </w:rPr>
                              <w:t xml:space="preserve">Goal 13:  </w:t>
                            </w:r>
                            <w:r>
                              <w:t>Provide efficient, cost effective electrical service for all residents</w:t>
                            </w:r>
                          </w:p>
                          <w:p w14:paraId="37E91811" w14:textId="77777777" w:rsidR="004570E5" w:rsidRDefault="004570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7BC69" id="Text Box 11" o:spid="_x0000_s1041" type="#_x0000_t202" style="position:absolute;left:0;text-align:left;margin-left:0;margin-top:11.05pt;width:480pt;height:2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" fillcolor="#eaeaea">
                <v:textbox>
                  <w:txbxContent>
                    <w:p w14:paraId="7BF317E8" w14:textId="77777777" w:rsidR="004570E5" w:rsidRDefault="004570E5">
                      <w:pPr>
                        <w:jc w:val="both"/>
                        <w:rPr>
                          <w:b/>
                          <w:bCs/>
                        </w:rPr>
                      </w:pPr>
                      <w:r>
                        <w:rPr>
                          <w:b/>
                          <w:bCs/>
                        </w:rPr>
                        <w:t xml:space="preserve">Goal 13:  </w:t>
                      </w:r>
                      <w:r>
                        <w:t>Provide efficient, cost effective electrical service for all residents</w:t>
                      </w:r>
                    </w:p>
                    <w:p w14:paraId="37E91811" w14:textId="77777777" w:rsidR="004570E5" w:rsidRDefault="004570E5"/>
                  </w:txbxContent>
                </v:textbox>
                <w10:wrap type="square"/>
              </v:shape>
            </w:pict>
          </mc:Fallback>
        </mc:AlternateContent>
      </w:r>
    </w:p>
    <w:p w14:paraId="12EC5F52" w14:textId="77777777" w:rsidR="00FD41B8" w:rsidRPr="00817903" w:rsidRDefault="00FD41B8">
      <w:pPr>
        <w:jc w:val="both"/>
        <w:rPr>
          <w:b/>
          <w:bCs/>
        </w:rPr>
      </w:pPr>
      <w:r w:rsidRPr="00817903">
        <w:rPr>
          <w:b/>
          <w:bCs/>
        </w:rPr>
        <w:t>Policies:</w:t>
      </w:r>
    </w:p>
    <w:p w14:paraId="11117747" w14:textId="77777777" w:rsidR="00FD41B8" w:rsidRPr="00817903" w:rsidRDefault="00FD41B8" w:rsidP="00952127">
      <w:pPr>
        <w:numPr>
          <w:ilvl w:val="0"/>
          <w:numId w:val="40"/>
        </w:numPr>
        <w:jc w:val="both"/>
      </w:pPr>
      <w:r w:rsidRPr="00817903">
        <w:t>Monitor other electrical service providers in the Town of Readsboro for cost effectiveness and efficiency.</w:t>
      </w:r>
    </w:p>
    <w:p w14:paraId="661991E4" w14:textId="77777777" w:rsidR="00FD41B8" w:rsidRPr="00817903" w:rsidRDefault="00FD41B8">
      <w:pPr>
        <w:jc w:val="both"/>
      </w:pPr>
    </w:p>
    <w:p w14:paraId="7DFED362" w14:textId="77777777" w:rsidR="00FD41B8" w:rsidRPr="00817903" w:rsidRDefault="00FD41B8">
      <w:pPr>
        <w:jc w:val="both"/>
        <w:rPr>
          <w:b/>
          <w:bCs/>
        </w:rPr>
      </w:pPr>
      <w:r w:rsidRPr="00817903">
        <w:rPr>
          <w:b/>
          <w:bCs/>
        </w:rPr>
        <w:t>Priorities for Action:</w:t>
      </w:r>
    </w:p>
    <w:p w14:paraId="34004499" w14:textId="77777777" w:rsidR="00FD41B8" w:rsidRPr="00817903" w:rsidRDefault="00FD41B8" w:rsidP="00952127">
      <w:pPr>
        <w:numPr>
          <w:ilvl w:val="0"/>
          <w:numId w:val="41"/>
        </w:numPr>
        <w:jc w:val="both"/>
      </w:pPr>
      <w:r w:rsidRPr="00817903">
        <w:t>Work with the Regional Energy Coordinator to implement a program, which provides electric efficiency and conservation information to the Town.</w:t>
      </w:r>
    </w:p>
    <w:p w14:paraId="09546DF0" w14:textId="77777777" w:rsidR="00FD41B8" w:rsidRPr="00817903" w:rsidRDefault="00FD41B8">
      <w:pPr>
        <w:jc w:val="both"/>
      </w:pPr>
    </w:p>
    <w:p w14:paraId="529CEAAB" w14:textId="77777777" w:rsidR="00AC5BF1" w:rsidRPr="00817903" w:rsidRDefault="00AC5BF1" w:rsidP="00AC5BF1">
      <w:pPr>
        <w:pStyle w:val="Heading2"/>
        <w:jc w:val="both"/>
      </w:pPr>
      <w:bookmarkStart w:id="125" w:name="_Toc98814766"/>
      <w:bookmarkStart w:id="126" w:name="_Toc103578472"/>
      <w:bookmarkStart w:id="127" w:name="_Toc261428559"/>
      <w:bookmarkStart w:id="128" w:name="_Toc261429178"/>
      <w:bookmarkStart w:id="129" w:name="_Toc137698832"/>
      <w:r w:rsidRPr="00817903">
        <w:t>3.14</w:t>
      </w:r>
      <w:r w:rsidRPr="00817903">
        <w:tab/>
        <w:t>Water Department</w:t>
      </w:r>
      <w:bookmarkEnd w:id="125"/>
      <w:bookmarkEnd w:id="126"/>
      <w:bookmarkEnd w:id="127"/>
      <w:bookmarkEnd w:id="128"/>
      <w:bookmarkEnd w:id="129"/>
    </w:p>
    <w:p w14:paraId="68E3810E" w14:textId="77777777" w:rsidR="00AC5BF1" w:rsidRPr="00817903" w:rsidRDefault="00AC5BF1" w:rsidP="00AC5BF1">
      <w:pPr>
        <w:jc w:val="both"/>
      </w:pPr>
      <w:r w:rsidRPr="00817903">
        <w:t>The Village area of Readsboro has its own water system. The source of the water is the watershed of Howe Pond Brook, which is fed by Howe Pond. The land surrounding the municipal water source is part of the Readsboro Municipal Forest and the watershed for the source is zoned as the Watershed District. In 1989, Readsboro built a water treatment facility to correct an existing water quality problem. This treatment facility has a design capacity for a population of 600. Currently, 125 units are hooked into the system with approximately 350 people being served. Considering current population trends in the Village of Readsboro, the water treatment capacity should be adequate for many more years. The treatment facility was paid for by a bond, which has been incorporated into the Town tax rate. Normal operating expenditures are paid for through the water system’s user rates. The Water Department has one supervisor/operator position that is shared with the Sewer Department five days a week. In addition, there is one part-time assistant for weekends and one part time clerical position. The Board of Selectmen implemented Water By-laws and Regulations in 1996, which are still in effect today.</w:t>
      </w:r>
    </w:p>
    <w:p w14:paraId="7ADAD53E" w14:textId="77777777" w:rsidR="00AC5BF1" w:rsidRPr="00817903" w:rsidRDefault="00AC5BF1" w:rsidP="00AC5BF1">
      <w:pPr>
        <w:jc w:val="both"/>
        <w:rPr>
          <w:strike/>
          <w:color w:val="000000" w:themeColor="text1"/>
        </w:rPr>
      </w:pPr>
    </w:p>
    <w:p w14:paraId="38339F97" w14:textId="052B0FB5" w:rsidR="00AC5BF1" w:rsidRPr="00817903" w:rsidRDefault="00AC5BF1" w:rsidP="00AC5BF1">
      <w:pPr>
        <w:jc w:val="both"/>
        <w:rPr>
          <w:color w:val="000000" w:themeColor="text1"/>
        </w:rPr>
      </w:pPr>
      <w:r w:rsidRPr="00817903">
        <w:rPr>
          <w:color w:val="000000" w:themeColor="text1"/>
        </w:rPr>
        <w:t xml:space="preserve">In 2013 the water treatment facility was rebuilt along with the installation of a 12” water main from the storage tank to halfway down </w:t>
      </w:r>
      <w:r w:rsidR="00C737FA" w:rsidRPr="00817903">
        <w:rPr>
          <w:color w:val="000000" w:themeColor="text1"/>
        </w:rPr>
        <w:t>M</w:t>
      </w:r>
      <w:r w:rsidRPr="00817903">
        <w:rPr>
          <w:color w:val="000000" w:themeColor="text1"/>
        </w:rPr>
        <w:t xml:space="preserve">ain </w:t>
      </w:r>
      <w:r w:rsidR="00C737FA" w:rsidRPr="00817903">
        <w:rPr>
          <w:color w:val="000000" w:themeColor="text1"/>
        </w:rPr>
        <w:t>St</w:t>
      </w:r>
      <w:r w:rsidRPr="00817903">
        <w:rPr>
          <w:color w:val="000000" w:themeColor="text1"/>
        </w:rPr>
        <w:t xml:space="preserve"> near 6999 Main Street. In </w:t>
      </w:r>
      <w:r w:rsidR="005802CB" w:rsidRPr="00817903">
        <w:rPr>
          <w:color w:val="000000" w:themeColor="text1"/>
        </w:rPr>
        <w:t xml:space="preserve">2019 </w:t>
      </w:r>
      <w:proofErr w:type="spellStart"/>
      <w:r w:rsidRPr="00817903">
        <w:rPr>
          <w:color w:val="000000" w:themeColor="text1"/>
        </w:rPr>
        <w:t>an</w:t>
      </w:r>
      <w:proofErr w:type="spellEnd"/>
      <w:r w:rsidRPr="00817903">
        <w:rPr>
          <w:color w:val="000000" w:themeColor="text1"/>
        </w:rPr>
        <w:t xml:space="preserve"> 8” main </w:t>
      </w:r>
      <w:r w:rsidR="009464E6" w:rsidRPr="00817903">
        <w:rPr>
          <w:color w:val="000000" w:themeColor="text1"/>
        </w:rPr>
        <w:t xml:space="preserve">was installed </w:t>
      </w:r>
      <w:r w:rsidRPr="00817903">
        <w:rPr>
          <w:color w:val="000000" w:themeColor="text1"/>
        </w:rPr>
        <w:t>up East Main St.</w:t>
      </w:r>
    </w:p>
    <w:p w14:paraId="2F7E2545" w14:textId="77777777" w:rsidR="00AC5BF1" w:rsidRPr="00817903" w:rsidRDefault="00AC5BF1" w:rsidP="00AC5BF1">
      <w:pPr>
        <w:jc w:val="both"/>
        <w:rPr>
          <w:i/>
          <w:iCs/>
          <w:color w:val="000000" w:themeColor="text1"/>
        </w:rPr>
      </w:pPr>
    </w:p>
    <w:p w14:paraId="15689180" w14:textId="77777777" w:rsidR="00AC5BF1" w:rsidRPr="00817903" w:rsidRDefault="00AC5BF1" w:rsidP="00AC5BF1">
      <w:pPr>
        <w:jc w:val="both"/>
        <w:rPr>
          <w:i/>
          <w:iCs/>
          <w:color w:val="000000" w:themeColor="text1"/>
        </w:rPr>
      </w:pPr>
      <w:r w:rsidRPr="00817903">
        <w:rPr>
          <w:i/>
          <w:iCs/>
          <w:color w:val="000000" w:themeColor="text1"/>
        </w:rPr>
        <w:t>System Needs:</w:t>
      </w:r>
    </w:p>
    <w:p w14:paraId="7FA508B9" w14:textId="4B35F250" w:rsidR="00AC5BF1" w:rsidRPr="00817903" w:rsidRDefault="00AC5BF1" w:rsidP="00AC5BF1">
      <w:pPr>
        <w:jc w:val="both"/>
        <w:rPr>
          <w:color w:val="000000" w:themeColor="text1"/>
        </w:rPr>
      </w:pPr>
      <w:r w:rsidRPr="00817903">
        <w:rPr>
          <w:color w:val="000000" w:themeColor="text1"/>
        </w:rPr>
        <w:t xml:space="preserve">There is a portable generator along with a manual transfer switch on site at the Water Treatment Facility. This provides enough backup power to run what is needed to produce finished water. It would be ideal to have a standby generator with an automatic transfer switch to be able to power everything in the plant and the bridge heater.  Also could use electrical service brought up to the storage tank on </w:t>
      </w:r>
      <w:proofErr w:type="spellStart"/>
      <w:r w:rsidRPr="00817903">
        <w:rPr>
          <w:color w:val="000000" w:themeColor="text1"/>
        </w:rPr>
        <w:t>Grinka</w:t>
      </w:r>
      <w:proofErr w:type="spellEnd"/>
      <w:r w:rsidRPr="00817903">
        <w:rPr>
          <w:color w:val="000000" w:themeColor="text1"/>
        </w:rPr>
        <w:t xml:space="preserve"> Farm Dr. to eliminate the need for battery and solar charging for the tank reader.</w:t>
      </w:r>
    </w:p>
    <w:p w14:paraId="794C974A" w14:textId="77777777" w:rsidR="00AC5BF1" w:rsidRPr="00817903" w:rsidRDefault="00AC5BF1" w:rsidP="00AC5BF1">
      <w:pPr>
        <w:jc w:val="both"/>
        <w:rPr>
          <w:i/>
          <w:iCs/>
        </w:rPr>
      </w:pPr>
    </w:p>
    <w:p w14:paraId="0A54FC47" w14:textId="77777777" w:rsidR="00AC5BF1" w:rsidRPr="00817903" w:rsidRDefault="00AC5BF1" w:rsidP="00AC5BF1">
      <w:pPr>
        <w:jc w:val="both"/>
        <w:rPr>
          <w:i/>
          <w:iCs/>
        </w:rPr>
      </w:pPr>
      <w:r w:rsidRPr="00817903">
        <w:rPr>
          <w:i/>
          <w:iCs/>
        </w:rPr>
        <w:t>Staffing Needs:</w:t>
      </w:r>
    </w:p>
    <w:p w14:paraId="795EF626" w14:textId="77777777" w:rsidR="00AC5BF1" w:rsidRPr="00817903" w:rsidRDefault="00AC5BF1" w:rsidP="00AC5BF1">
      <w:pPr>
        <w:jc w:val="both"/>
      </w:pPr>
      <w:r w:rsidRPr="00817903">
        <w:rPr>
          <w:noProof/>
        </w:rPr>
        <mc:AlternateContent>
          <mc:Choice Requires="wps">
            <w:drawing>
              <wp:anchor distT="0" distB="0" distL="114300" distR="114300" simplePos="0" relativeHeight="251678720" behindDoc="0" locked="0" layoutInCell="1" allowOverlap="1" wp14:anchorId="2E14F222" wp14:editId="7499C1AA">
                <wp:simplePos x="0" y="0"/>
                <wp:positionH relativeFrom="column">
                  <wp:posOffset>0</wp:posOffset>
                </wp:positionH>
                <wp:positionV relativeFrom="paragraph">
                  <wp:posOffset>486410</wp:posOffset>
                </wp:positionV>
                <wp:extent cx="6096000" cy="323215"/>
                <wp:effectExtent l="9525" t="13335" r="9525" b="6350"/>
                <wp:wrapSquare wrapText="bothSides"/>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23215"/>
                        </a:xfrm>
                        <a:prstGeom prst="rect">
                          <a:avLst/>
                        </a:prstGeom>
                        <a:solidFill>
                          <a:srgbClr val="EAEAEA"/>
                        </a:solidFill>
                        <a:ln w="9525">
                          <a:solidFill>
                            <a:srgbClr val="000000"/>
                          </a:solidFill>
                          <a:miter lim="800000"/>
                          <a:headEnd/>
                          <a:tailEnd/>
                        </a:ln>
                      </wps:spPr>
                      <wps:txbx>
                        <w:txbxContent>
                          <w:p w14:paraId="3E857006" w14:textId="77777777" w:rsidR="004570E5" w:rsidRDefault="004570E5" w:rsidP="00AC5BF1">
                            <w:pPr>
                              <w:jc w:val="both"/>
                              <w:rPr>
                                <w:b/>
                                <w:bCs/>
                              </w:rPr>
                            </w:pPr>
                            <w:r>
                              <w:rPr>
                                <w:b/>
                                <w:bCs/>
                              </w:rPr>
                              <w:t>Goal 14:  To ensure clean, efficient and well maintained water system.</w:t>
                            </w:r>
                          </w:p>
                          <w:p w14:paraId="20277617" w14:textId="77777777" w:rsidR="004570E5" w:rsidRDefault="004570E5" w:rsidP="00AC5B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4F222" id="_x0000_s1042" type="#_x0000_t202" style="position:absolute;left:0;text-align:left;margin-left:0;margin-top:38.3pt;width:480pt;height:2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" fillcolor="#eaeaea">
                <v:textbox>
                  <w:txbxContent>
                    <w:p w14:paraId="3E857006" w14:textId="77777777" w:rsidR="004570E5" w:rsidRDefault="004570E5" w:rsidP="00AC5BF1">
                      <w:pPr>
                        <w:jc w:val="both"/>
                        <w:rPr>
                          <w:b/>
                          <w:bCs/>
                        </w:rPr>
                      </w:pPr>
                      <w:r>
                        <w:rPr>
                          <w:b/>
                          <w:bCs/>
                        </w:rPr>
                        <w:t>Goal 14:  To ensure clean, efficient and well maintained water system.</w:t>
                      </w:r>
                    </w:p>
                    <w:p w14:paraId="20277617" w14:textId="77777777" w:rsidR="004570E5" w:rsidRDefault="004570E5" w:rsidP="00AC5BF1"/>
                  </w:txbxContent>
                </v:textbox>
                <w10:wrap type="square"/>
              </v:shape>
            </w:pict>
          </mc:Fallback>
        </mc:AlternateContent>
      </w:r>
      <w:r w:rsidRPr="00817903">
        <w:t>One (1) State Licensed Operator half time hours (20 hours per week); One (1) Backup Operator as needed must become licensed.</w:t>
      </w:r>
    </w:p>
    <w:p w14:paraId="4B15FF26" w14:textId="77777777" w:rsidR="00AC5BF1" w:rsidRPr="00817903" w:rsidRDefault="00AC5BF1" w:rsidP="00AC5BF1">
      <w:pPr>
        <w:jc w:val="both"/>
        <w:rPr>
          <w:i/>
          <w:iCs/>
        </w:rPr>
      </w:pPr>
    </w:p>
    <w:p w14:paraId="25EA2BA6" w14:textId="77777777" w:rsidR="00AC5BF1" w:rsidRPr="00817903" w:rsidRDefault="00AC5BF1" w:rsidP="00AC5BF1">
      <w:pPr>
        <w:jc w:val="both"/>
        <w:rPr>
          <w:b/>
          <w:bCs/>
        </w:rPr>
      </w:pPr>
      <w:r w:rsidRPr="00817903">
        <w:rPr>
          <w:b/>
          <w:bCs/>
        </w:rPr>
        <w:t>Policies:</w:t>
      </w:r>
    </w:p>
    <w:p w14:paraId="239946CA" w14:textId="77777777" w:rsidR="00AC5BF1" w:rsidRPr="00817903" w:rsidRDefault="00AC5BF1" w:rsidP="00952127">
      <w:pPr>
        <w:numPr>
          <w:ilvl w:val="0"/>
          <w:numId w:val="42"/>
        </w:numPr>
        <w:jc w:val="both"/>
      </w:pPr>
      <w:r w:rsidRPr="00817903">
        <w:t>Maximize water conservation.</w:t>
      </w:r>
    </w:p>
    <w:p w14:paraId="4A3D71CC" w14:textId="77777777" w:rsidR="00AC5BF1" w:rsidRPr="00817903" w:rsidRDefault="00AC5BF1" w:rsidP="00AC5BF1">
      <w:pPr>
        <w:jc w:val="both"/>
        <w:rPr>
          <w:b/>
          <w:bCs/>
        </w:rPr>
      </w:pPr>
    </w:p>
    <w:p w14:paraId="324384B7" w14:textId="77777777" w:rsidR="00AC5BF1" w:rsidRPr="00817903" w:rsidRDefault="00AC5BF1" w:rsidP="00AC5BF1">
      <w:pPr>
        <w:jc w:val="both"/>
        <w:rPr>
          <w:b/>
          <w:bCs/>
        </w:rPr>
      </w:pPr>
      <w:r w:rsidRPr="00817903">
        <w:rPr>
          <w:b/>
          <w:bCs/>
        </w:rPr>
        <w:t>Priorities for Action:</w:t>
      </w:r>
    </w:p>
    <w:p w14:paraId="63471FA5" w14:textId="77777777" w:rsidR="00AC5BF1" w:rsidRPr="00817903" w:rsidRDefault="00AC5BF1" w:rsidP="00952127">
      <w:pPr>
        <w:numPr>
          <w:ilvl w:val="0"/>
          <w:numId w:val="43"/>
        </w:numPr>
        <w:jc w:val="both"/>
      </w:pPr>
      <w:r w:rsidRPr="00817903">
        <w:t>Monitor development pattern in the Howe Pond Watershed District.</w:t>
      </w:r>
    </w:p>
    <w:p w14:paraId="3A95DB80" w14:textId="77777777" w:rsidR="00AC5BF1" w:rsidRPr="00817903" w:rsidRDefault="00AC5BF1" w:rsidP="00952127">
      <w:pPr>
        <w:numPr>
          <w:ilvl w:val="0"/>
          <w:numId w:val="43"/>
        </w:numPr>
        <w:jc w:val="both"/>
      </w:pPr>
      <w:r w:rsidRPr="00817903">
        <w:t>Continue to require sewage disposal systems of any new development within the watershed district to conform to state design standards.</w:t>
      </w:r>
    </w:p>
    <w:p w14:paraId="2212A02F" w14:textId="77777777" w:rsidR="00AC5BF1" w:rsidRPr="00817903" w:rsidRDefault="00AC5BF1" w:rsidP="00952127">
      <w:pPr>
        <w:numPr>
          <w:ilvl w:val="0"/>
          <w:numId w:val="43"/>
        </w:numPr>
        <w:jc w:val="both"/>
      </w:pPr>
      <w:r w:rsidRPr="00817903">
        <w:t>Provide water conservation information to Town residents.</w:t>
      </w:r>
    </w:p>
    <w:p w14:paraId="3F97E704" w14:textId="77777777" w:rsidR="00AC5BF1" w:rsidRPr="00817903" w:rsidRDefault="00AC5BF1" w:rsidP="00952127">
      <w:pPr>
        <w:numPr>
          <w:ilvl w:val="0"/>
          <w:numId w:val="43"/>
        </w:numPr>
        <w:jc w:val="both"/>
      </w:pPr>
      <w:r w:rsidRPr="00817903">
        <w:t>Develop a maintenance, replacement and expansion plan for Town water lines, which includes a policy regarding proposed development.</w:t>
      </w:r>
    </w:p>
    <w:p w14:paraId="41866A48" w14:textId="77777777" w:rsidR="00AC5BF1" w:rsidRPr="00817903" w:rsidRDefault="00AC5BF1" w:rsidP="00952127">
      <w:pPr>
        <w:numPr>
          <w:ilvl w:val="0"/>
          <w:numId w:val="43"/>
        </w:numPr>
        <w:jc w:val="both"/>
        <w:rPr>
          <w:color w:val="000000" w:themeColor="text1"/>
        </w:rPr>
      </w:pPr>
      <w:r w:rsidRPr="00817903">
        <w:rPr>
          <w:color w:val="000000" w:themeColor="text1"/>
        </w:rPr>
        <w:t>Finish upgrading old lines and create loops where dead end lines exist in the system, wherever possible.</w:t>
      </w:r>
    </w:p>
    <w:p w14:paraId="5CA82039" w14:textId="40A84A57" w:rsidR="00AC5BF1" w:rsidRPr="00817903" w:rsidRDefault="00AC5BF1" w:rsidP="00952127">
      <w:pPr>
        <w:numPr>
          <w:ilvl w:val="0"/>
          <w:numId w:val="43"/>
        </w:numPr>
        <w:jc w:val="both"/>
        <w:rPr>
          <w:strike/>
          <w:color w:val="000000" w:themeColor="text1"/>
        </w:rPr>
      </w:pPr>
      <w:r w:rsidRPr="00817903">
        <w:rPr>
          <w:color w:val="000000" w:themeColor="text1"/>
        </w:rPr>
        <w:t xml:space="preserve">Develop a repair and/or </w:t>
      </w:r>
      <w:r w:rsidR="00E2483A" w:rsidRPr="00817903">
        <w:rPr>
          <w:color w:val="000000" w:themeColor="text1"/>
        </w:rPr>
        <w:t>replacement</w:t>
      </w:r>
      <w:r w:rsidRPr="00817903">
        <w:rPr>
          <w:color w:val="000000" w:themeColor="text1"/>
        </w:rPr>
        <w:t xml:space="preserve"> plan for the Readsboro Water Treatment Facility.  </w:t>
      </w:r>
    </w:p>
    <w:p w14:paraId="38E92344" w14:textId="59DB9CC8" w:rsidR="00AC5BF1" w:rsidRPr="00817903" w:rsidRDefault="00E2483A" w:rsidP="00952127">
      <w:pPr>
        <w:numPr>
          <w:ilvl w:val="0"/>
          <w:numId w:val="43"/>
        </w:numPr>
        <w:jc w:val="both"/>
        <w:rPr>
          <w:color w:val="000000" w:themeColor="text1"/>
        </w:rPr>
      </w:pPr>
      <w:r w:rsidRPr="00817903">
        <w:rPr>
          <w:color w:val="000000" w:themeColor="text1"/>
        </w:rPr>
        <w:t>Install</w:t>
      </w:r>
      <w:r w:rsidR="00492FFD" w:rsidRPr="00817903">
        <w:rPr>
          <w:color w:val="000000" w:themeColor="text1"/>
        </w:rPr>
        <w:t xml:space="preserve"> an automatic standby generator at the treatment plant capable of powering all of the needs supplied from that site and the bridge heater</w:t>
      </w:r>
    </w:p>
    <w:p w14:paraId="2590C9D6" w14:textId="0A793E32" w:rsidR="00AA28E0" w:rsidRPr="00817903" w:rsidRDefault="00F109DA" w:rsidP="00952127">
      <w:pPr>
        <w:numPr>
          <w:ilvl w:val="0"/>
          <w:numId w:val="43"/>
        </w:numPr>
        <w:jc w:val="both"/>
        <w:rPr>
          <w:color w:val="000000" w:themeColor="text1"/>
        </w:rPr>
      </w:pPr>
      <w:r w:rsidRPr="00817903">
        <w:rPr>
          <w:color w:val="000000" w:themeColor="text1"/>
        </w:rPr>
        <w:t>Install an electrical service to the water storage tank</w:t>
      </w:r>
      <w:r w:rsidR="008B69E3" w:rsidRPr="00817903">
        <w:rPr>
          <w:color w:val="000000" w:themeColor="text1"/>
        </w:rPr>
        <w:t>.</w:t>
      </w:r>
    </w:p>
    <w:p w14:paraId="62FACB81" w14:textId="77777777" w:rsidR="00AC5BF1" w:rsidRPr="00817903" w:rsidRDefault="00AC5BF1" w:rsidP="00AC5BF1">
      <w:pPr>
        <w:jc w:val="both"/>
      </w:pPr>
      <w:r w:rsidRPr="00817903">
        <w:t xml:space="preserve"> </w:t>
      </w:r>
    </w:p>
    <w:p w14:paraId="4A5E11F8" w14:textId="77777777" w:rsidR="00AC5BF1" w:rsidRPr="00817903" w:rsidRDefault="00AC5BF1" w:rsidP="00AC5BF1">
      <w:pPr>
        <w:pStyle w:val="Heading2"/>
        <w:jc w:val="both"/>
      </w:pPr>
      <w:bookmarkStart w:id="130" w:name="_Toc98814767"/>
      <w:bookmarkStart w:id="131" w:name="_Toc103578473"/>
      <w:bookmarkStart w:id="132" w:name="_Toc261428560"/>
      <w:bookmarkStart w:id="133" w:name="_Toc261429179"/>
      <w:bookmarkStart w:id="134" w:name="_Toc137698833"/>
      <w:r w:rsidRPr="00817903">
        <w:t>3.15</w:t>
      </w:r>
      <w:r w:rsidRPr="00817903">
        <w:tab/>
        <w:t>Wastewater Treatment</w:t>
      </w:r>
      <w:bookmarkEnd w:id="130"/>
      <w:bookmarkEnd w:id="131"/>
      <w:bookmarkEnd w:id="132"/>
      <w:bookmarkEnd w:id="133"/>
      <w:bookmarkEnd w:id="134"/>
    </w:p>
    <w:p w14:paraId="15E42579" w14:textId="77777777" w:rsidR="00AC5BF1" w:rsidRPr="00817903" w:rsidRDefault="00AC5BF1" w:rsidP="00AC5BF1">
      <w:pPr>
        <w:jc w:val="both"/>
      </w:pPr>
      <w:r w:rsidRPr="00817903">
        <w:t>The Town of Readsboro provides secondary wastewater treatment for approximately 375 residents in the Village area. There are currently 137 units hooked up to the Wastewater Treatment facility. The Sewage Treatment Facility currently handles only domestic sewage. The Town has adopted a Sewer Use Ordinance to protect the system from harm caused by industrial wastes. The treatment has a design flow of 75,000 gallons per day. The current uncommitted reserve capacity is 32,152 gallons per day. This represents the equivalent of approximately an additional 388 people using the system. Considering the population trends, this capacity should be adequate for the foreseeable future. Operation of the sewage treatment plant is paid for through sewer system rents. One supervisor/operator is involved in the system maintenance five days a week. In addition, there is one part-time weekend assistant and a part-time clerical position.  Tests are required to be performed daily and the system is manned seven days a week.</w:t>
      </w:r>
    </w:p>
    <w:p w14:paraId="6C7E4648" w14:textId="77777777" w:rsidR="00AC5BF1" w:rsidRPr="00817903" w:rsidRDefault="00AC5BF1" w:rsidP="00AC5BF1">
      <w:pPr>
        <w:jc w:val="both"/>
      </w:pPr>
    </w:p>
    <w:p w14:paraId="435B2241" w14:textId="299E1305" w:rsidR="00AC5BF1" w:rsidRPr="00817903" w:rsidRDefault="00AC5BF1" w:rsidP="00AC5BF1">
      <w:pPr>
        <w:jc w:val="both"/>
        <w:rPr>
          <w:color w:val="000000" w:themeColor="text1"/>
        </w:rPr>
      </w:pPr>
      <w:r w:rsidRPr="00817903">
        <w:rPr>
          <w:color w:val="000000" w:themeColor="text1"/>
        </w:rPr>
        <w:t>The system is comprised of two (2) aerated lagoon</w:t>
      </w:r>
      <w:r w:rsidRPr="00817903">
        <w:rPr>
          <w:i/>
          <w:iCs/>
          <w:color w:val="000000" w:themeColor="text1"/>
        </w:rPr>
        <w:t>s</w:t>
      </w:r>
      <w:r w:rsidRPr="00817903">
        <w:rPr>
          <w:color w:val="000000" w:themeColor="text1"/>
        </w:rPr>
        <w:t xml:space="preserve">, which produces relatively little sludge. In 1991, the Town disposed of 60,000 gallons of lagoon sludge by spreading it on a state-approved site, located on the Town lands adjacent to the wastewater treatment plant. In 2020 lagoon 1 was cleaned of sludge, lagoon #2 currently has very little sludge and is not expected to have to be cleaned out for many years. The aeration system of both lagoons was upgraded in 2020/2021. Sludge disposal is projected on operational test results and sludge layer. Auto dialer alarm systems are installed at all lift stations. A standby generator has been installed at the Tunnel St. </w:t>
      </w:r>
      <w:r w:rsidRPr="00817903">
        <w:rPr>
          <w:color w:val="000000" w:themeColor="text1"/>
        </w:rPr>
        <w:lastRenderedPageBreak/>
        <w:t xml:space="preserve">pump station and a portable generator along with manual transfer switches allows for individual back up power for the other 4 stations and the </w:t>
      </w:r>
      <w:r w:rsidR="00B732CF" w:rsidRPr="00817903">
        <w:rPr>
          <w:color w:val="000000" w:themeColor="text1"/>
        </w:rPr>
        <w:t>sewer plant</w:t>
      </w:r>
      <w:r w:rsidRPr="00817903">
        <w:rPr>
          <w:color w:val="000000" w:themeColor="text1"/>
        </w:rPr>
        <w:t xml:space="preserve">. There is also a small portable generator onsite at the </w:t>
      </w:r>
      <w:r w:rsidR="00B732CF" w:rsidRPr="00817903">
        <w:rPr>
          <w:color w:val="000000" w:themeColor="text1"/>
        </w:rPr>
        <w:t>Sewer plant</w:t>
      </w:r>
      <w:r w:rsidRPr="00817903">
        <w:rPr>
          <w:color w:val="000000" w:themeColor="text1"/>
        </w:rPr>
        <w:t xml:space="preserve"> which provides 110 power for heat, lights and chemical pumps</w:t>
      </w:r>
      <w:r w:rsidR="00940FCB" w:rsidRPr="00817903">
        <w:rPr>
          <w:color w:val="000000" w:themeColor="text1"/>
        </w:rPr>
        <w:t xml:space="preserve"> </w:t>
      </w:r>
      <w:r w:rsidRPr="00817903">
        <w:rPr>
          <w:color w:val="000000" w:themeColor="text1"/>
        </w:rPr>
        <w:t>The Readsboro Wastewater Treatment plant is required to re-license every five years. The next license  will be issued this year (2023).</w:t>
      </w:r>
    </w:p>
    <w:p w14:paraId="1A3DF93F" w14:textId="77777777" w:rsidR="00AC5BF1" w:rsidRPr="00817903" w:rsidRDefault="00AC5BF1" w:rsidP="00AC5BF1">
      <w:pPr>
        <w:jc w:val="both"/>
        <w:rPr>
          <w:color w:val="000000" w:themeColor="text1"/>
        </w:rPr>
      </w:pPr>
    </w:p>
    <w:p w14:paraId="568FB35D" w14:textId="77777777" w:rsidR="00AC5BF1" w:rsidRPr="00817903" w:rsidRDefault="00AC5BF1" w:rsidP="00AC5BF1">
      <w:pPr>
        <w:jc w:val="both"/>
        <w:rPr>
          <w:color w:val="000000" w:themeColor="text1"/>
        </w:rPr>
      </w:pPr>
    </w:p>
    <w:p w14:paraId="61E0C994" w14:textId="77777777" w:rsidR="00AC5BF1" w:rsidRPr="00817903" w:rsidRDefault="00AC5BF1" w:rsidP="00AC5BF1">
      <w:pPr>
        <w:jc w:val="both"/>
        <w:rPr>
          <w:b/>
          <w:bCs/>
          <w:color w:val="000000" w:themeColor="text1"/>
        </w:rPr>
      </w:pPr>
      <w:r w:rsidRPr="00817903">
        <w:rPr>
          <w:i/>
          <w:iCs/>
          <w:color w:val="000000" w:themeColor="text1"/>
        </w:rPr>
        <w:t>Facility Needs:</w:t>
      </w:r>
      <w:r w:rsidRPr="00817903">
        <w:rPr>
          <w:b/>
          <w:bCs/>
          <w:color w:val="000000" w:themeColor="text1"/>
        </w:rPr>
        <w:t xml:space="preserve">  </w:t>
      </w:r>
    </w:p>
    <w:p w14:paraId="07A227F5" w14:textId="78941F49" w:rsidR="00AC5BF1" w:rsidRPr="00817903" w:rsidRDefault="00525638" w:rsidP="00AC5BF1">
      <w:pPr>
        <w:jc w:val="both"/>
        <w:rPr>
          <w:color w:val="000000" w:themeColor="text1"/>
        </w:rPr>
      </w:pPr>
      <w:r w:rsidRPr="00817903">
        <w:rPr>
          <w:color w:val="000000" w:themeColor="text1"/>
        </w:rPr>
        <w:t>Automatic s</w:t>
      </w:r>
      <w:r w:rsidR="00940FCB" w:rsidRPr="00817903">
        <w:rPr>
          <w:color w:val="000000" w:themeColor="text1"/>
        </w:rPr>
        <w:t xml:space="preserve">tandby generators and auto transfer switches </w:t>
      </w:r>
      <w:r w:rsidRPr="00817903">
        <w:rPr>
          <w:color w:val="000000" w:themeColor="text1"/>
        </w:rPr>
        <w:t xml:space="preserve">should be installed </w:t>
      </w:r>
      <w:r w:rsidR="00940FCB" w:rsidRPr="00817903">
        <w:rPr>
          <w:color w:val="000000" w:themeColor="text1"/>
        </w:rPr>
        <w:t xml:space="preserve">at the 3 ejector stations and the </w:t>
      </w:r>
      <w:r w:rsidRPr="00817903">
        <w:rPr>
          <w:color w:val="000000" w:themeColor="text1"/>
        </w:rPr>
        <w:t>sewer plant</w:t>
      </w:r>
      <w:r w:rsidR="008707AA" w:rsidRPr="00817903">
        <w:rPr>
          <w:color w:val="000000" w:themeColor="text1"/>
        </w:rPr>
        <w:t xml:space="preserve"> </w:t>
      </w:r>
      <w:r w:rsidR="00C85018" w:rsidRPr="00817903">
        <w:rPr>
          <w:color w:val="000000" w:themeColor="text1"/>
        </w:rPr>
        <w:t xml:space="preserve">properly </w:t>
      </w:r>
      <w:r w:rsidR="008707AA" w:rsidRPr="00817903">
        <w:rPr>
          <w:color w:val="000000" w:themeColor="text1"/>
        </w:rPr>
        <w:t>sized to run all of the equipment</w:t>
      </w:r>
      <w:r w:rsidR="00940FCB" w:rsidRPr="00817903">
        <w:rPr>
          <w:color w:val="000000" w:themeColor="text1"/>
        </w:rPr>
        <w:t>.</w:t>
      </w:r>
    </w:p>
    <w:p w14:paraId="72E398C6" w14:textId="77777777" w:rsidR="00AC5BF1" w:rsidRPr="00817903" w:rsidRDefault="00AC5BF1" w:rsidP="00AC5BF1">
      <w:pPr>
        <w:jc w:val="both"/>
        <w:rPr>
          <w:i/>
          <w:iCs/>
        </w:rPr>
      </w:pPr>
    </w:p>
    <w:p w14:paraId="2068DBAB" w14:textId="77777777" w:rsidR="00AC5BF1" w:rsidRPr="00817903" w:rsidRDefault="00AC5BF1" w:rsidP="00AC5BF1">
      <w:pPr>
        <w:jc w:val="both"/>
        <w:rPr>
          <w:i/>
          <w:iCs/>
        </w:rPr>
      </w:pPr>
      <w:r w:rsidRPr="00817903">
        <w:rPr>
          <w:i/>
          <w:iCs/>
        </w:rPr>
        <w:t>Staffing Needs:</w:t>
      </w:r>
    </w:p>
    <w:p w14:paraId="71BFECC9" w14:textId="77777777" w:rsidR="00AC5BF1" w:rsidRPr="00817903" w:rsidRDefault="00AC5BF1" w:rsidP="00AC5BF1">
      <w:pPr>
        <w:jc w:val="both"/>
      </w:pPr>
      <w:r w:rsidRPr="00817903">
        <w:t>One (1) State Licensed Operator half-time hours (20 hours per week; One (1) Backup Operator as needed, must become licensed.</w:t>
      </w:r>
    </w:p>
    <w:p w14:paraId="6AEBC7AA" w14:textId="77777777" w:rsidR="00AC5BF1" w:rsidRPr="00817903" w:rsidRDefault="00AC5BF1" w:rsidP="00AC5BF1">
      <w:pPr>
        <w:jc w:val="both"/>
        <w:rPr>
          <w:b/>
          <w:bCs/>
        </w:rPr>
      </w:pPr>
      <w:r w:rsidRPr="00817903">
        <w:rPr>
          <w:noProof/>
        </w:rPr>
        <mc:AlternateContent>
          <mc:Choice Requires="wps">
            <w:drawing>
              <wp:anchor distT="0" distB="0" distL="114300" distR="114300" simplePos="0" relativeHeight="251680768" behindDoc="0" locked="0" layoutInCell="1" allowOverlap="1" wp14:anchorId="49A78341" wp14:editId="3A632F0D">
                <wp:simplePos x="0" y="0"/>
                <wp:positionH relativeFrom="column">
                  <wp:posOffset>0</wp:posOffset>
                </wp:positionH>
                <wp:positionV relativeFrom="paragraph">
                  <wp:posOffset>107950</wp:posOffset>
                </wp:positionV>
                <wp:extent cx="6096000" cy="323215"/>
                <wp:effectExtent l="9525" t="10160" r="9525" b="9525"/>
                <wp:wrapSquare wrapText="bothSides"/>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23215"/>
                        </a:xfrm>
                        <a:prstGeom prst="rect">
                          <a:avLst/>
                        </a:prstGeom>
                        <a:solidFill>
                          <a:srgbClr val="EAEAEA"/>
                        </a:solidFill>
                        <a:ln w="9525">
                          <a:solidFill>
                            <a:srgbClr val="000000"/>
                          </a:solidFill>
                          <a:miter lim="800000"/>
                          <a:headEnd/>
                          <a:tailEnd/>
                        </a:ln>
                      </wps:spPr>
                      <wps:txbx>
                        <w:txbxContent>
                          <w:p w14:paraId="24EA1704" w14:textId="77777777" w:rsidR="004570E5" w:rsidRDefault="004570E5" w:rsidP="00AC5BF1">
                            <w:pPr>
                              <w:jc w:val="both"/>
                              <w:rPr>
                                <w:b/>
                                <w:bCs/>
                              </w:rPr>
                            </w:pPr>
                            <w:r>
                              <w:rPr>
                                <w:b/>
                                <w:bCs/>
                              </w:rPr>
                              <w:t>Goal 15:  To ensure clean, efficient and well maintained wastewater treatment system.</w:t>
                            </w:r>
                          </w:p>
                          <w:p w14:paraId="4381B2F2" w14:textId="77777777" w:rsidR="004570E5" w:rsidRDefault="004570E5" w:rsidP="00AC5BF1">
                            <w:pPr>
                              <w:jc w:val="both"/>
                              <w:rPr>
                                <w:b/>
                                <w:bCs/>
                              </w:rPr>
                            </w:pPr>
                          </w:p>
                          <w:p w14:paraId="61BAB41F" w14:textId="77777777" w:rsidR="004570E5" w:rsidRDefault="004570E5" w:rsidP="00AC5B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78341" id="_x0000_s1043" type="#_x0000_t202" style="position:absolute;left:0;text-align:left;margin-left:0;margin-top:8.5pt;width:480pt;height:2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" fillcolor="#eaeaea">
                <v:textbox>
                  <w:txbxContent>
                    <w:p w14:paraId="24EA1704" w14:textId="77777777" w:rsidR="004570E5" w:rsidRDefault="004570E5" w:rsidP="00AC5BF1">
                      <w:pPr>
                        <w:jc w:val="both"/>
                        <w:rPr>
                          <w:b/>
                          <w:bCs/>
                        </w:rPr>
                      </w:pPr>
                      <w:r>
                        <w:rPr>
                          <w:b/>
                          <w:bCs/>
                        </w:rPr>
                        <w:t>Goal 15:  To ensure clean, efficient and well maintained wastewater treatment system.</w:t>
                      </w:r>
                    </w:p>
                    <w:p w14:paraId="4381B2F2" w14:textId="77777777" w:rsidR="004570E5" w:rsidRDefault="004570E5" w:rsidP="00AC5BF1">
                      <w:pPr>
                        <w:jc w:val="both"/>
                        <w:rPr>
                          <w:b/>
                          <w:bCs/>
                        </w:rPr>
                      </w:pPr>
                    </w:p>
                    <w:p w14:paraId="61BAB41F" w14:textId="77777777" w:rsidR="004570E5" w:rsidRDefault="004570E5" w:rsidP="00AC5BF1"/>
                  </w:txbxContent>
                </v:textbox>
                <w10:wrap type="square"/>
              </v:shape>
            </w:pict>
          </mc:Fallback>
        </mc:AlternateContent>
      </w:r>
    </w:p>
    <w:p w14:paraId="7257AD48" w14:textId="77777777" w:rsidR="00AC5BF1" w:rsidRPr="00817903" w:rsidRDefault="00AC5BF1" w:rsidP="00AC5BF1">
      <w:pPr>
        <w:jc w:val="both"/>
        <w:rPr>
          <w:b/>
          <w:bCs/>
        </w:rPr>
      </w:pPr>
      <w:r w:rsidRPr="00817903">
        <w:rPr>
          <w:b/>
          <w:bCs/>
        </w:rPr>
        <w:t>Policies:</w:t>
      </w:r>
    </w:p>
    <w:p w14:paraId="289F8BFC" w14:textId="77777777" w:rsidR="00AC5BF1" w:rsidRPr="00817903" w:rsidRDefault="00AC5BF1" w:rsidP="00952127">
      <w:pPr>
        <w:numPr>
          <w:ilvl w:val="0"/>
          <w:numId w:val="44"/>
        </w:numPr>
        <w:jc w:val="both"/>
      </w:pPr>
      <w:r w:rsidRPr="00817903">
        <w:t>Work with neighboring towns and the Windham Regional Commission to develop a long-term solution for sludge and septic disposal.</w:t>
      </w:r>
    </w:p>
    <w:p w14:paraId="0BC9FA86" w14:textId="77777777" w:rsidR="00AC5BF1" w:rsidRPr="00817903" w:rsidRDefault="00AC5BF1" w:rsidP="00952127">
      <w:pPr>
        <w:numPr>
          <w:ilvl w:val="0"/>
          <w:numId w:val="44"/>
        </w:numPr>
        <w:jc w:val="both"/>
      </w:pPr>
      <w:r w:rsidRPr="00817903">
        <w:t>Maintain a pollution control, maintenance and replacement plan for Town sewer lines.</w:t>
      </w:r>
    </w:p>
    <w:p w14:paraId="5E9C8E17" w14:textId="77777777" w:rsidR="00AC5BF1" w:rsidRPr="00817903" w:rsidRDefault="00AC5BF1" w:rsidP="00952127">
      <w:pPr>
        <w:numPr>
          <w:ilvl w:val="0"/>
          <w:numId w:val="44"/>
        </w:numPr>
        <w:jc w:val="both"/>
      </w:pPr>
      <w:r w:rsidRPr="00817903">
        <w:t>The municipal treatment facility shall meet all State requirements in preventing contamination of groundwater and local streams, and shall dispose of its sludge materials in conformance with State regulations.</w:t>
      </w:r>
    </w:p>
    <w:p w14:paraId="3703F707" w14:textId="77777777" w:rsidR="00AC5BF1" w:rsidRPr="00817903" w:rsidRDefault="00AC5BF1" w:rsidP="00952127">
      <w:pPr>
        <w:numPr>
          <w:ilvl w:val="0"/>
          <w:numId w:val="44"/>
        </w:numPr>
        <w:jc w:val="both"/>
      </w:pPr>
      <w:r w:rsidRPr="00817903">
        <w:t>Private, on-site wastewater disposal systems shall meet all applicable State and local standards.</w:t>
      </w:r>
    </w:p>
    <w:p w14:paraId="2E2885E2" w14:textId="77777777" w:rsidR="00AC5BF1" w:rsidRPr="00817903" w:rsidRDefault="00AC5BF1" w:rsidP="00AC5BF1">
      <w:pPr>
        <w:jc w:val="both"/>
      </w:pPr>
    </w:p>
    <w:p w14:paraId="63A50DBC" w14:textId="77777777" w:rsidR="00AC5BF1" w:rsidRPr="00817903" w:rsidRDefault="00AC5BF1" w:rsidP="00AC5BF1">
      <w:pPr>
        <w:jc w:val="both"/>
        <w:rPr>
          <w:b/>
          <w:bCs/>
        </w:rPr>
      </w:pPr>
      <w:r w:rsidRPr="00817903">
        <w:rPr>
          <w:b/>
          <w:bCs/>
        </w:rPr>
        <w:t>Priorities for Action:</w:t>
      </w:r>
    </w:p>
    <w:p w14:paraId="4E0CCEF2" w14:textId="77777777" w:rsidR="00AC5BF1" w:rsidRPr="00817903" w:rsidRDefault="00AC5BF1" w:rsidP="00952127">
      <w:pPr>
        <w:numPr>
          <w:ilvl w:val="0"/>
          <w:numId w:val="45"/>
        </w:numPr>
        <w:jc w:val="both"/>
      </w:pPr>
      <w:r w:rsidRPr="00817903">
        <w:t>Meet concerns of the State for backup power for chemical pumps.</w:t>
      </w:r>
    </w:p>
    <w:p w14:paraId="5C6BF819" w14:textId="77777777" w:rsidR="00AC5BF1" w:rsidRPr="00817903" w:rsidRDefault="00AC5BF1" w:rsidP="00952127">
      <w:pPr>
        <w:numPr>
          <w:ilvl w:val="0"/>
          <w:numId w:val="45"/>
        </w:numPr>
        <w:jc w:val="both"/>
        <w:rPr>
          <w:color w:val="000000" w:themeColor="text1"/>
        </w:rPr>
      </w:pPr>
      <w:r w:rsidRPr="00817903">
        <w:t xml:space="preserve">Continue to develop and maintain a pollution control, maintenance replacement plan </w:t>
      </w:r>
      <w:r w:rsidRPr="00817903">
        <w:rPr>
          <w:color w:val="000000" w:themeColor="text1"/>
        </w:rPr>
        <w:t>on the new computerized maintenance program and plan for future hook ups to the existing Town sewer lines.</w:t>
      </w:r>
    </w:p>
    <w:p w14:paraId="3519BD49" w14:textId="77777777" w:rsidR="00AC5BF1" w:rsidRPr="00817903" w:rsidRDefault="00AC5BF1" w:rsidP="00952127">
      <w:pPr>
        <w:numPr>
          <w:ilvl w:val="0"/>
          <w:numId w:val="45"/>
        </w:numPr>
        <w:jc w:val="both"/>
        <w:rPr>
          <w:color w:val="000000" w:themeColor="text1"/>
        </w:rPr>
      </w:pPr>
      <w:r w:rsidRPr="00817903">
        <w:rPr>
          <w:color w:val="000000" w:themeColor="text1"/>
        </w:rPr>
        <w:t>Monitor the sludge disposal situation.</w:t>
      </w:r>
    </w:p>
    <w:p w14:paraId="42B4AED2" w14:textId="54BEADB9" w:rsidR="008707AA" w:rsidRPr="00817903" w:rsidRDefault="008707AA" w:rsidP="00952127">
      <w:pPr>
        <w:numPr>
          <w:ilvl w:val="0"/>
          <w:numId w:val="45"/>
        </w:numPr>
        <w:jc w:val="both"/>
        <w:rPr>
          <w:color w:val="000000" w:themeColor="text1"/>
        </w:rPr>
      </w:pPr>
      <w:r w:rsidRPr="00817903">
        <w:rPr>
          <w:color w:val="000000" w:themeColor="text1"/>
        </w:rPr>
        <w:t>Install automatic standby generators and automatic transfer switches at the 3 ejector stations and the sewer plant</w:t>
      </w:r>
    </w:p>
    <w:p w14:paraId="377F6A11" w14:textId="77777777" w:rsidR="00AC5BF1" w:rsidRPr="00817903" w:rsidRDefault="00AC5BF1" w:rsidP="00AC5BF1"/>
    <w:p w14:paraId="3F0E423F" w14:textId="77777777" w:rsidR="00FD41B8" w:rsidRPr="00817903" w:rsidRDefault="00FD41B8">
      <w:pPr>
        <w:jc w:val="both"/>
      </w:pPr>
    </w:p>
    <w:p w14:paraId="3F91F3A9" w14:textId="77777777" w:rsidR="00952127" w:rsidRPr="00817903" w:rsidRDefault="00952127" w:rsidP="00952127">
      <w:pPr>
        <w:pStyle w:val="Heading2"/>
        <w:jc w:val="both"/>
      </w:pPr>
      <w:bookmarkStart w:id="135" w:name="_Toc98814768"/>
      <w:bookmarkStart w:id="136" w:name="_Toc103578474"/>
      <w:bookmarkStart w:id="137" w:name="_Toc261428561"/>
      <w:bookmarkStart w:id="138" w:name="_Toc261429180"/>
      <w:bookmarkStart w:id="139" w:name="_Toc137698834"/>
      <w:bookmarkStart w:id="140" w:name="_Toc261428562"/>
      <w:bookmarkStart w:id="141" w:name="_Toc261429181"/>
      <w:r w:rsidRPr="00817903">
        <w:t>3.16</w:t>
      </w:r>
      <w:r w:rsidRPr="00817903">
        <w:tab/>
        <w:t>Communications</w:t>
      </w:r>
      <w:bookmarkEnd w:id="135"/>
      <w:bookmarkEnd w:id="136"/>
      <w:bookmarkEnd w:id="137"/>
      <w:bookmarkEnd w:id="138"/>
      <w:bookmarkEnd w:id="139"/>
    </w:p>
    <w:p w14:paraId="5D3D6B17" w14:textId="77777777" w:rsidR="00952127" w:rsidRPr="00817903" w:rsidRDefault="00952127" w:rsidP="00952127">
      <w:pPr>
        <w:jc w:val="both"/>
      </w:pPr>
      <w:r w:rsidRPr="00817903">
        <w:t xml:space="preserve">The existing communications network in Readsboro consists of private and public systems of various kinds including telephone, television, radio, newspaper, and internet services. Encouraging a diversity of communication systems and new technology are extremely important for community and economic development. However, some of these new technologies come with new equipment and facilities that can change the character of the Town.  </w:t>
      </w:r>
    </w:p>
    <w:p w14:paraId="18424340" w14:textId="77777777" w:rsidR="00952127" w:rsidRPr="00817903" w:rsidRDefault="00952127" w:rsidP="00952127">
      <w:pPr>
        <w:jc w:val="both"/>
      </w:pPr>
    </w:p>
    <w:p w14:paraId="411AA553" w14:textId="77777777" w:rsidR="00952127" w:rsidRPr="00817903" w:rsidRDefault="00952127" w:rsidP="00952127">
      <w:pPr>
        <w:jc w:val="both"/>
      </w:pPr>
      <w:r w:rsidRPr="00817903">
        <w:lastRenderedPageBreak/>
        <w:t xml:space="preserve">Currently, Consolidated Communication Incorporated (CCI) provides landline telephone service and DSL internet for new and existing residences and businesses in Readsboro. Another option for internet and telephone soon to be available will be the newly constructed Fiber Optic Network from </w:t>
      </w:r>
      <w:proofErr w:type="spellStart"/>
      <w:r w:rsidRPr="00817903">
        <w:t>DVFiber</w:t>
      </w:r>
      <w:proofErr w:type="spellEnd"/>
      <w:r w:rsidRPr="00817903">
        <w:t xml:space="preserve"> (see below). Federal law regulates the placement of cellular towers in a given community; however, emphasis has been placed on balancing the need for telecommunications infrastructure with a community’s desire to maintain community character. The Telecommunications Act of 1996 preserved state and local regulatory authority for the placement, construction, or modification of wireless facilities. </w:t>
      </w:r>
    </w:p>
    <w:p w14:paraId="36452809" w14:textId="77777777" w:rsidR="00952127" w:rsidRPr="00817903" w:rsidRDefault="00952127" w:rsidP="00952127">
      <w:pPr>
        <w:jc w:val="both"/>
      </w:pPr>
    </w:p>
    <w:p w14:paraId="161DB4AB" w14:textId="77777777" w:rsidR="00952127" w:rsidRPr="00817903" w:rsidRDefault="00952127" w:rsidP="00952127">
      <w:pPr>
        <w:jc w:val="both"/>
      </w:pPr>
      <w:r w:rsidRPr="00817903">
        <w:t xml:space="preserve">As of 2019, Cellular Telephone service was available in the Village via a temporary transmitter and receiver located on the Firehouse radio tower. In 2021 a 100 FT. Monopole was erected behind the Firehouse by Wireless Partners, LLC in agreement with the Town. This provides Cell service to the Village area for several carriers. Due to the terrain, Cellular service in the rest of Town is spotty with East and South facing hillsides getting the best service from Towers in surrounding towns. Fixed Wireless Internet service is also available in the Village from “Trail Runner” (affiliated with Wireless Partners, LLC) and in certain other parts of Town from </w:t>
      </w:r>
      <w:proofErr w:type="spellStart"/>
      <w:r w:rsidRPr="00817903">
        <w:t>VTel</w:t>
      </w:r>
      <w:proofErr w:type="spellEnd"/>
      <w:r w:rsidRPr="00817903">
        <w:t xml:space="preserve"> Wireless.</w:t>
      </w:r>
    </w:p>
    <w:p w14:paraId="0CA8BDF8" w14:textId="77777777" w:rsidR="00952127" w:rsidRPr="00817903" w:rsidRDefault="00952127" w:rsidP="00952127">
      <w:pPr>
        <w:jc w:val="both"/>
      </w:pPr>
    </w:p>
    <w:p w14:paraId="408C8F43" w14:textId="77777777" w:rsidR="00952127" w:rsidRPr="00817903" w:rsidRDefault="00952127" w:rsidP="00952127">
      <w:pPr>
        <w:jc w:val="both"/>
      </w:pPr>
      <w:r w:rsidRPr="00817903">
        <w:t xml:space="preserve">The lack of availability of high-speed internet access is also judged to be a disincentive factor to the Town’s development. Based on this issue Readsboro joined the Deerfield Valley Communications Union District (DVCUD), known as </w:t>
      </w:r>
      <w:proofErr w:type="spellStart"/>
      <w:r w:rsidRPr="00817903">
        <w:t>DVFiber</w:t>
      </w:r>
      <w:proofErr w:type="spellEnd"/>
      <w:r w:rsidRPr="00817903">
        <w:t xml:space="preserve"> in April 2020. </w:t>
      </w:r>
      <w:proofErr w:type="spellStart"/>
      <w:r w:rsidRPr="00817903">
        <w:t>DVFiber</w:t>
      </w:r>
      <w:proofErr w:type="spellEnd"/>
      <w:r w:rsidRPr="00817903">
        <w:t xml:space="preserve"> is a Publicly Owned entity with the intent to serve its 24 member towns with High-Speed Fiber Optic Broadband service. In December 2022 a pilot program was launched in Readsboro bringing a handful of residences online with Fiber Optic internet provided by </w:t>
      </w:r>
      <w:proofErr w:type="spellStart"/>
      <w:r w:rsidRPr="00817903">
        <w:t>DVFiber</w:t>
      </w:r>
      <w:proofErr w:type="spellEnd"/>
      <w:r w:rsidRPr="00817903">
        <w:t xml:space="preserve"> and their partner Great Works Internet (GWI). Construction for the remainder of the town is planned for 2023 and 2024.</w:t>
      </w:r>
    </w:p>
    <w:p w14:paraId="6B60D1B5" w14:textId="77777777" w:rsidR="00952127" w:rsidRPr="00817903" w:rsidRDefault="00952127" w:rsidP="00952127">
      <w:pPr>
        <w:jc w:val="both"/>
      </w:pPr>
    </w:p>
    <w:p w14:paraId="7C59FAD2" w14:textId="6773884B" w:rsidR="00952127" w:rsidRPr="00817903" w:rsidRDefault="00952127" w:rsidP="00952127">
      <w:pPr>
        <w:autoSpaceDE w:val="0"/>
        <w:autoSpaceDN w:val="0"/>
        <w:adjustRightInd w:val="0"/>
        <w:jc w:val="both"/>
      </w:pPr>
      <w:r w:rsidRPr="00817903">
        <w:rPr>
          <w:noProof/>
        </w:rPr>
        <mc:AlternateContent>
          <mc:Choice Requires="wps">
            <w:drawing>
              <wp:anchor distT="0" distB="0" distL="114300" distR="114300" simplePos="0" relativeHeight="251682816" behindDoc="0" locked="0" layoutInCell="1" allowOverlap="1" wp14:anchorId="69861D3E" wp14:editId="6AF58170">
                <wp:simplePos x="0" y="0"/>
                <wp:positionH relativeFrom="column">
                  <wp:posOffset>0</wp:posOffset>
                </wp:positionH>
                <wp:positionV relativeFrom="paragraph">
                  <wp:posOffset>113030</wp:posOffset>
                </wp:positionV>
                <wp:extent cx="6734175" cy="465455"/>
                <wp:effectExtent l="0" t="0" r="1016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450850"/>
                        </a:xfrm>
                        <a:prstGeom prst="rect">
                          <a:avLst/>
                        </a:prstGeom>
                        <a:solidFill>
                          <a:srgbClr val="EAEAEA"/>
                        </a:solidFill>
                        <a:ln w="9525">
                          <a:solidFill>
                            <a:srgbClr val="000000"/>
                          </a:solidFill>
                          <a:miter lim="800000"/>
                          <a:headEnd/>
                          <a:tailEnd/>
                        </a:ln>
                      </wps:spPr>
                      <wps:txbx>
                        <w:txbxContent>
                          <w:p w14:paraId="591CC3D7" w14:textId="77777777" w:rsidR="004570E5" w:rsidRDefault="004570E5" w:rsidP="00952127">
                            <w:pPr>
                              <w:autoSpaceDE w:val="0"/>
                              <w:autoSpaceDN w:val="0"/>
                              <w:adjustRightInd w:val="0"/>
                              <w:jc w:val="both"/>
                              <w:rPr>
                                <w:b/>
                                <w:bCs/>
                              </w:rPr>
                            </w:pPr>
                            <w:r>
                              <w:rPr>
                                <w:b/>
                                <w:bCs/>
                              </w:rPr>
                              <w:t>Goal 16:  To encourage the development of state-of-the-art communication facilities of all types to meet the long-range needs of the community and for economic development.</w:t>
                            </w:r>
                          </w:p>
                        </w:txbxContent>
                      </wps:txbx>
                      <wps:bodyPr rot="0" vertOverflow="clip" horzOverflow="clip"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861D3E" id="Text Box 2" o:spid="_x0000_s1044" type="#_x0000_t202" style="position:absolute;left:0;text-align:left;margin-left:0;margin-top:8.9pt;width:530.25pt;height:36.6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" fillcolor="#eaeaea">
                <v:textbox style="mso-fit-shape-to-text:t">
                  <w:txbxContent>
                    <w:p w14:paraId="591CC3D7" w14:textId="77777777" w:rsidR="004570E5" w:rsidRDefault="004570E5" w:rsidP="00952127">
                      <w:pPr>
                        <w:autoSpaceDE w:val="0"/>
                        <w:autoSpaceDN w:val="0"/>
                        <w:adjustRightInd w:val="0"/>
                        <w:jc w:val="both"/>
                        <w:rPr>
                          <w:b/>
                          <w:bCs/>
                        </w:rPr>
                      </w:pPr>
                      <w:r>
                        <w:rPr>
                          <w:b/>
                          <w:bCs/>
                        </w:rPr>
                        <w:t>Goal 16:  To encourage the development of state-of-the-art communication facilities of all types to meet the long-range needs of the community and for economic development.</w:t>
                      </w:r>
                    </w:p>
                  </w:txbxContent>
                </v:textbox>
                <w10:wrap type="square"/>
              </v:shape>
            </w:pict>
          </mc:Fallback>
        </mc:AlternateContent>
      </w:r>
    </w:p>
    <w:p w14:paraId="22F8440D" w14:textId="77777777" w:rsidR="00952127" w:rsidRPr="00817903" w:rsidRDefault="00952127" w:rsidP="00952127">
      <w:pPr>
        <w:autoSpaceDE w:val="0"/>
        <w:autoSpaceDN w:val="0"/>
        <w:adjustRightInd w:val="0"/>
        <w:jc w:val="both"/>
        <w:rPr>
          <w:b/>
          <w:bCs/>
        </w:rPr>
      </w:pPr>
      <w:r w:rsidRPr="00817903">
        <w:rPr>
          <w:b/>
          <w:bCs/>
        </w:rPr>
        <w:t>Policies:</w:t>
      </w:r>
    </w:p>
    <w:p w14:paraId="295760A5" w14:textId="77777777" w:rsidR="00952127" w:rsidRPr="00817903" w:rsidRDefault="00952127" w:rsidP="00952127">
      <w:pPr>
        <w:pStyle w:val="BodyTextIndent2"/>
        <w:numPr>
          <w:ilvl w:val="0"/>
          <w:numId w:val="68"/>
        </w:numPr>
        <w:autoSpaceDE w:val="0"/>
        <w:autoSpaceDN w:val="0"/>
        <w:adjustRightInd w:val="0"/>
        <w:jc w:val="both"/>
      </w:pPr>
      <w:r w:rsidRPr="00817903">
        <w:t>Require that all applicants for cellular telecommunication towers comply with all Federal, State and Town ordinances, bylaws, and/or regulations.</w:t>
      </w:r>
    </w:p>
    <w:p w14:paraId="18235D14" w14:textId="77777777" w:rsidR="00952127" w:rsidRPr="00817903" w:rsidRDefault="00952127" w:rsidP="00952127">
      <w:pPr>
        <w:pStyle w:val="BodyTextIndent2"/>
        <w:numPr>
          <w:ilvl w:val="0"/>
          <w:numId w:val="68"/>
        </w:numPr>
        <w:autoSpaceDE w:val="0"/>
        <w:autoSpaceDN w:val="0"/>
        <w:adjustRightInd w:val="0"/>
        <w:jc w:val="both"/>
      </w:pPr>
      <w:r w:rsidRPr="00817903">
        <w:t>Preserve the character and appearance of the Town while allowing adequate wireless telecommunication services to be developed.</w:t>
      </w:r>
    </w:p>
    <w:p w14:paraId="1FB69884" w14:textId="77777777" w:rsidR="00952127" w:rsidRPr="00817903" w:rsidRDefault="00952127" w:rsidP="00952127">
      <w:pPr>
        <w:pStyle w:val="BodyTextIndent2"/>
        <w:numPr>
          <w:ilvl w:val="0"/>
          <w:numId w:val="68"/>
        </w:numPr>
        <w:autoSpaceDE w:val="0"/>
        <w:autoSpaceDN w:val="0"/>
        <w:adjustRightInd w:val="0"/>
        <w:jc w:val="both"/>
      </w:pPr>
      <w:r w:rsidRPr="00817903">
        <w:t>Minimize the adverse visual effects of towers and other facilities through careful design and siting standards.</w:t>
      </w:r>
    </w:p>
    <w:p w14:paraId="3B05C809" w14:textId="77777777" w:rsidR="00952127" w:rsidRPr="00817903" w:rsidRDefault="00952127" w:rsidP="00952127">
      <w:pPr>
        <w:pStyle w:val="BodyTextIndent2"/>
        <w:autoSpaceDE w:val="0"/>
        <w:autoSpaceDN w:val="0"/>
        <w:adjustRightInd w:val="0"/>
        <w:ind w:left="1065" w:firstLine="0"/>
        <w:jc w:val="both"/>
      </w:pPr>
    </w:p>
    <w:p w14:paraId="67D7D111" w14:textId="77777777" w:rsidR="00952127" w:rsidRPr="00817903" w:rsidRDefault="00952127" w:rsidP="00952127">
      <w:pPr>
        <w:pStyle w:val="BodyTextIndent2"/>
        <w:autoSpaceDE w:val="0"/>
        <w:autoSpaceDN w:val="0"/>
        <w:adjustRightInd w:val="0"/>
        <w:ind w:left="0" w:firstLine="0"/>
        <w:jc w:val="both"/>
      </w:pPr>
    </w:p>
    <w:p w14:paraId="5D7C642C" w14:textId="77777777" w:rsidR="00952127" w:rsidRPr="00817903" w:rsidRDefault="00952127" w:rsidP="00952127">
      <w:pPr>
        <w:pStyle w:val="BodyTextIndent2"/>
        <w:autoSpaceDE w:val="0"/>
        <w:autoSpaceDN w:val="0"/>
        <w:adjustRightInd w:val="0"/>
        <w:ind w:left="0" w:firstLine="0"/>
        <w:jc w:val="both"/>
        <w:rPr>
          <w:b/>
          <w:bCs/>
        </w:rPr>
      </w:pPr>
      <w:r w:rsidRPr="00817903">
        <w:rPr>
          <w:b/>
          <w:bCs/>
        </w:rPr>
        <w:t>Priorities for Action:</w:t>
      </w:r>
    </w:p>
    <w:p w14:paraId="081BD483" w14:textId="77777777" w:rsidR="00952127" w:rsidRPr="00817903" w:rsidRDefault="00952127" w:rsidP="00952127">
      <w:pPr>
        <w:pStyle w:val="BodyTextIndent2"/>
        <w:numPr>
          <w:ilvl w:val="0"/>
          <w:numId w:val="69"/>
        </w:numPr>
        <w:autoSpaceDE w:val="0"/>
        <w:autoSpaceDN w:val="0"/>
        <w:adjustRightInd w:val="0"/>
        <w:jc w:val="both"/>
        <w:rPr>
          <w:b/>
          <w:bCs/>
        </w:rPr>
      </w:pPr>
      <w:r w:rsidRPr="00817903">
        <w:t xml:space="preserve">Advocate the position that telephone, cable, and fiber optic companies serving the Town use the public right-of-way for communication purposes.  </w:t>
      </w:r>
    </w:p>
    <w:p w14:paraId="0391BE15" w14:textId="77777777" w:rsidR="00952127" w:rsidRPr="00817903" w:rsidRDefault="00952127">
      <w:pPr>
        <w:pStyle w:val="Heading1"/>
        <w:jc w:val="both"/>
        <w:rPr>
          <w:rFonts w:ascii="Arial" w:hAnsi="Arial" w:cs="Arial"/>
          <w:sz w:val="28"/>
          <w:szCs w:val="28"/>
          <w:u w:val="none"/>
        </w:rPr>
      </w:pPr>
    </w:p>
    <w:p w14:paraId="71D12B15" w14:textId="77777777" w:rsidR="00952127" w:rsidRPr="00817903" w:rsidRDefault="00952127">
      <w:pPr>
        <w:pStyle w:val="Heading1"/>
        <w:jc w:val="both"/>
        <w:rPr>
          <w:rFonts w:ascii="Arial" w:hAnsi="Arial" w:cs="Arial"/>
          <w:sz w:val="28"/>
          <w:szCs w:val="28"/>
          <w:u w:val="none"/>
        </w:rPr>
      </w:pPr>
    </w:p>
    <w:p w14:paraId="30FA8CFC" w14:textId="0935D8F7" w:rsidR="00FD41B8" w:rsidRPr="00817903" w:rsidRDefault="00FD41B8">
      <w:pPr>
        <w:pStyle w:val="Heading1"/>
        <w:jc w:val="both"/>
        <w:rPr>
          <w:rFonts w:ascii="Arial" w:hAnsi="Arial" w:cs="Arial"/>
          <w:sz w:val="28"/>
          <w:szCs w:val="28"/>
          <w:u w:val="none"/>
        </w:rPr>
      </w:pPr>
      <w:bookmarkStart w:id="142" w:name="_Toc137698835"/>
      <w:r w:rsidRPr="00817903">
        <w:rPr>
          <w:rFonts w:ascii="Arial" w:hAnsi="Arial" w:cs="Arial"/>
          <w:sz w:val="28"/>
          <w:szCs w:val="28"/>
          <w:u w:val="none"/>
        </w:rPr>
        <w:t>Chapter 4.  TRANSPORTATION</w:t>
      </w:r>
      <w:bookmarkEnd w:id="140"/>
      <w:bookmarkEnd w:id="141"/>
      <w:bookmarkEnd w:id="142"/>
    </w:p>
    <w:p w14:paraId="16FF7B43" w14:textId="77777777" w:rsidR="00FD41B8" w:rsidRPr="00817903" w:rsidRDefault="00FD41B8">
      <w:pPr>
        <w:pStyle w:val="Heading2"/>
        <w:jc w:val="both"/>
      </w:pPr>
      <w:bookmarkStart w:id="143" w:name="_Toc261428563"/>
      <w:bookmarkStart w:id="144" w:name="_Toc261429182"/>
      <w:bookmarkStart w:id="145" w:name="_Toc137698836"/>
      <w:r w:rsidRPr="00817903">
        <w:t>4.1</w:t>
      </w:r>
      <w:r w:rsidRPr="00817903">
        <w:tab/>
        <w:t>Roads</w:t>
      </w:r>
      <w:bookmarkEnd w:id="143"/>
      <w:bookmarkEnd w:id="144"/>
      <w:bookmarkEnd w:id="145"/>
    </w:p>
    <w:p w14:paraId="62287967" w14:textId="60F40439" w:rsidR="00FD41B8" w:rsidRPr="00817903" w:rsidRDefault="00FD41B8">
      <w:pPr>
        <w:jc w:val="both"/>
      </w:pPr>
      <w:r w:rsidRPr="00817903">
        <w:rPr>
          <w:color w:val="000000" w:themeColor="text1"/>
        </w:rPr>
        <w:t>The public road network in the Town of Readsboro consists of State highways and Town roads.</w:t>
      </w:r>
      <w:r w:rsidR="006F544E" w:rsidRPr="00817903">
        <w:rPr>
          <w:color w:val="000000" w:themeColor="text1"/>
        </w:rPr>
        <w:t xml:space="preserve"> ATV’s and snowmobiles</w:t>
      </w:r>
      <w:r w:rsidRPr="00817903">
        <w:rPr>
          <w:color w:val="000000" w:themeColor="text1"/>
        </w:rPr>
        <w:t xml:space="preserve"> </w:t>
      </w:r>
      <w:r w:rsidR="006F544E" w:rsidRPr="00817903">
        <w:rPr>
          <w:color w:val="000000" w:themeColor="text1"/>
        </w:rPr>
        <w:t xml:space="preserve">under their ordinances utilize the traveled lane and crossings on certain sections </w:t>
      </w:r>
      <w:r w:rsidR="009F4947" w:rsidRPr="00817903">
        <w:rPr>
          <w:color w:val="000000" w:themeColor="text1"/>
        </w:rPr>
        <w:t xml:space="preserve">of these roads. </w:t>
      </w:r>
      <w:r w:rsidRPr="00817903">
        <w:rPr>
          <w:color w:val="000000" w:themeColor="text1"/>
        </w:rPr>
        <w:t xml:space="preserve">The closest interstate highway is I-91, which passes through Brattleboro. Readsboro can be reached </w:t>
      </w:r>
      <w:r w:rsidRPr="00817903">
        <w:t>from: Route 8 which connects with Route 9 in Searsburg and travels south through Readsboro to connect with Route 2 in North Adams, Massachusetts; Route 100 which intersects Route 9 in Wilmington and travels south through the Village of Readsboro, joining Route 8 in Heartwellville and continuing as Route 8/100 south to the Massachusetts line; and River Road which comes north from Rowe intersecting with Route 100 in the Village of Readsboro. Three smaller roads also enter the Town directly from Massachusetts.</w:t>
      </w:r>
    </w:p>
    <w:p w14:paraId="45C649DF" w14:textId="77777777" w:rsidR="00FD41B8" w:rsidRPr="00817903" w:rsidRDefault="00FD41B8">
      <w:pPr>
        <w:jc w:val="both"/>
      </w:pPr>
    </w:p>
    <w:p w14:paraId="630CC79A" w14:textId="77777777" w:rsidR="00FD41B8" w:rsidRPr="00817903" w:rsidRDefault="00FD41B8">
      <w:pPr>
        <w:jc w:val="both"/>
        <w:rPr>
          <w:color w:val="000000" w:themeColor="text1"/>
        </w:rPr>
      </w:pPr>
      <w:r w:rsidRPr="00817903">
        <w:t xml:space="preserve">Readsboro’s roads fall into three functional categories: Arterial Highways are used for through travel; Collectors are roads used to get from rural/residential areas to arterial highways; Local Roads are rural/residential streets and roads that make up most of the system. Routes 8 and 100, the State highways that traverse </w:t>
      </w:r>
      <w:r w:rsidRPr="00817903">
        <w:rPr>
          <w:color w:val="000000" w:themeColor="text1"/>
        </w:rPr>
        <w:t xml:space="preserve">Readsboro, are categorized as major collectors. Collector roads in Readsboro are Branch Hill Road, Bosley Hill Road, Tunnel Street, East Main Street/Potter Hill Road and Bailey Hill Road. </w:t>
      </w:r>
    </w:p>
    <w:p w14:paraId="7C5245BE" w14:textId="77777777" w:rsidR="00FD41B8" w:rsidRPr="00817903" w:rsidRDefault="00FD41B8">
      <w:pPr>
        <w:pStyle w:val="BodyText3"/>
        <w:spacing w:after="0"/>
        <w:jc w:val="both"/>
        <w:rPr>
          <w:color w:val="000000" w:themeColor="text1"/>
          <w:sz w:val="24"/>
          <w:szCs w:val="24"/>
        </w:rPr>
      </w:pPr>
    </w:p>
    <w:p w14:paraId="7B4A9251" w14:textId="77777777" w:rsidR="00FD41B8" w:rsidRPr="00817903" w:rsidRDefault="00FD41B8">
      <w:pPr>
        <w:jc w:val="both"/>
        <w:rPr>
          <w:color w:val="000000" w:themeColor="text1"/>
        </w:rPr>
      </w:pPr>
      <w:r w:rsidRPr="00817903">
        <w:rPr>
          <w:color w:val="000000" w:themeColor="text1"/>
        </w:rPr>
        <w:t>The State of Vermont has developed a classification system for Town Highway Mapping and Inventories, maintenance schedules, and State Aid. The classes are defined in Title 19, Section 302 of the Vermont Statutes. Readsboro's public roads are classified as follows:</w:t>
      </w:r>
    </w:p>
    <w:p w14:paraId="76DC16D9" w14:textId="77777777" w:rsidR="00FD41B8" w:rsidRPr="00817903" w:rsidRDefault="00FD41B8">
      <w:pPr>
        <w:jc w:val="both"/>
        <w:rPr>
          <w:color w:val="000000" w:themeColor="text1"/>
        </w:rPr>
      </w:pPr>
    </w:p>
    <w:p w14:paraId="7465728C" w14:textId="1097BA1C" w:rsidR="00FD41B8" w:rsidRPr="00817903" w:rsidRDefault="00FD41B8">
      <w:pPr>
        <w:pStyle w:val="Caption"/>
        <w:keepNext/>
        <w:jc w:val="both"/>
        <w:rPr>
          <w:color w:val="000000" w:themeColor="text1"/>
        </w:rPr>
      </w:pPr>
      <w:r w:rsidRPr="00817903">
        <w:rPr>
          <w:color w:val="000000" w:themeColor="text1"/>
        </w:rPr>
        <w:t xml:space="preserve">Table </w:t>
      </w:r>
      <w:r w:rsidRPr="00817903">
        <w:rPr>
          <w:color w:val="000000" w:themeColor="text1"/>
        </w:rPr>
        <w:fldChar w:fldCharType="begin"/>
      </w:r>
      <w:r w:rsidRPr="00817903">
        <w:rPr>
          <w:color w:val="000000" w:themeColor="text1"/>
        </w:rPr>
        <w:instrText>SEQ Table \* ARABIC</w:instrText>
      </w:r>
      <w:r w:rsidRPr="00817903">
        <w:rPr>
          <w:color w:val="000000" w:themeColor="text1"/>
        </w:rPr>
        <w:fldChar w:fldCharType="separate"/>
      </w:r>
      <w:r w:rsidR="005B2CF3">
        <w:rPr>
          <w:noProof/>
          <w:color w:val="000000" w:themeColor="text1"/>
        </w:rPr>
        <w:t>2</w:t>
      </w:r>
      <w:r w:rsidRPr="00817903">
        <w:rPr>
          <w:color w:val="000000" w:themeColor="text1"/>
        </w:rPr>
        <w:fldChar w:fldCharType="end"/>
      </w:r>
      <w:r w:rsidRPr="00817903">
        <w:rPr>
          <w:color w:val="000000" w:themeColor="text1"/>
        </w:rPr>
        <w:t>:  Classification of Town Highway/Roadway</w:t>
      </w:r>
      <w:r w:rsidRPr="00817903">
        <w:rPr>
          <w:b w:val="0"/>
          <w:bCs w:val="0"/>
          <w:color w:val="000000" w:themeColor="text1"/>
        </w:rPr>
        <w:t xml:space="preserve"> (Source: Readsboro, VT General Highway Map, 20</w:t>
      </w:r>
      <w:r w:rsidR="00DB71B4" w:rsidRPr="00817903">
        <w:rPr>
          <w:b w:val="0"/>
          <w:bCs w:val="0"/>
          <w:color w:val="000000" w:themeColor="text1"/>
        </w:rPr>
        <w:t>21</w:t>
      </w:r>
      <w:r w:rsidRPr="00817903">
        <w:rPr>
          <w:b w:val="0"/>
          <w:bCs w:val="0"/>
          <w:color w:val="000000" w:themeColor="text1"/>
        </w:rPr>
        <w:t>)</w:t>
      </w:r>
    </w:p>
    <w:tbl>
      <w:tblPr>
        <w:tblW w:w="6957" w:type="dxa"/>
        <w:tblInd w:w="2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579"/>
        <w:gridCol w:w="801"/>
        <w:gridCol w:w="801"/>
        <w:gridCol w:w="901"/>
        <w:gridCol w:w="1075"/>
        <w:gridCol w:w="900"/>
        <w:gridCol w:w="900"/>
      </w:tblGrid>
      <w:tr w:rsidR="00E45E48" w:rsidRPr="00817903" w14:paraId="50652C70" w14:textId="77777777" w:rsidTr="55D1A5B1">
        <w:tc>
          <w:tcPr>
            <w:tcW w:w="1579" w:type="dxa"/>
            <w:tcBorders>
              <w:top w:val="double" w:sz="4" w:space="0" w:color="auto"/>
              <w:left w:val="double" w:sz="4" w:space="0" w:color="auto"/>
              <w:bottom w:val="single" w:sz="6" w:space="0" w:color="auto"/>
              <w:right w:val="single" w:sz="6" w:space="0" w:color="auto"/>
            </w:tcBorders>
          </w:tcPr>
          <w:p w14:paraId="72E85E77" w14:textId="77777777" w:rsidR="0022601E" w:rsidRPr="00817903" w:rsidRDefault="0022601E" w:rsidP="0022601E">
            <w:pPr>
              <w:jc w:val="both"/>
              <w:rPr>
                <w:b/>
                <w:bCs/>
                <w:color w:val="000000" w:themeColor="text1"/>
              </w:rPr>
            </w:pPr>
            <w:bookmarkStart w:id="146" w:name="_Toc98814769"/>
            <w:r w:rsidRPr="00817903">
              <w:rPr>
                <w:b/>
                <w:bCs/>
                <w:color w:val="000000" w:themeColor="text1"/>
                <w:sz w:val="22"/>
                <w:szCs w:val="22"/>
              </w:rPr>
              <w:t>Class</w:t>
            </w:r>
            <w:bookmarkEnd w:id="146"/>
          </w:p>
        </w:tc>
        <w:tc>
          <w:tcPr>
            <w:tcW w:w="801" w:type="dxa"/>
            <w:tcBorders>
              <w:top w:val="double" w:sz="4" w:space="0" w:color="auto"/>
              <w:left w:val="single" w:sz="6" w:space="0" w:color="auto"/>
              <w:bottom w:val="single" w:sz="6" w:space="0" w:color="auto"/>
              <w:right w:val="single" w:sz="6" w:space="0" w:color="auto"/>
            </w:tcBorders>
          </w:tcPr>
          <w:p w14:paraId="577CF3F0" w14:textId="77777777" w:rsidR="0022601E" w:rsidRPr="00817903" w:rsidRDefault="0022601E" w:rsidP="0022601E">
            <w:pPr>
              <w:jc w:val="both"/>
              <w:rPr>
                <w:b/>
                <w:bCs/>
                <w:color w:val="000000" w:themeColor="text1"/>
              </w:rPr>
            </w:pPr>
            <w:r w:rsidRPr="00817903">
              <w:rPr>
                <w:b/>
                <w:bCs/>
                <w:color w:val="000000" w:themeColor="text1"/>
                <w:sz w:val="22"/>
                <w:szCs w:val="22"/>
              </w:rPr>
              <w:t>1</w:t>
            </w:r>
          </w:p>
        </w:tc>
        <w:tc>
          <w:tcPr>
            <w:tcW w:w="801" w:type="dxa"/>
            <w:tcBorders>
              <w:top w:val="double" w:sz="4" w:space="0" w:color="auto"/>
              <w:left w:val="single" w:sz="6" w:space="0" w:color="auto"/>
              <w:bottom w:val="single" w:sz="6" w:space="0" w:color="auto"/>
              <w:right w:val="single" w:sz="6" w:space="0" w:color="auto"/>
            </w:tcBorders>
          </w:tcPr>
          <w:p w14:paraId="6FA73000" w14:textId="77777777" w:rsidR="0022601E" w:rsidRPr="00817903" w:rsidRDefault="0022601E" w:rsidP="0022601E">
            <w:pPr>
              <w:jc w:val="both"/>
              <w:rPr>
                <w:b/>
                <w:bCs/>
                <w:color w:val="000000" w:themeColor="text1"/>
              </w:rPr>
            </w:pPr>
            <w:r w:rsidRPr="00817903">
              <w:rPr>
                <w:b/>
                <w:bCs/>
                <w:color w:val="000000" w:themeColor="text1"/>
                <w:sz w:val="22"/>
                <w:szCs w:val="22"/>
              </w:rPr>
              <w:t>2</w:t>
            </w:r>
          </w:p>
        </w:tc>
        <w:tc>
          <w:tcPr>
            <w:tcW w:w="901" w:type="dxa"/>
            <w:tcBorders>
              <w:top w:val="double" w:sz="4" w:space="0" w:color="auto"/>
              <w:left w:val="single" w:sz="6" w:space="0" w:color="auto"/>
              <w:bottom w:val="single" w:sz="6" w:space="0" w:color="auto"/>
              <w:right w:val="single" w:sz="6" w:space="0" w:color="auto"/>
            </w:tcBorders>
          </w:tcPr>
          <w:p w14:paraId="7BE96CD4" w14:textId="77777777" w:rsidR="0022601E" w:rsidRPr="00817903" w:rsidRDefault="0022601E" w:rsidP="0022601E">
            <w:pPr>
              <w:jc w:val="both"/>
              <w:rPr>
                <w:b/>
                <w:bCs/>
                <w:color w:val="000000" w:themeColor="text1"/>
              </w:rPr>
            </w:pPr>
            <w:r w:rsidRPr="00817903">
              <w:rPr>
                <w:b/>
                <w:bCs/>
                <w:color w:val="000000" w:themeColor="text1"/>
                <w:sz w:val="22"/>
                <w:szCs w:val="22"/>
              </w:rPr>
              <w:t>3</w:t>
            </w:r>
          </w:p>
        </w:tc>
        <w:tc>
          <w:tcPr>
            <w:tcW w:w="1075" w:type="dxa"/>
            <w:tcBorders>
              <w:top w:val="double" w:sz="4" w:space="0" w:color="auto"/>
              <w:left w:val="single" w:sz="6" w:space="0" w:color="auto"/>
              <w:bottom w:val="single" w:sz="6" w:space="0" w:color="auto"/>
              <w:right w:val="single" w:sz="6" w:space="0" w:color="auto"/>
            </w:tcBorders>
          </w:tcPr>
          <w:p w14:paraId="66DC96C6" w14:textId="0E7468A7" w:rsidR="0022601E" w:rsidRPr="00817903" w:rsidRDefault="010291EF" w:rsidP="55D1A5B1">
            <w:pPr>
              <w:jc w:val="both"/>
              <w:rPr>
                <w:b/>
                <w:bCs/>
                <w:color w:val="000000" w:themeColor="text1"/>
                <w:sz w:val="22"/>
                <w:szCs w:val="22"/>
              </w:rPr>
            </w:pPr>
            <w:r w:rsidRPr="00817903">
              <w:rPr>
                <w:b/>
                <w:bCs/>
                <w:color w:val="000000" w:themeColor="text1"/>
                <w:sz w:val="22"/>
                <w:szCs w:val="22"/>
              </w:rPr>
              <w:t>Total Mileage</w:t>
            </w:r>
            <w:r w:rsidR="401BEB56" w:rsidRPr="00817903">
              <w:rPr>
                <w:b/>
                <w:bCs/>
                <w:color w:val="000000" w:themeColor="text1"/>
                <w:sz w:val="22"/>
                <w:szCs w:val="22"/>
              </w:rPr>
              <w:t xml:space="preserve"> Class</w:t>
            </w:r>
          </w:p>
          <w:p w14:paraId="3C911DD0" w14:textId="3BCEADB7" w:rsidR="0022601E" w:rsidRPr="00817903" w:rsidRDefault="401BEB56" w:rsidP="0022601E">
            <w:pPr>
              <w:jc w:val="both"/>
              <w:rPr>
                <w:b/>
                <w:bCs/>
                <w:color w:val="000000" w:themeColor="text1"/>
                <w:sz w:val="22"/>
                <w:szCs w:val="22"/>
              </w:rPr>
            </w:pPr>
            <w:r w:rsidRPr="00817903">
              <w:rPr>
                <w:b/>
                <w:bCs/>
                <w:color w:val="000000" w:themeColor="text1"/>
                <w:sz w:val="22"/>
                <w:szCs w:val="22"/>
              </w:rPr>
              <w:t xml:space="preserve"> 1-3</w:t>
            </w:r>
          </w:p>
        </w:tc>
        <w:tc>
          <w:tcPr>
            <w:tcW w:w="900" w:type="dxa"/>
            <w:tcBorders>
              <w:top w:val="double" w:sz="4" w:space="0" w:color="auto"/>
              <w:left w:val="single" w:sz="6" w:space="0" w:color="auto"/>
              <w:bottom w:val="single" w:sz="6" w:space="0" w:color="auto"/>
              <w:right w:val="single" w:sz="6" w:space="0" w:color="auto"/>
            </w:tcBorders>
          </w:tcPr>
          <w:p w14:paraId="23243315" w14:textId="1E410983" w:rsidR="0022601E" w:rsidRPr="00817903" w:rsidRDefault="0022601E" w:rsidP="0022601E">
            <w:pPr>
              <w:jc w:val="both"/>
              <w:rPr>
                <w:b/>
                <w:bCs/>
                <w:color w:val="000000" w:themeColor="text1"/>
                <w:sz w:val="22"/>
                <w:szCs w:val="22"/>
              </w:rPr>
            </w:pPr>
            <w:r w:rsidRPr="00817903">
              <w:rPr>
                <w:b/>
                <w:bCs/>
                <w:color w:val="000000" w:themeColor="text1"/>
                <w:sz w:val="22"/>
                <w:szCs w:val="22"/>
              </w:rPr>
              <w:t>4</w:t>
            </w:r>
          </w:p>
        </w:tc>
        <w:tc>
          <w:tcPr>
            <w:tcW w:w="900" w:type="dxa"/>
            <w:tcBorders>
              <w:top w:val="double" w:sz="4" w:space="0" w:color="auto"/>
              <w:left w:val="single" w:sz="6" w:space="0" w:color="auto"/>
              <w:bottom w:val="single" w:sz="6" w:space="0" w:color="auto"/>
              <w:right w:val="single" w:sz="6" w:space="0" w:color="auto"/>
            </w:tcBorders>
          </w:tcPr>
          <w:p w14:paraId="4A133E6A" w14:textId="306A6B48" w:rsidR="0022601E" w:rsidRPr="00817903" w:rsidRDefault="0022601E" w:rsidP="0022601E">
            <w:pPr>
              <w:jc w:val="both"/>
              <w:rPr>
                <w:b/>
                <w:bCs/>
                <w:color w:val="000000" w:themeColor="text1"/>
                <w:sz w:val="22"/>
                <w:szCs w:val="22"/>
              </w:rPr>
            </w:pPr>
            <w:r w:rsidRPr="00817903">
              <w:rPr>
                <w:b/>
                <w:bCs/>
                <w:color w:val="000000" w:themeColor="text1"/>
                <w:sz w:val="22"/>
                <w:szCs w:val="22"/>
              </w:rPr>
              <w:t>Legal Trails</w:t>
            </w:r>
          </w:p>
        </w:tc>
      </w:tr>
      <w:tr w:rsidR="00E45E48" w:rsidRPr="00817903" w14:paraId="6B31B670" w14:textId="77777777" w:rsidTr="55D1A5B1">
        <w:tc>
          <w:tcPr>
            <w:tcW w:w="1579" w:type="dxa"/>
            <w:tcBorders>
              <w:top w:val="single" w:sz="6" w:space="0" w:color="auto"/>
              <w:left w:val="double" w:sz="4" w:space="0" w:color="auto"/>
              <w:bottom w:val="single" w:sz="6" w:space="0" w:color="auto"/>
              <w:right w:val="single" w:sz="6" w:space="0" w:color="auto"/>
            </w:tcBorders>
          </w:tcPr>
          <w:p w14:paraId="5466A724" w14:textId="77777777" w:rsidR="0022601E" w:rsidRPr="00817903" w:rsidRDefault="0022601E" w:rsidP="0022601E">
            <w:pPr>
              <w:jc w:val="both"/>
              <w:rPr>
                <w:color w:val="000000" w:themeColor="text1"/>
              </w:rPr>
            </w:pPr>
            <w:r w:rsidRPr="00817903">
              <w:rPr>
                <w:color w:val="000000" w:themeColor="text1"/>
                <w:sz w:val="22"/>
                <w:szCs w:val="22"/>
              </w:rPr>
              <w:t>Town Roadways</w:t>
            </w:r>
          </w:p>
        </w:tc>
        <w:tc>
          <w:tcPr>
            <w:tcW w:w="801" w:type="dxa"/>
            <w:tcBorders>
              <w:top w:val="single" w:sz="6" w:space="0" w:color="auto"/>
              <w:left w:val="single" w:sz="6" w:space="0" w:color="auto"/>
              <w:bottom w:val="single" w:sz="6" w:space="0" w:color="auto"/>
              <w:right w:val="single" w:sz="6" w:space="0" w:color="auto"/>
            </w:tcBorders>
          </w:tcPr>
          <w:p w14:paraId="012703D9" w14:textId="77777777" w:rsidR="0022601E" w:rsidRPr="00817903" w:rsidRDefault="0022601E" w:rsidP="0022601E">
            <w:pPr>
              <w:jc w:val="both"/>
              <w:rPr>
                <w:color w:val="000000" w:themeColor="text1"/>
              </w:rPr>
            </w:pPr>
            <w:r w:rsidRPr="00817903">
              <w:rPr>
                <w:color w:val="000000" w:themeColor="text1"/>
                <w:sz w:val="22"/>
                <w:szCs w:val="22"/>
              </w:rPr>
              <w:t>0.529</w:t>
            </w:r>
          </w:p>
        </w:tc>
        <w:tc>
          <w:tcPr>
            <w:tcW w:w="801" w:type="dxa"/>
            <w:tcBorders>
              <w:top w:val="single" w:sz="6" w:space="0" w:color="auto"/>
              <w:left w:val="single" w:sz="6" w:space="0" w:color="auto"/>
              <w:bottom w:val="single" w:sz="6" w:space="0" w:color="auto"/>
              <w:right w:val="single" w:sz="6" w:space="0" w:color="auto"/>
            </w:tcBorders>
          </w:tcPr>
          <w:p w14:paraId="50CB414C" w14:textId="77777777" w:rsidR="0022601E" w:rsidRPr="00817903" w:rsidRDefault="0022601E" w:rsidP="0022601E">
            <w:pPr>
              <w:jc w:val="both"/>
              <w:rPr>
                <w:color w:val="000000" w:themeColor="text1"/>
              </w:rPr>
            </w:pPr>
            <w:r w:rsidRPr="00817903">
              <w:rPr>
                <w:color w:val="000000" w:themeColor="text1"/>
                <w:sz w:val="22"/>
                <w:szCs w:val="22"/>
              </w:rPr>
              <w:t>1.970</w:t>
            </w:r>
          </w:p>
        </w:tc>
        <w:tc>
          <w:tcPr>
            <w:tcW w:w="901" w:type="dxa"/>
            <w:tcBorders>
              <w:top w:val="single" w:sz="6" w:space="0" w:color="auto"/>
              <w:left w:val="single" w:sz="6" w:space="0" w:color="auto"/>
              <w:bottom w:val="single" w:sz="6" w:space="0" w:color="auto"/>
              <w:right w:val="single" w:sz="6" w:space="0" w:color="auto"/>
            </w:tcBorders>
          </w:tcPr>
          <w:p w14:paraId="2094D38F" w14:textId="3C6D3B36" w:rsidR="0022601E" w:rsidRPr="00817903" w:rsidRDefault="0022601E" w:rsidP="0022601E">
            <w:pPr>
              <w:jc w:val="both"/>
              <w:rPr>
                <w:color w:val="000000" w:themeColor="text1"/>
              </w:rPr>
            </w:pPr>
            <w:r w:rsidRPr="00817903">
              <w:rPr>
                <w:color w:val="000000" w:themeColor="text1"/>
                <w:sz w:val="22"/>
                <w:szCs w:val="22"/>
              </w:rPr>
              <w:t>33.</w:t>
            </w:r>
            <w:r w:rsidR="006C1864" w:rsidRPr="00817903">
              <w:rPr>
                <w:color w:val="000000" w:themeColor="text1"/>
                <w:sz w:val="22"/>
                <w:szCs w:val="22"/>
              </w:rPr>
              <w:t>05</w:t>
            </w:r>
          </w:p>
        </w:tc>
        <w:tc>
          <w:tcPr>
            <w:tcW w:w="1075" w:type="dxa"/>
            <w:tcBorders>
              <w:top w:val="single" w:sz="6" w:space="0" w:color="auto"/>
              <w:left w:val="single" w:sz="6" w:space="0" w:color="auto"/>
              <w:bottom w:val="single" w:sz="6" w:space="0" w:color="auto"/>
              <w:right w:val="single" w:sz="6" w:space="0" w:color="auto"/>
            </w:tcBorders>
          </w:tcPr>
          <w:p w14:paraId="487997FB" w14:textId="63905681" w:rsidR="0022601E" w:rsidRPr="00817903" w:rsidRDefault="0022601E" w:rsidP="0022601E">
            <w:pPr>
              <w:jc w:val="both"/>
              <w:rPr>
                <w:color w:val="000000" w:themeColor="text1"/>
                <w:sz w:val="22"/>
                <w:szCs w:val="22"/>
              </w:rPr>
            </w:pPr>
            <w:r w:rsidRPr="00817903">
              <w:rPr>
                <w:color w:val="000000" w:themeColor="text1"/>
                <w:sz w:val="22"/>
                <w:szCs w:val="22"/>
              </w:rPr>
              <w:t>3</w:t>
            </w:r>
            <w:r w:rsidR="00DB71B4" w:rsidRPr="00817903">
              <w:rPr>
                <w:color w:val="000000" w:themeColor="text1"/>
                <w:sz w:val="22"/>
                <w:szCs w:val="22"/>
              </w:rPr>
              <w:t>5</w:t>
            </w:r>
            <w:r w:rsidRPr="00817903">
              <w:rPr>
                <w:color w:val="000000" w:themeColor="text1"/>
                <w:sz w:val="22"/>
                <w:szCs w:val="22"/>
              </w:rPr>
              <w:t>.</w:t>
            </w:r>
            <w:r w:rsidR="00DB71B4" w:rsidRPr="00817903">
              <w:rPr>
                <w:color w:val="000000" w:themeColor="text1"/>
                <w:sz w:val="22"/>
                <w:szCs w:val="22"/>
              </w:rPr>
              <w:t>54</w:t>
            </w:r>
            <w:r w:rsidRPr="00817903">
              <w:rPr>
                <w:color w:val="000000" w:themeColor="text1"/>
                <w:sz w:val="22"/>
                <w:szCs w:val="22"/>
              </w:rPr>
              <w:t>9</w:t>
            </w:r>
          </w:p>
        </w:tc>
        <w:tc>
          <w:tcPr>
            <w:tcW w:w="900" w:type="dxa"/>
            <w:tcBorders>
              <w:top w:val="single" w:sz="6" w:space="0" w:color="auto"/>
              <w:left w:val="single" w:sz="6" w:space="0" w:color="auto"/>
              <w:bottom w:val="single" w:sz="6" w:space="0" w:color="auto"/>
              <w:right w:val="single" w:sz="6" w:space="0" w:color="auto"/>
            </w:tcBorders>
          </w:tcPr>
          <w:p w14:paraId="65A9F025" w14:textId="704EF32A" w:rsidR="0022601E" w:rsidRPr="00817903" w:rsidRDefault="004B351F" w:rsidP="0022601E">
            <w:pPr>
              <w:jc w:val="both"/>
              <w:rPr>
                <w:color w:val="000000" w:themeColor="text1"/>
                <w:sz w:val="22"/>
                <w:szCs w:val="22"/>
              </w:rPr>
            </w:pPr>
            <w:r w:rsidRPr="00817903">
              <w:rPr>
                <w:color w:val="000000" w:themeColor="text1"/>
                <w:sz w:val="22"/>
                <w:szCs w:val="22"/>
              </w:rPr>
              <w:t>7.53</w:t>
            </w:r>
          </w:p>
        </w:tc>
        <w:tc>
          <w:tcPr>
            <w:tcW w:w="900" w:type="dxa"/>
            <w:tcBorders>
              <w:top w:val="single" w:sz="6" w:space="0" w:color="auto"/>
              <w:left w:val="single" w:sz="6" w:space="0" w:color="auto"/>
              <w:bottom w:val="single" w:sz="6" w:space="0" w:color="auto"/>
              <w:right w:val="single" w:sz="6" w:space="0" w:color="auto"/>
            </w:tcBorders>
          </w:tcPr>
          <w:p w14:paraId="261F7702" w14:textId="328BE8C4" w:rsidR="0022601E" w:rsidRPr="00817903" w:rsidRDefault="0022601E" w:rsidP="0022601E">
            <w:pPr>
              <w:jc w:val="both"/>
              <w:rPr>
                <w:color w:val="000000" w:themeColor="text1"/>
                <w:sz w:val="22"/>
                <w:szCs w:val="22"/>
              </w:rPr>
            </w:pPr>
            <w:r w:rsidRPr="00817903">
              <w:rPr>
                <w:color w:val="000000" w:themeColor="text1"/>
                <w:sz w:val="22"/>
                <w:szCs w:val="22"/>
              </w:rPr>
              <w:t>7.21</w:t>
            </w:r>
          </w:p>
        </w:tc>
      </w:tr>
      <w:tr w:rsidR="00E45E48" w:rsidRPr="00817903" w14:paraId="07DD1A29" w14:textId="77777777" w:rsidTr="55D1A5B1">
        <w:tc>
          <w:tcPr>
            <w:tcW w:w="1579" w:type="dxa"/>
            <w:tcBorders>
              <w:top w:val="single" w:sz="6" w:space="0" w:color="auto"/>
              <w:left w:val="double" w:sz="4" w:space="0" w:color="auto"/>
              <w:bottom w:val="single" w:sz="6" w:space="0" w:color="auto"/>
              <w:right w:val="single" w:sz="6" w:space="0" w:color="auto"/>
            </w:tcBorders>
          </w:tcPr>
          <w:p w14:paraId="6D30CE76" w14:textId="77777777" w:rsidR="0022601E" w:rsidRPr="00817903" w:rsidRDefault="0022601E" w:rsidP="0022601E">
            <w:pPr>
              <w:jc w:val="both"/>
              <w:rPr>
                <w:color w:val="000000" w:themeColor="text1"/>
              </w:rPr>
            </w:pPr>
            <w:r w:rsidRPr="00817903">
              <w:rPr>
                <w:color w:val="000000" w:themeColor="text1"/>
                <w:sz w:val="22"/>
                <w:szCs w:val="22"/>
              </w:rPr>
              <w:t>State Highways</w:t>
            </w:r>
          </w:p>
        </w:tc>
        <w:tc>
          <w:tcPr>
            <w:tcW w:w="801" w:type="dxa"/>
            <w:tcBorders>
              <w:top w:val="single" w:sz="6" w:space="0" w:color="auto"/>
              <w:left w:val="single" w:sz="6" w:space="0" w:color="auto"/>
              <w:bottom w:val="single" w:sz="6" w:space="0" w:color="auto"/>
              <w:right w:val="single" w:sz="6" w:space="0" w:color="auto"/>
            </w:tcBorders>
          </w:tcPr>
          <w:p w14:paraId="046D74BD" w14:textId="77777777" w:rsidR="0022601E" w:rsidRPr="00817903" w:rsidRDefault="0022601E" w:rsidP="0022601E">
            <w:pPr>
              <w:jc w:val="both"/>
              <w:rPr>
                <w:color w:val="000000" w:themeColor="text1"/>
              </w:rPr>
            </w:pPr>
          </w:p>
        </w:tc>
        <w:tc>
          <w:tcPr>
            <w:tcW w:w="801" w:type="dxa"/>
            <w:tcBorders>
              <w:top w:val="single" w:sz="6" w:space="0" w:color="auto"/>
              <w:left w:val="single" w:sz="6" w:space="0" w:color="auto"/>
              <w:bottom w:val="single" w:sz="6" w:space="0" w:color="auto"/>
              <w:right w:val="single" w:sz="6" w:space="0" w:color="auto"/>
            </w:tcBorders>
          </w:tcPr>
          <w:p w14:paraId="7624317A" w14:textId="77777777" w:rsidR="0022601E" w:rsidRPr="00817903" w:rsidRDefault="0022601E" w:rsidP="0022601E">
            <w:pPr>
              <w:jc w:val="both"/>
              <w:rPr>
                <w:color w:val="000000" w:themeColor="text1"/>
              </w:rPr>
            </w:pPr>
          </w:p>
        </w:tc>
        <w:tc>
          <w:tcPr>
            <w:tcW w:w="901" w:type="dxa"/>
            <w:tcBorders>
              <w:top w:val="single" w:sz="6" w:space="0" w:color="auto"/>
              <w:left w:val="single" w:sz="6" w:space="0" w:color="auto"/>
              <w:bottom w:val="single" w:sz="6" w:space="0" w:color="auto"/>
              <w:right w:val="single" w:sz="6" w:space="0" w:color="auto"/>
            </w:tcBorders>
          </w:tcPr>
          <w:p w14:paraId="658B05B6" w14:textId="77777777" w:rsidR="0022601E" w:rsidRPr="00817903" w:rsidRDefault="0022601E" w:rsidP="0022601E">
            <w:pPr>
              <w:jc w:val="both"/>
              <w:rPr>
                <w:color w:val="000000" w:themeColor="text1"/>
              </w:rPr>
            </w:pPr>
          </w:p>
        </w:tc>
        <w:tc>
          <w:tcPr>
            <w:tcW w:w="1075" w:type="dxa"/>
            <w:tcBorders>
              <w:top w:val="single" w:sz="6" w:space="0" w:color="auto"/>
              <w:left w:val="single" w:sz="6" w:space="0" w:color="auto"/>
              <w:bottom w:val="single" w:sz="6" w:space="0" w:color="auto"/>
              <w:right w:val="single" w:sz="6" w:space="0" w:color="auto"/>
            </w:tcBorders>
          </w:tcPr>
          <w:p w14:paraId="5F7B295E" w14:textId="479A17ED" w:rsidR="0022601E" w:rsidRPr="00817903" w:rsidRDefault="0022601E" w:rsidP="0022601E">
            <w:pPr>
              <w:jc w:val="both"/>
              <w:rPr>
                <w:color w:val="000000" w:themeColor="text1"/>
                <w:sz w:val="22"/>
                <w:szCs w:val="22"/>
              </w:rPr>
            </w:pPr>
            <w:r w:rsidRPr="00817903">
              <w:rPr>
                <w:color w:val="000000" w:themeColor="text1"/>
                <w:sz w:val="22"/>
                <w:szCs w:val="22"/>
              </w:rPr>
              <w:t>10.016</w:t>
            </w:r>
          </w:p>
        </w:tc>
        <w:tc>
          <w:tcPr>
            <w:tcW w:w="900" w:type="dxa"/>
            <w:tcBorders>
              <w:top w:val="single" w:sz="6" w:space="0" w:color="auto"/>
              <w:left w:val="single" w:sz="6" w:space="0" w:color="auto"/>
              <w:bottom w:val="single" w:sz="6" w:space="0" w:color="auto"/>
              <w:right w:val="single" w:sz="6" w:space="0" w:color="auto"/>
            </w:tcBorders>
          </w:tcPr>
          <w:p w14:paraId="00A855DD" w14:textId="38B71AE2" w:rsidR="0022601E" w:rsidRPr="00817903" w:rsidRDefault="0022601E" w:rsidP="0022601E">
            <w:pPr>
              <w:jc w:val="both"/>
              <w:rPr>
                <w:color w:val="000000" w:themeColor="text1"/>
                <w:sz w:val="22"/>
                <w:szCs w:val="22"/>
              </w:rPr>
            </w:pPr>
          </w:p>
        </w:tc>
        <w:tc>
          <w:tcPr>
            <w:tcW w:w="900" w:type="dxa"/>
            <w:tcBorders>
              <w:top w:val="single" w:sz="6" w:space="0" w:color="auto"/>
              <w:left w:val="single" w:sz="6" w:space="0" w:color="auto"/>
              <w:bottom w:val="single" w:sz="6" w:space="0" w:color="auto"/>
              <w:right w:val="single" w:sz="6" w:space="0" w:color="auto"/>
            </w:tcBorders>
          </w:tcPr>
          <w:p w14:paraId="0FFC06F0" w14:textId="77777777" w:rsidR="0022601E" w:rsidRPr="00817903" w:rsidRDefault="0022601E" w:rsidP="0022601E">
            <w:pPr>
              <w:jc w:val="both"/>
              <w:rPr>
                <w:color w:val="000000" w:themeColor="text1"/>
                <w:sz w:val="22"/>
                <w:szCs w:val="22"/>
              </w:rPr>
            </w:pPr>
          </w:p>
        </w:tc>
      </w:tr>
      <w:tr w:rsidR="0022601E" w:rsidRPr="00817903" w14:paraId="45B6B619" w14:textId="77777777" w:rsidTr="55D1A5B1">
        <w:tc>
          <w:tcPr>
            <w:tcW w:w="1579" w:type="dxa"/>
            <w:tcBorders>
              <w:top w:val="single" w:sz="6" w:space="0" w:color="auto"/>
              <w:left w:val="double" w:sz="4" w:space="0" w:color="auto"/>
              <w:bottom w:val="double" w:sz="4" w:space="0" w:color="auto"/>
              <w:right w:val="single" w:sz="6" w:space="0" w:color="auto"/>
            </w:tcBorders>
          </w:tcPr>
          <w:p w14:paraId="48413C6F" w14:textId="77777777" w:rsidR="0022601E" w:rsidRPr="00817903" w:rsidRDefault="0022601E" w:rsidP="0022601E">
            <w:pPr>
              <w:jc w:val="both"/>
              <w:rPr>
                <w:color w:val="000000" w:themeColor="text1"/>
              </w:rPr>
            </w:pPr>
            <w:r w:rsidRPr="00817903">
              <w:rPr>
                <w:color w:val="000000" w:themeColor="text1"/>
                <w:sz w:val="22"/>
                <w:szCs w:val="22"/>
              </w:rPr>
              <w:t>Total</w:t>
            </w:r>
          </w:p>
        </w:tc>
        <w:tc>
          <w:tcPr>
            <w:tcW w:w="801" w:type="dxa"/>
            <w:tcBorders>
              <w:top w:val="single" w:sz="6" w:space="0" w:color="auto"/>
              <w:left w:val="single" w:sz="6" w:space="0" w:color="auto"/>
              <w:bottom w:val="double" w:sz="4" w:space="0" w:color="auto"/>
              <w:right w:val="single" w:sz="6" w:space="0" w:color="auto"/>
            </w:tcBorders>
          </w:tcPr>
          <w:p w14:paraId="09B8483E" w14:textId="77777777" w:rsidR="0022601E" w:rsidRPr="00817903" w:rsidRDefault="0022601E" w:rsidP="0022601E">
            <w:pPr>
              <w:jc w:val="both"/>
              <w:rPr>
                <w:color w:val="000000" w:themeColor="text1"/>
              </w:rPr>
            </w:pPr>
          </w:p>
        </w:tc>
        <w:tc>
          <w:tcPr>
            <w:tcW w:w="801" w:type="dxa"/>
            <w:tcBorders>
              <w:top w:val="single" w:sz="6" w:space="0" w:color="auto"/>
              <w:left w:val="single" w:sz="6" w:space="0" w:color="auto"/>
              <w:bottom w:val="double" w:sz="4" w:space="0" w:color="auto"/>
              <w:right w:val="single" w:sz="6" w:space="0" w:color="auto"/>
            </w:tcBorders>
          </w:tcPr>
          <w:p w14:paraId="7DB824CC" w14:textId="77777777" w:rsidR="0022601E" w:rsidRPr="00817903" w:rsidRDefault="0022601E" w:rsidP="0022601E">
            <w:pPr>
              <w:jc w:val="both"/>
              <w:rPr>
                <w:color w:val="000000" w:themeColor="text1"/>
              </w:rPr>
            </w:pPr>
          </w:p>
        </w:tc>
        <w:tc>
          <w:tcPr>
            <w:tcW w:w="901" w:type="dxa"/>
            <w:tcBorders>
              <w:top w:val="single" w:sz="6" w:space="0" w:color="auto"/>
              <w:left w:val="single" w:sz="6" w:space="0" w:color="auto"/>
              <w:bottom w:val="double" w:sz="4" w:space="0" w:color="auto"/>
              <w:right w:val="single" w:sz="6" w:space="0" w:color="auto"/>
            </w:tcBorders>
          </w:tcPr>
          <w:p w14:paraId="1C68A1BE" w14:textId="77777777" w:rsidR="0022601E" w:rsidRPr="00817903" w:rsidRDefault="0022601E" w:rsidP="0022601E">
            <w:pPr>
              <w:jc w:val="both"/>
              <w:rPr>
                <w:color w:val="000000" w:themeColor="text1"/>
              </w:rPr>
            </w:pPr>
          </w:p>
        </w:tc>
        <w:tc>
          <w:tcPr>
            <w:tcW w:w="1075" w:type="dxa"/>
            <w:tcBorders>
              <w:top w:val="single" w:sz="6" w:space="0" w:color="auto"/>
              <w:left w:val="single" w:sz="6" w:space="0" w:color="auto"/>
              <w:bottom w:val="double" w:sz="4" w:space="0" w:color="auto"/>
              <w:right w:val="single" w:sz="6" w:space="0" w:color="auto"/>
            </w:tcBorders>
          </w:tcPr>
          <w:p w14:paraId="19618AFF" w14:textId="19E31712" w:rsidR="0022601E" w:rsidRPr="00817903" w:rsidRDefault="00AF2FB9" w:rsidP="0022601E">
            <w:pPr>
              <w:jc w:val="both"/>
              <w:rPr>
                <w:color w:val="000000" w:themeColor="text1"/>
                <w:sz w:val="22"/>
                <w:szCs w:val="22"/>
              </w:rPr>
            </w:pPr>
            <w:r w:rsidRPr="00817903">
              <w:rPr>
                <w:color w:val="000000" w:themeColor="text1"/>
                <w:sz w:val="22"/>
                <w:szCs w:val="22"/>
              </w:rPr>
              <w:t>45.565</w:t>
            </w:r>
          </w:p>
        </w:tc>
        <w:tc>
          <w:tcPr>
            <w:tcW w:w="900" w:type="dxa"/>
            <w:tcBorders>
              <w:top w:val="single" w:sz="6" w:space="0" w:color="auto"/>
              <w:left w:val="single" w:sz="6" w:space="0" w:color="auto"/>
              <w:bottom w:val="double" w:sz="4" w:space="0" w:color="auto"/>
              <w:right w:val="single" w:sz="6" w:space="0" w:color="auto"/>
            </w:tcBorders>
          </w:tcPr>
          <w:p w14:paraId="623EDA87" w14:textId="4C476A5B" w:rsidR="0022601E" w:rsidRPr="00817903" w:rsidRDefault="0022601E" w:rsidP="0022601E">
            <w:pPr>
              <w:jc w:val="both"/>
              <w:rPr>
                <w:color w:val="000000" w:themeColor="text1"/>
                <w:sz w:val="22"/>
                <w:szCs w:val="22"/>
              </w:rPr>
            </w:pPr>
          </w:p>
        </w:tc>
        <w:tc>
          <w:tcPr>
            <w:tcW w:w="900" w:type="dxa"/>
            <w:tcBorders>
              <w:top w:val="single" w:sz="6" w:space="0" w:color="auto"/>
              <w:left w:val="single" w:sz="6" w:space="0" w:color="auto"/>
              <w:bottom w:val="double" w:sz="4" w:space="0" w:color="auto"/>
              <w:right w:val="single" w:sz="6" w:space="0" w:color="auto"/>
            </w:tcBorders>
          </w:tcPr>
          <w:p w14:paraId="40975724" w14:textId="77777777" w:rsidR="0022601E" w:rsidRPr="00817903" w:rsidRDefault="0022601E" w:rsidP="0022601E">
            <w:pPr>
              <w:jc w:val="both"/>
              <w:rPr>
                <w:color w:val="000000" w:themeColor="text1"/>
                <w:sz w:val="22"/>
                <w:szCs w:val="22"/>
              </w:rPr>
            </w:pPr>
          </w:p>
        </w:tc>
      </w:tr>
    </w:tbl>
    <w:p w14:paraId="0D74B2BA" w14:textId="77777777" w:rsidR="00FD41B8" w:rsidRPr="00817903" w:rsidRDefault="00FD41B8">
      <w:pPr>
        <w:jc w:val="both"/>
        <w:rPr>
          <w:color w:val="000000" w:themeColor="text1"/>
        </w:rPr>
      </w:pPr>
    </w:p>
    <w:p w14:paraId="642FA2DA" w14:textId="77777777" w:rsidR="00FD41B8" w:rsidRPr="00817903" w:rsidRDefault="00FD41B8">
      <w:pPr>
        <w:pStyle w:val="Heading2"/>
        <w:jc w:val="both"/>
        <w:rPr>
          <w:color w:val="000000" w:themeColor="text1"/>
        </w:rPr>
      </w:pPr>
      <w:bookmarkStart w:id="147" w:name="_Toc261428564"/>
      <w:bookmarkStart w:id="148" w:name="_Toc261429183"/>
      <w:bookmarkStart w:id="149" w:name="_Toc137698837"/>
      <w:r w:rsidRPr="00817903">
        <w:rPr>
          <w:color w:val="000000" w:themeColor="text1"/>
        </w:rPr>
        <w:t>4.2</w:t>
      </w:r>
      <w:r w:rsidRPr="00817903">
        <w:rPr>
          <w:color w:val="000000" w:themeColor="text1"/>
        </w:rPr>
        <w:tab/>
        <w:t>Road and Bridge Infrastructure</w:t>
      </w:r>
      <w:bookmarkEnd w:id="147"/>
      <w:bookmarkEnd w:id="148"/>
      <w:bookmarkEnd w:id="149"/>
    </w:p>
    <w:p w14:paraId="12877CB6" w14:textId="069F1E34" w:rsidR="00FD41B8" w:rsidRPr="00817903" w:rsidRDefault="00FD41B8">
      <w:pPr>
        <w:jc w:val="both"/>
        <w:rPr>
          <w:strike/>
          <w:color w:val="000000" w:themeColor="text1"/>
        </w:rPr>
      </w:pPr>
      <w:r w:rsidRPr="00817903">
        <w:rPr>
          <w:color w:val="000000" w:themeColor="text1"/>
        </w:rPr>
        <w:t xml:space="preserve">The 2007 State Bridge Inventory lists 23 long and short structures in Readsboro. A short structure is 6’-20’ in length while a long structure is greater than 20’. These are further categorized as State or Town structures. There are nine State structures; four of these are culverts and five are bridges. Of the 14 Town structures, six are culverts and eight are bridges. </w:t>
      </w:r>
    </w:p>
    <w:p w14:paraId="57468CFA" w14:textId="77777777" w:rsidR="00E94B1C" w:rsidRPr="00817903" w:rsidRDefault="00E94B1C">
      <w:pPr>
        <w:jc w:val="both"/>
        <w:rPr>
          <w:i/>
          <w:iCs/>
          <w:color w:val="000000" w:themeColor="text1"/>
        </w:rPr>
      </w:pPr>
    </w:p>
    <w:p w14:paraId="7D4A87BA" w14:textId="37BFE1CF" w:rsidR="00FC147C" w:rsidRPr="00817903" w:rsidRDefault="00FC147C">
      <w:pPr>
        <w:jc w:val="both"/>
        <w:rPr>
          <w:i/>
          <w:iCs/>
          <w:color w:val="000000" w:themeColor="text1"/>
        </w:rPr>
      </w:pPr>
      <w:r w:rsidRPr="00817903">
        <w:rPr>
          <w:i/>
          <w:iCs/>
          <w:color w:val="000000" w:themeColor="text1"/>
        </w:rPr>
        <w:t>Current needs:</w:t>
      </w:r>
    </w:p>
    <w:p w14:paraId="72C7FABA" w14:textId="77777777" w:rsidR="00FD41B8" w:rsidRPr="00817903" w:rsidRDefault="00FD41B8">
      <w:pPr>
        <w:jc w:val="both"/>
        <w:rPr>
          <w:color w:val="000000" w:themeColor="text1"/>
        </w:rPr>
      </w:pPr>
    </w:p>
    <w:p w14:paraId="4F5DCBB6" w14:textId="5369C154" w:rsidR="0CE2343B" w:rsidRPr="00817903" w:rsidRDefault="009464E6" w:rsidP="00952127">
      <w:pPr>
        <w:pStyle w:val="BodyText3"/>
        <w:numPr>
          <w:ilvl w:val="0"/>
          <w:numId w:val="6"/>
        </w:numPr>
        <w:spacing w:after="0"/>
        <w:jc w:val="both"/>
        <w:rPr>
          <w:strike/>
          <w:color w:val="000000" w:themeColor="text1"/>
          <w:sz w:val="24"/>
          <w:szCs w:val="24"/>
        </w:rPr>
      </w:pPr>
      <w:r w:rsidRPr="00817903">
        <w:rPr>
          <w:color w:val="000000" w:themeColor="text1"/>
          <w:sz w:val="24"/>
          <w:szCs w:val="24"/>
        </w:rPr>
        <w:lastRenderedPageBreak/>
        <w:t>Assess the c</w:t>
      </w:r>
      <w:r w:rsidR="07692853" w:rsidRPr="00817903">
        <w:rPr>
          <w:color w:val="000000" w:themeColor="text1"/>
          <w:sz w:val="24"/>
          <w:szCs w:val="24"/>
        </w:rPr>
        <w:t xml:space="preserve">ulvert </w:t>
      </w:r>
      <w:r w:rsidRPr="00817903">
        <w:rPr>
          <w:color w:val="000000" w:themeColor="text1"/>
          <w:sz w:val="24"/>
          <w:szCs w:val="24"/>
        </w:rPr>
        <w:t xml:space="preserve">for </w:t>
      </w:r>
      <w:r w:rsidR="07692853" w:rsidRPr="00817903">
        <w:rPr>
          <w:color w:val="000000" w:themeColor="text1"/>
          <w:sz w:val="24"/>
          <w:szCs w:val="24"/>
        </w:rPr>
        <w:t>replacement at the intersection of Goldmi</w:t>
      </w:r>
      <w:r w:rsidR="6B17C84C" w:rsidRPr="00817903">
        <w:rPr>
          <w:color w:val="000000" w:themeColor="text1"/>
          <w:sz w:val="24"/>
          <w:szCs w:val="24"/>
        </w:rPr>
        <w:t xml:space="preserve">ne Rd </w:t>
      </w:r>
      <w:r w:rsidRPr="00817903">
        <w:rPr>
          <w:color w:val="000000" w:themeColor="text1"/>
          <w:sz w:val="24"/>
          <w:szCs w:val="24"/>
        </w:rPr>
        <w:t>&amp;</w:t>
      </w:r>
      <w:r w:rsidR="07692853" w:rsidRPr="00817903">
        <w:rPr>
          <w:color w:val="000000" w:themeColor="text1"/>
          <w:sz w:val="24"/>
          <w:szCs w:val="24"/>
        </w:rPr>
        <w:t xml:space="preserve"> West Hill Rd</w:t>
      </w:r>
    </w:p>
    <w:p w14:paraId="2E20472D" w14:textId="3A61E894" w:rsidR="0CE2343B" w:rsidRPr="00817903" w:rsidRDefault="001E7131" w:rsidP="00952127">
      <w:pPr>
        <w:pStyle w:val="BodyText3"/>
        <w:numPr>
          <w:ilvl w:val="0"/>
          <w:numId w:val="6"/>
        </w:numPr>
        <w:spacing w:after="0"/>
        <w:jc w:val="both"/>
        <w:rPr>
          <w:color w:val="000000" w:themeColor="text1"/>
          <w:sz w:val="24"/>
          <w:szCs w:val="24"/>
        </w:rPr>
      </w:pPr>
      <w:r w:rsidRPr="00817903">
        <w:rPr>
          <w:color w:val="000000" w:themeColor="text1"/>
          <w:sz w:val="24"/>
          <w:szCs w:val="24"/>
        </w:rPr>
        <w:t>Assess the r</w:t>
      </w:r>
      <w:r w:rsidR="005039A2" w:rsidRPr="00817903">
        <w:rPr>
          <w:color w:val="000000" w:themeColor="text1"/>
          <w:sz w:val="24"/>
          <w:szCs w:val="24"/>
        </w:rPr>
        <w:t xml:space="preserve">eplacement </w:t>
      </w:r>
      <w:r w:rsidRPr="00817903">
        <w:rPr>
          <w:color w:val="000000" w:themeColor="text1"/>
          <w:sz w:val="24"/>
          <w:szCs w:val="24"/>
        </w:rPr>
        <w:t xml:space="preserve">or refurbishment </w:t>
      </w:r>
      <w:r w:rsidR="005039A2" w:rsidRPr="00817903">
        <w:rPr>
          <w:color w:val="000000" w:themeColor="text1"/>
          <w:sz w:val="24"/>
          <w:szCs w:val="24"/>
        </w:rPr>
        <w:t xml:space="preserve">of </w:t>
      </w:r>
      <w:r w:rsidRPr="00817903">
        <w:rPr>
          <w:color w:val="000000" w:themeColor="text1"/>
          <w:sz w:val="24"/>
          <w:szCs w:val="24"/>
        </w:rPr>
        <w:t xml:space="preserve">the </w:t>
      </w:r>
      <w:r w:rsidR="004D5ADB" w:rsidRPr="00817903">
        <w:rPr>
          <w:color w:val="000000" w:themeColor="text1"/>
          <w:sz w:val="24"/>
          <w:szCs w:val="24"/>
        </w:rPr>
        <w:t>b</w:t>
      </w:r>
      <w:r w:rsidR="08919345" w:rsidRPr="00817903">
        <w:rPr>
          <w:color w:val="000000" w:themeColor="text1"/>
          <w:sz w:val="24"/>
          <w:szCs w:val="24"/>
        </w:rPr>
        <w:t xml:space="preserve">ridge </w:t>
      </w:r>
      <w:r w:rsidR="00C9752A" w:rsidRPr="00817903">
        <w:rPr>
          <w:color w:val="000000" w:themeColor="text1"/>
          <w:sz w:val="24"/>
          <w:szCs w:val="24"/>
        </w:rPr>
        <w:t>on</w:t>
      </w:r>
      <w:r w:rsidR="08919345" w:rsidRPr="00817903">
        <w:rPr>
          <w:color w:val="000000" w:themeColor="text1"/>
          <w:sz w:val="24"/>
          <w:szCs w:val="24"/>
        </w:rPr>
        <w:t xml:space="preserve"> Bill T</w:t>
      </w:r>
      <w:r w:rsidR="00C9752A" w:rsidRPr="00817903">
        <w:rPr>
          <w:color w:val="000000" w:themeColor="text1"/>
          <w:sz w:val="24"/>
          <w:szCs w:val="24"/>
        </w:rPr>
        <w:t xml:space="preserve"> Rd</w:t>
      </w:r>
      <w:r w:rsidR="004D5ADB" w:rsidRPr="00817903">
        <w:rPr>
          <w:color w:val="000000" w:themeColor="text1"/>
          <w:sz w:val="24"/>
          <w:szCs w:val="24"/>
        </w:rPr>
        <w:t xml:space="preserve"> (Bridge 19)</w:t>
      </w:r>
      <w:r w:rsidR="08919345" w:rsidRPr="00817903">
        <w:rPr>
          <w:color w:val="000000" w:themeColor="text1"/>
          <w:sz w:val="24"/>
          <w:szCs w:val="24"/>
        </w:rPr>
        <w:t xml:space="preserve"> </w:t>
      </w:r>
      <w:r w:rsidR="07692853" w:rsidRPr="00817903">
        <w:rPr>
          <w:color w:val="000000" w:themeColor="text1"/>
          <w:sz w:val="24"/>
          <w:szCs w:val="24"/>
        </w:rPr>
        <w:t xml:space="preserve"> </w:t>
      </w:r>
    </w:p>
    <w:p w14:paraId="36858A1D" w14:textId="6E75DB10" w:rsidR="00FD41B8" w:rsidRPr="00817903" w:rsidRDefault="001E7131" w:rsidP="00952127">
      <w:pPr>
        <w:pStyle w:val="BodyText3"/>
        <w:numPr>
          <w:ilvl w:val="0"/>
          <w:numId w:val="6"/>
        </w:numPr>
        <w:spacing w:after="0"/>
        <w:jc w:val="both"/>
        <w:rPr>
          <w:color w:val="000000" w:themeColor="text1"/>
          <w:sz w:val="24"/>
          <w:szCs w:val="24"/>
        </w:rPr>
      </w:pPr>
      <w:r w:rsidRPr="00817903">
        <w:rPr>
          <w:color w:val="000000" w:themeColor="text1"/>
          <w:sz w:val="24"/>
          <w:szCs w:val="24"/>
        </w:rPr>
        <w:t>Assess the replacement or demolition of the b</w:t>
      </w:r>
      <w:r w:rsidR="3C8C885F" w:rsidRPr="00817903">
        <w:rPr>
          <w:color w:val="000000" w:themeColor="text1"/>
          <w:sz w:val="24"/>
          <w:szCs w:val="24"/>
        </w:rPr>
        <w:t xml:space="preserve">ridge </w:t>
      </w:r>
      <w:r w:rsidR="0059017B" w:rsidRPr="00817903">
        <w:rPr>
          <w:color w:val="000000" w:themeColor="text1"/>
          <w:sz w:val="24"/>
          <w:szCs w:val="24"/>
        </w:rPr>
        <w:t xml:space="preserve">on </w:t>
      </w:r>
      <w:r w:rsidR="007F20DD" w:rsidRPr="00817903">
        <w:rPr>
          <w:color w:val="000000" w:themeColor="text1"/>
          <w:sz w:val="24"/>
          <w:szCs w:val="24"/>
        </w:rPr>
        <w:t>Howe Pond</w:t>
      </w:r>
      <w:r w:rsidR="3C8C885F" w:rsidRPr="00817903">
        <w:rPr>
          <w:color w:val="000000" w:themeColor="text1"/>
          <w:sz w:val="24"/>
          <w:szCs w:val="24"/>
        </w:rPr>
        <w:t xml:space="preserve"> Road (Bridge 21)</w:t>
      </w:r>
    </w:p>
    <w:p w14:paraId="3C10550D" w14:textId="77777777" w:rsidR="00FD41B8" w:rsidRPr="00817903" w:rsidRDefault="3C8C885F" w:rsidP="00952127">
      <w:pPr>
        <w:pStyle w:val="BodyText3"/>
        <w:numPr>
          <w:ilvl w:val="0"/>
          <w:numId w:val="6"/>
        </w:numPr>
        <w:spacing w:after="0"/>
        <w:jc w:val="both"/>
        <w:rPr>
          <w:color w:val="000000" w:themeColor="text1"/>
          <w:sz w:val="24"/>
          <w:szCs w:val="24"/>
        </w:rPr>
      </w:pPr>
      <w:r w:rsidRPr="00817903">
        <w:rPr>
          <w:color w:val="000000" w:themeColor="text1"/>
          <w:sz w:val="24"/>
          <w:szCs w:val="24"/>
        </w:rPr>
        <w:t>Reconstruction of Route 100 in between Whitingham and Readsboro</w:t>
      </w:r>
    </w:p>
    <w:p w14:paraId="3448358F" w14:textId="54F01766" w:rsidR="56003893" w:rsidRPr="00817903" w:rsidRDefault="56003893" w:rsidP="00952127">
      <w:pPr>
        <w:pStyle w:val="BodyText3"/>
        <w:numPr>
          <w:ilvl w:val="0"/>
          <w:numId w:val="6"/>
        </w:numPr>
        <w:spacing w:after="0"/>
        <w:jc w:val="both"/>
        <w:rPr>
          <w:color w:val="000000" w:themeColor="text1"/>
          <w:sz w:val="24"/>
          <w:szCs w:val="24"/>
        </w:rPr>
      </w:pPr>
      <w:r w:rsidRPr="00817903">
        <w:rPr>
          <w:color w:val="000000" w:themeColor="text1"/>
          <w:sz w:val="24"/>
          <w:szCs w:val="24"/>
        </w:rPr>
        <w:t>Replacement of Green Bridge</w:t>
      </w:r>
      <w:r w:rsidR="00B40367" w:rsidRPr="00817903">
        <w:rPr>
          <w:color w:val="000000" w:themeColor="text1"/>
          <w:sz w:val="24"/>
          <w:szCs w:val="24"/>
        </w:rPr>
        <w:t xml:space="preserve"> on RT 100 (Bridge 25)</w:t>
      </w:r>
    </w:p>
    <w:p w14:paraId="571E9330" w14:textId="060A8859" w:rsidR="2F030B66" w:rsidRPr="00817903" w:rsidRDefault="2F030B66" w:rsidP="00952127">
      <w:pPr>
        <w:pStyle w:val="BodyText3"/>
        <w:numPr>
          <w:ilvl w:val="0"/>
          <w:numId w:val="6"/>
        </w:numPr>
        <w:spacing w:after="0"/>
        <w:jc w:val="both"/>
        <w:rPr>
          <w:color w:val="000000" w:themeColor="text1"/>
          <w:sz w:val="24"/>
          <w:szCs w:val="24"/>
        </w:rPr>
      </w:pPr>
      <w:r w:rsidRPr="00817903">
        <w:rPr>
          <w:color w:val="000000" w:themeColor="text1"/>
          <w:sz w:val="24"/>
          <w:szCs w:val="24"/>
        </w:rPr>
        <w:t>Repair washout on Bosley Hill</w:t>
      </w:r>
    </w:p>
    <w:p w14:paraId="2777F0CB" w14:textId="3CD64B14" w:rsidR="2F030B66" w:rsidRPr="00817903" w:rsidRDefault="2F030B66" w:rsidP="00952127">
      <w:pPr>
        <w:pStyle w:val="BodyText3"/>
        <w:numPr>
          <w:ilvl w:val="0"/>
          <w:numId w:val="6"/>
        </w:numPr>
        <w:spacing w:after="0"/>
        <w:jc w:val="both"/>
        <w:rPr>
          <w:color w:val="000000" w:themeColor="text1"/>
          <w:sz w:val="24"/>
          <w:szCs w:val="24"/>
        </w:rPr>
      </w:pPr>
      <w:r w:rsidRPr="00817903">
        <w:rPr>
          <w:color w:val="000000" w:themeColor="text1"/>
          <w:sz w:val="24"/>
          <w:szCs w:val="24"/>
        </w:rPr>
        <w:t xml:space="preserve">Repair </w:t>
      </w:r>
      <w:r w:rsidR="0004477F" w:rsidRPr="00817903">
        <w:rPr>
          <w:color w:val="000000" w:themeColor="text1"/>
          <w:sz w:val="24"/>
          <w:szCs w:val="24"/>
        </w:rPr>
        <w:t xml:space="preserve">road </w:t>
      </w:r>
      <w:r w:rsidRPr="00817903">
        <w:rPr>
          <w:color w:val="000000" w:themeColor="text1"/>
          <w:sz w:val="24"/>
          <w:szCs w:val="24"/>
        </w:rPr>
        <w:t>sloughing of Phelps Ln</w:t>
      </w:r>
    </w:p>
    <w:p w14:paraId="00E8C3FA" w14:textId="6DAD1DCA" w:rsidR="001E7131" w:rsidRPr="00817903" w:rsidRDefault="001E7131" w:rsidP="00952127">
      <w:pPr>
        <w:pStyle w:val="BodyText3"/>
        <w:numPr>
          <w:ilvl w:val="0"/>
          <w:numId w:val="6"/>
        </w:numPr>
        <w:spacing w:after="0"/>
        <w:jc w:val="both"/>
        <w:rPr>
          <w:color w:val="000000" w:themeColor="text1"/>
          <w:sz w:val="24"/>
          <w:szCs w:val="24"/>
        </w:rPr>
      </w:pPr>
      <w:r w:rsidRPr="00817903">
        <w:rPr>
          <w:color w:val="000000" w:themeColor="text1"/>
          <w:sz w:val="24"/>
          <w:szCs w:val="24"/>
        </w:rPr>
        <w:t>Assess the replacement or demolition of the culvert on Old County Lane</w:t>
      </w:r>
    </w:p>
    <w:p w14:paraId="599B9762" w14:textId="77777777" w:rsidR="00FD41B8" w:rsidRPr="00817903" w:rsidRDefault="00FD41B8">
      <w:pPr>
        <w:pStyle w:val="BodyText3"/>
        <w:spacing w:after="0"/>
        <w:jc w:val="both"/>
        <w:rPr>
          <w:sz w:val="24"/>
          <w:szCs w:val="24"/>
        </w:rPr>
      </w:pPr>
    </w:p>
    <w:p w14:paraId="410B6544" w14:textId="77777777" w:rsidR="00FD41B8" w:rsidRPr="00817903" w:rsidRDefault="00FD41B8">
      <w:pPr>
        <w:pStyle w:val="BodyText3"/>
        <w:spacing w:after="0"/>
        <w:jc w:val="both"/>
        <w:rPr>
          <w:sz w:val="24"/>
          <w:szCs w:val="24"/>
        </w:rPr>
      </w:pPr>
      <w:r w:rsidRPr="00817903">
        <w:rPr>
          <w:sz w:val="24"/>
          <w:szCs w:val="24"/>
        </w:rPr>
        <w:t xml:space="preserve">It is important to note that just because these projects are listed on the Capital Program does not mean that they will be funded or completed in the near future. For example, the project to reconstruct a portion of VT Route 100 in Readsboro and neighboring Whitingham has been in the State’s Capital Improvement Plan for many years but has not moved forward. This project remains important to Readsboro as this is a critical access route into and out of town. Given financial constraints, the project will need to be re-scoped to find ways to scale down the project in the hopes of making it a more attractive project to the State. </w:t>
      </w:r>
    </w:p>
    <w:p w14:paraId="6D38B34C" w14:textId="77777777" w:rsidR="00FD41B8" w:rsidRPr="00817903" w:rsidRDefault="00FD41B8">
      <w:pPr>
        <w:pStyle w:val="BodyText3"/>
        <w:spacing w:after="0"/>
        <w:jc w:val="both"/>
        <w:rPr>
          <w:sz w:val="24"/>
          <w:szCs w:val="24"/>
        </w:rPr>
      </w:pPr>
    </w:p>
    <w:p w14:paraId="33436365" w14:textId="53830199" w:rsidR="00FD41B8" w:rsidRPr="00817903" w:rsidRDefault="3C8C885F" w:rsidP="55D1A5B1">
      <w:pPr>
        <w:jc w:val="both"/>
        <w:rPr>
          <w:color w:val="000000" w:themeColor="text1"/>
        </w:rPr>
      </w:pPr>
      <w:r w:rsidRPr="00817903">
        <w:t xml:space="preserve">The Readsboro Falls Bridge (Bridge 21) is structurally deficient and closed to all vehicular and pedestrian traffic. There are state requirements that must be addressed if this bridge is to be replaced. </w:t>
      </w:r>
      <w:r w:rsidRPr="00817903">
        <w:rPr>
          <w:color w:val="000000" w:themeColor="text1"/>
        </w:rPr>
        <w:t>Replacing this bridge has not been a priority for the Town because there is little development that would access this bridge and there is an alternative means to access the land.</w:t>
      </w:r>
      <w:r w:rsidR="001E7131" w:rsidRPr="00817903">
        <w:rPr>
          <w:color w:val="000000" w:themeColor="text1"/>
        </w:rPr>
        <w:t xml:space="preserve"> In the past the voters of the Town voted down its replacement as originally designed. </w:t>
      </w:r>
      <w:r w:rsidR="6FCA2DD2" w:rsidRPr="00817903">
        <w:rPr>
          <w:color w:val="000000" w:themeColor="text1"/>
        </w:rPr>
        <w:t xml:space="preserve">A bailey bridge could be installed to allow seasonal </w:t>
      </w:r>
      <w:r w:rsidR="2E6F1304" w:rsidRPr="00817903">
        <w:rPr>
          <w:color w:val="000000" w:themeColor="text1"/>
        </w:rPr>
        <w:t>passage</w:t>
      </w:r>
      <w:r w:rsidR="001E7131" w:rsidRPr="00817903">
        <w:rPr>
          <w:color w:val="000000" w:themeColor="text1"/>
        </w:rPr>
        <w:t xml:space="preserve"> at a lower cost than direct replacement as originally designed.</w:t>
      </w:r>
    </w:p>
    <w:p w14:paraId="3B48EC0A" w14:textId="77777777" w:rsidR="00FD41B8" w:rsidRPr="00817903" w:rsidRDefault="00FD41B8">
      <w:pPr>
        <w:jc w:val="both"/>
        <w:rPr>
          <w:color w:val="000000" w:themeColor="text1"/>
        </w:rPr>
      </w:pPr>
    </w:p>
    <w:p w14:paraId="6182A117" w14:textId="7B449E33" w:rsidR="0A9961C4" w:rsidRPr="00817903" w:rsidRDefault="00FD41B8" w:rsidP="4BD371F3">
      <w:pPr>
        <w:jc w:val="both"/>
        <w:rPr>
          <w:color w:val="000000" w:themeColor="text1"/>
        </w:rPr>
      </w:pPr>
      <w:r w:rsidRPr="00817903">
        <w:rPr>
          <w:color w:val="000000" w:themeColor="text1"/>
        </w:rPr>
        <w:t>Readsboro has entered pavement conditions into the Road Surfacing Management System Inventory (RSMS) software. The main function of RSMS is to store and analyze data, and to generate reports that will assist town officials in making cost-effective decisions. The RSMS process includes taking an inventory of, assessing the condition of the roads, developing maintenance and rehabilitation alternatives, weighing those alternatives, prioritizing maintenance needs, and generating reports budgets, work schedules, and work orders. The Town is using this system to maintain records of highway maintenance expense, but not with a detail sufficient to be a quantitative guide to decisions as to which portions of the Town highway systems it would be cost-effective to pave. Along with RSMS, Readsboro has an electronic list of all the culverts in Town, including condition, material, and dimension of each one. By having up-to-date RSMS and Bridge and Culvert Inventory, Readsboro can potentially reduce the required local funding match on road projects by up to one half.</w:t>
      </w:r>
      <w:r w:rsidR="009F5666" w:rsidRPr="00817903">
        <w:rPr>
          <w:color w:val="000000" w:themeColor="text1"/>
        </w:rPr>
        <w:t xml:space="preserve"> </w:t>
      </w:r>
      <w:r w:rsidR="0A9961C4" w:rsidRPr="00817903">
        <w:rPr>
          <w:color w:val="000000" w:themeColor="text1"/>
        </w:rPr>
        <w:t>To mitigate fluvial erosion, the State has mandated ditch rock be installed on roads with a</w:t>
      </w:r>
      <w:r w:rsidR="005039A2" w:rsidRPr="00817903">
        <w:rPr>
          <w:color w:val="000000" w:themeColor="text1"/>
        </w:rPr>
        <w:t>n 8</w:t>
      </w:r>
      <w:r w:rsidR="2E045526" w:rsidRPr="00817903">
        <w:rPr>
          <w:color w:val="000000" w:themeColor="text1"/>
        </w:rPr>
        <w:t xml:space="preserve"> degree </w:t>
      </w:r>
      <w:r w:rsidR="005039A2" w:rsidRPr="00817903">
        <w:rPr>
          <w:color w:val="000000" w:themeColor="text1"/>
        </w:rPr>
        <w:t xml:space="preserve">or greater </w:t>
      </w:r>
      <w:r w:rsidR="2E045526" w:rsidRPr="00817903">
        <w:rPr>
          <w:color w:val="000000" w:themeColor="text1"/>
        </w:rPr>
        <w:t>pitch.</w:t>
      </w:r>
      <w:r w:rsidR="7405B95F" w:rsidRPr="00817903">
        <w:rPr>
          <w:color w:val="000000" w:themeColor="text1"/>
        </w:rPr>
        <w:t xml:space="preserve"> </w:t>
      </w:r>
    </w:p>
    <w:p w14:paraId="04DDCD98" w14:textId="77777777" w:rsidR="00FD41B8" w:rsidRPr="00817903" w:rsidRDefault="00FD41B8">
      <w:pPr>
        <w:jc w:val="both"/>
      </w:pPr>
    </w:p>
    <w:p w14:paraId="4C24E90E" w14:textId="77777777" w:rsidR="00FD41B8" w:rsidRPr="00817903" w:rsidRDefault="00FD41B8">
      <w:pPr>
        <w:pStyle w:val="Heading2"/>
        <w:jc w:val="both"/>
      </w:pPr>
      <w:bookmarkStart w:id="150" w:name="_Toc103578477"/>
      <w:bookmarkStart w:id="151" w:name="_Toc261428565"/>
      <w:bookmarkStart w:id="152" w:name="_Toc261429184"/>
      <w:bookmarkStart w:id="153" w:name="_Toc137698838"/>
      <w:r w:rsidRPr="00817903">
        <w:t>4.3</w:t>
      </w:r>
      <w:r w:rsidRPr="00817903">
        <w:tab/>
        <w:t>Scenic Roads</w:t>
      </w:r>
      <w:bookmarkEnd w:id="150"/>
      <w:bookmarkEnd w:id="151"/>
      <w:bookmarkEnd w:id="152"/>
      <w:bookmarkEnd w:id="153"/>
    </w:p>
    <w:p w14:paraId="3F0D97B3" w14:textId="2DC8FF84" w:rsidR="00FD41B8" w:rsidRPr="00817903" w:rsidRDefault="00FD41B8" w:rsidP="4BD371F3">
      <w:pPr>
        <w:jc w:val="both"/>
        <w:rPr>
          <w:strike/>
        </w:rPr>
      </w:pPr>
      <w:r w:rsidRPr="00817903">
        <w:t xml:space="preserve">No </w:t>
      </w:r>
      <w:r w:rsidR="00235EF7" w:rsidRPr="00817903">
        <w:t xml:space="preserve">Town </w:t>
      </w:r>
      <w:r w:rsidRPr="00817903">
        <w:t xml:space="preserve">highways in Readsboro have been designated as scenic under Vermont’s 1977 Scenic Highway Law. </w:t>
      </w:r>
      <w:r w:rsidR="00235EF7" w:rsidRPr="00817903">
        <w:t>The State has designated RT 100  as a Scenic Byway.</w:t>
      </w:r>
    </w:p>
    <w:p w14:paraId="07819129" w14:textId="77777777" w:rsidR="00FD41B8" w:rsidRPr="00817903" w:rsidRDefault="00FD41B8" w:rsidP="4BD371F3">
      <w:pPr>
        <w:jc w:val="both"/>
        <w:rPr>
          <w:u w:val="single"/>
        </w:rPr>
      </w:pPr>
    </w:p>
    <w:p w14:paraId="10AA9149" w14:textId="77777777" w:rsidR="00FD41B8" w:rsidRPr="00817903" w:rsidRDefault="00FD41B8">
      <w:pPr>
        <w:pStyle w:val="Heading2"/>
        <w:jc w:val="both"/>
      </w:pPr>
      <w:bookmarkStart w:id="154" w:name="_Toc98814770"/>
      <w:bookmarkStart w:id="155" w:name="_Toc103578478"/>
      <w:bookmarkStart w:id="156" w:name="_Toc261428566"/>
      <w:bookmarkStart w:id="157" w:name="_Toc261429185"/>
      <w:bookmarkStart w:id="158" w:name="_Toc137698839"/>
      <w:r w:rsidRPr="00817903">
        <w:lastRenderedPageBreak/>
        <w:t>4.4</w:t>
      </w:r>
      <w:r w:rsidRPr="00817903">
        <w:tab/>
        <w:t>Public Transit</w:t>
      </w:r>
      <w:bookmarkEnd w:id="154"/>
      <w:bookmarkEnd w:id="155"/>
      <w:bookmarkEnd w:id="156"/>
      <w:bookmarkEnd w:id="157"/>
      <w:bookmarkEnd w:id="158"/>
    </w:p>
    <w:p w14:paraId="7A946A9E" w14:textId="77777777" w:rsidR="00FD41B8" w:rsidRPr="00817903" w:rsidRDefault="00FD41B8" w:rsidP="005A5D22">
      <w:pPr>
        <w:jc w:val="both"/>
      </w:pPr>
      <w:r w:rsidRPr="00817903">
        <w:t>The Deerfield Valley Transit Authority (DVTA) operates a free public transit system (</w:t>
      </w:r>
      <w:proofErr w:type="spellStart"/>
      <w:r w:rsidRPr="00817903">
        <w:t>MOO</w:t>
      </w:r>
      <w:r w:rsidR="005A5D22" w:rsidRPr="00817903">
        <w:t>ver</w:t>
      </w:r>
      <w:proofErr w:type="spellEnd"/>
      <w:r w:rsidRPr="00817903">
        <w:t xml:space="preserve">) within the towns of Readsboro, Whitingham, Wilmington, Dover, Wardsboro, Halifax, Newfane, Townshend, Dummerston, and Marlboro. Direct connection service to </w:t>
      </w:r>
    </w:p>
    <w:p w14:paraId="2ACB2C15" w14:textId="77777777" w:rsidR="005A5D22" w:rsidRPr="00817903" w:rsidRDefault="005A5D22" w:rsidP="005A5D22">
      <w:pPr>
        <w:jc w:val="both"/>
      </w:pPr>
    </w:p>
    <w:p w14:paraId="4F66DEB2" w14:textId="77777777" w:rsidR="00FD41B8" w:rsidRPr="00817903" w:rsidRDefault="00FD41B8" w:rsidP="004A70FE"/>
    <w:p w14:paraId="387A2DED" w14:textId="675478EB" w:rsidR="00FD41B8" w:rsidRPr="00817903" w:rsidRDefault="00FD41B8" w:rsidP="004A70FE">
      <w:pPr>
        <w:pStyle w:val="Caption"/>
        <w:jc w:val="both"/>
      </w:pPr>
      <w:bookmarkStart w:id="159" w:name="_Toc261441783"/>
      <w:r w:rsidRPr="00817903">
        <w:t xml:space="preserve">Figure </w:t>
      </w:r>
      <w:r w:rsidRPr="00817903">
        <w:fldChar w:fldCharType="begin"/>
      </w:r>
      <w:r w:rsidRPr="00817903">
        <w:instrText>SEQ Figure \* ARABIC</w:instrText>
      </w:r>
      <w:r w:rsidRPr="00817903">
        <w:fldChar w:fldCharType="separate"/>
      </w:r>
      <w:r w:rsidR="005B2CF3">
        <w:rPr>
          <w:noProof/>
        </w:rPr>
        <w:t>1</w:t>
      </w:r>
      <w:r w:rsidRPr="00817903">
        <w:fldChar w:fldCharType="end"/>
      </w:r>
      <w:r w:rsidRPr="00817903">
        <w:t xml:space="preserve">: DVTA Ridership </w:t>
      </w:r>
      <w:r w:rsidRPr="00817903">
        <w:rPr>
          <w:b w:val="0"/>
          <w:bCs w:val="0"/>
        </w:rPr>
        <w:t>(Source:  DVTA, 2009)</w:t>
      </w:r>
      <w:bookmarkEnd w:id="159"/>
    </w:p>
    <w:p w14:paraId="4240C014" w14:textId="018E8EE8" w:rsidR="00FD41B8" w:rsidRPr="00817903" w:rsidRDefault="008D6F8A">
      <w:pPr>
        <w:jc w:val="both"/>
      </w:pPr>
      <w:r w:rsidRPr="00817903">
        <w:rPr>
          <w:noProof/>
        </w:rPr>
        <w:drawing>
          <wp:anchor distT="0" distB="0" distL="114300" distR="114300" simplePos="0" relativeHeight="251633664" behindDoc="0" locked="0" layoutInCell="1" allowOverlap="0" wp14:anchorId="6ED57939" wp14:editId="270B8F8B">
            <wp:simplePos x="0" y="0"/>
            <wp:positionH relativeFrom="column">
              <wp:align>left</wp:align>
            </wp:positionH>
            <wp:positionV relativeFrom="paragraph">
              <wp:posOffset>0</wp:posOffset>
            </wp:positionV>
            <wp:extent cx="3371850" cy="2514600"/>
            <wp:effectExtent l="0" t="0" r="0" b="0"/>
            <wp:wrapSquare wrapText="lef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grayscl/>
                      <a:biLevel thresh="50000"/>
                      <a:extLst>
                        <a:ext uri="{28A0092B-C50C-407E-A947-70E740481C1C}">
                          <a14:useLocalDpi xmlns:a14="http://schemas.microsoft.com/office/drawing/2010/main" val="0"/>
                        </a:ext>
                      </a:extLst>
                    </a:blip>
                    <a:srcRect/>
                    <a:stretch>
                      <a:fillRect/>
                    </a:stretch>
                  </pic:blipFill>
                  <pic:spPr bwMode="auto">
                    <a:xfrm>
                      <a:off x="0" y="0"/>
                      <a:ext cx="3371850" cy="2514600"/>
                    </a:xfrm>
                    <a:prstGeom prst="rect">
                      <a:avLst/>
                    </a:prstGeom>
                    <a:noFill/>
                  </pic:spPr>
                </pic:pic>
              </a:graphicData>
            </a:graphic>
            <wp14:sizeRelH relativeFrom="page">
              <wp14:pctWidth>0</wp14:pctWidth>
            </wp14:sizeRelH>
            <wp14:sizeRelV relativeFrom="page">
              <wp14:pctHeight>0</wp14:pctHeight>
            </wp14:sizeRelV>
          </wp:anchor>
        </w:drawing>
      </w:r>
      <w:bookmarkStart w:id="160" w:name="_Toc103578479"/>
      <w:r w:rsidR="00FD41B8" w:rsidRPr="00817903">
        <w:t>Brattleboro is available via Wilmington. A fixed route service to and from Readsboro has been operating since 1999, generally offering one trip to and from Readsboro in both morning and evening. As figure 3 illustrates, ridership in the last three years has been at its highest levels since the service began. The schedule and service hours did not changed during this time however, gasoline prices did rise dramatically and this may have contributed to the increase in ridership.</w:t>
      </w:r>
    </w:p>
    <w:p w14:paraId="49159715" w14:textId="77777777" w:rsidR="00FD41B8" w:rsidRPr="00817903" w:rsidRDefault="00FD41B8">
      <w:pPr>
        <w:jc w:val="both"/>
      </w:pPr>
    </w:p>
    <w:p w14:paraId="5C51D5F9" w14:textId="77777777" w:rsidR="00FD41B8" w:rsidRPr="00817903" w:rsidRDefault="00FD41B8">
      <w:pPr>
        <w:jc w:val="both"/>
      </w:pPr>
      <w:r w:rsidRPr="00817903">
        <w:t xml:space="preserve">Elderly and disabled transit service also is provided for the Town by the DVTA. This service began in 2000 and is used for a variety of purposes including shopping trips, meal service, and medical service. There is a weekly trip to Bennington every Wednesday for seniors. Some residents have expressed the desire for additional trips to Bennington. </w:t>
      </w:r>
    </w:p>
    <w:p w14:paraId="4A8A8706" w14:textId="77777777" w:rsidR="00FD41B8" w:rsidRPr="00817903" w:rsidRDefault="00FD41B8">
      <w:pPr>
        <w:jc w:val="both"/>
      </w:pPr>
    </w:p>
    <w:p w14:paraId="3F6ADBA7" w14:textId="77777777" w:rsidR="00FD41B8" w:rsidRPr="00817903" w:rsidRDefault="00FD41B8">
      <w:pPr>
        <w:pStyle w:val="Heading2"/>
        <w:jc w:val="both"/>
      </w:pPr>
      <w:bookmarkStart w:id="161" w:name="_Toc261428567"/>
      <w:bookmarkStart w:id="162" w:name="_Toc261429186"/>
      <w:bookmarkStart w:id="163" w:name="_Toc137698840"/>
      <w:r w:rsidRPr="00817903">
        <w:t>4.5</w:t>
      </w:r>
      <w:r w:rsidRPr="00817903">
        <w:tab/>
        <w:t>Pedestrian and Bicycle Facilities</w:t>
      </w:r>
      <w:bookmarkEnd w:id="160"/>
      <w:bookmarkEnd w:id="161"/>
      <w:bookmarkEnd w:id="162"/>
      <w:bookmarkEnd w:id="163"/>
    </w:p>
    <w:p w14:paraId="017973C8" w14:textId="77777777" w:rsidR="00FD41B8" w:rsidRPr="00817903" w:rsidRDefault="00FD41B8">
      <w:pPr>
        <w:jc w:val="both"/>
      </w:pPr>
      <w:r w:rsidRPr="00817903">
        <w:t>A sidewalk network exists in the village. On Main Street (Route 100) it extends from the bridge on the south end of the village north to the intersection of Branch Hill Road and Route 100. The sidewalk also extends along one side of Tunnel Street from the intersection with Main Street to the Senior Housing, switching sides of the Street at the Roman Catholic Church. There is also a sidewalk on one side of School Street.</w:t>
      </w:r>
    </w:p>
    <w:p w14:paraId="2B5B7887" w14:textId="77777777" w:rsidR="00FD41B8" w:rsidRPr="00817903" w:rsidRDefault="00FD41B8">
      <w:pPr>
        <w:jc w:val="both"/>
      </w:pPr>
    </w:p>
    <w:p w14:paraId="6F2BA7B6" w14:textId="3D6ECAE8" w:rsidR="00FD41B8" w:rsidRPr="00817903" w:rsidRDefault="00FD41B8">
      <w:pPr>
        <w:pStyle w:val="ListBullet2"/>
        <w:numPr>
          <w:ilvl w:val="0"/>
          <w:numId w:val="0"/>
        </w:numPr>
        <w:jc w:val="both"/>
        <w:rPr>
          <w:color w:val="000000" w:themeColor="text1"/>
        </w:rPr>
      </w:pPr>
      <w:proofErr w:type="spellStart"/>
      <w:r w:rsidRPr="00817903">
        <w:t>VTrans</w:t>
      </w:r>
      <w:proofErr w:type="spellEnd"/>
      <w:r w:rsidRPr="00817903">
        <w:t xml:space="preserve"> is responsible </w:t>
      </w:r>
      <w:r w:rsidRPr="00817903">
        <w:rPr>
          <w:color w:val="000000" w:themeColor="text1"/>
        </w:rPr>
        <w:t xml:space="preserve">for maintaining the sidewalk on the Route 100 </w:t>
      </w:r>
      <w:r w:rsidR="008B417D" w:rsidRPr="00817903">
        <w:rPr>
          <w:color w:val="000000" w:themeColor="text1"/>
        </w:rPr>
        <w:t>Bridge</w:t>
      </w:r>
      <w:r w:rsidRPr="00817903">
        <w:rPr>
          <w:color w:val="000000" w:themeColor="text1"/>
        </w:rPr>
        <w:t>. They will not clear it of snow during the winter months. Snow removal on the town sidewalks</w:t>
      </w:r>
      <w:r w:rsidR="4A939A14" w:rsidRPr="00817903">
        <w:rPr>
          <w:color w:val="000000" w:themeColor="text1"/>
        </w:rPr>
        <w:t xml:space="preserve"> is performed as needed by the DPW. New </w:t>
      </w:r>
      <w:r w:rsidR="001E32AD" w:rsidRPr="00817903">
        <w:rPr>
          <w:color w:val="000000" w:themeColor="text1"/>
        </w:rPr>
        <w:t>sidewalks</w:t>
      </w:r>
      <w:r w:rsidR="4A939A14" w:rsidRPr="00817903">
        <w:rPr>
          <w:color w:val="000000" w:themeColor="text1"/>
        </w:rPr>
        <w:t xml:space="preserve"> on </w:t>
      </w:r>
      <w:r w:rsidR="001E32AD" w:rsidRPr="00817903">
        <w:rPr>
          <w:color w:val="000000" w:themeColor="text1"/>
        </w:rPr>
        <w:t>M</w:t>
      </w:r>
      <w:r w:rsidR="4A939A14" w:rsidRPr="00817903">
        <w:rPr>
          <w:color w:val="000000" w:themeColor="text1"/>
        </w:rPr>
        <w:t xml:space="preserve">ain </w:t>
      </w:r>
      <w:r w:rsidR="001E32AD" w:rsidRPr="00817903">
        <w:rPr>
          <w:color w:val="000000" w:themeColor="text1"/>
        </w:rPr>
        <w:t>St</w:t>
      </w:r>
      <w:r w:rsidR="4A939A14" w:rsidRPr="00817903">
        <w:rPr>
          <w:color w:val="000000" w:themeColor="text1"/>
        </w:rPr>
        <w:t xml:space="preserve">, </w:t>
      </w:r>
      <w:r w:rsidR="001E32AD" w:rsidRPr="00817903">
        <w:rPr>
          <w:color w:val="000000" w:themeColor="text1"/>
        </w:rPr>
        <w:t>S</w:t>
      </w:r>
      <w:r w:rsidR="4A939A14" w:rsidRPr="00817903">
        <w:rPr>
          <w:color w:val="000000" w:themeColor="text1"/>
        </w:rPr>
        <w:t xml:space="preserve">chool </w:t>
      </w:r>
      <w:r w:rsidR="001E32AD" w:rsidRPr="00817903">
        <w:rPr>
          <w:color w:val="000000" w:themeColor="text1"/>
        </w:rPr>
        <w:t>S</w:t>
      </w:r>
      <w:r w:rsidR="4A939A14" w:rsidRPr="00817903">
        <w:rPr>
          <w:color w:val="000000" w:themeColor="text1"/>
        </w:rPr>
        <w:t xml:space="preserve">t, and </w:t>
      </w:r>
      <w:r w:rsidR="001E32AD" w:rsidRPr="00817903">
        <w:rPr>
          <w:color w:val="000000" w:themeColor="text1"/>
        </w:rPr>
        <w:t>T</w:t>
      </w:r>
      <w:r w:rsidR="4A939A14" w:rsidRPr="00817903">
        <w:rPr>
          <w:color w:val="000000" w:themeColor="text1"/>
        </w:rPr>
        <w:t xml:space="preserve">unnel </w:t>
      </w:r>
      <w:r w:rsidR="001E32AD" w:rsidRPr="00817903">
        <w:rPr>
          <w:color w:val="000000" w:themeColor="text1"/>
        </w:rPr>
        <w:t>S</w:t>
      </w:r>
      <w:r w:rsidR="4A939A14" w:rsidRPr="00817903">
        <w:rPr>
          <w:color w:val="000000" w:themeColor="text1"/>
        </w:rPr>
        <w:t xml:space="preserve">t were installed in </w:t>
      </w:r>
      <w:r w:rsidR="3ECED190" w:rsidRPr="00817903">
        <w:rPr>
          <w:color w:val="000000" w:themeColor="text1"/>
        </w:rPr>
        <w:t>2018</w:t>
      </w:r>
      <w:r w:rsidR="007F20DD" w:rsidRPr="00817903">
        <w:rPr>
          <w:color w:val="000000" w:themeColor="text1"/>
        </w:rPr>
        <w:t>.</w:t>
      </w:r>
      <w:r w:rsidRPr="00817903">
        <w:rPr>
          <w:color w:val="000000" w:themeColor="text1"/>
        </w:rPr>
        <w:t xml:space="preserve"> </w:t>
      </w:r>
    </w:p>
    <w:p w14:paraId="78CDE032" w14:textId="77777777" w:rsidR="00FD41B8" w:rsidRPr="00817903" w:rsidRDefault="00FD41B8">
      <w:pPr>
        <w:jc w:val="both"/>
      </w:pPr>
    </w:p>
    <w:p w14:paraId="0D1ED621" w14:textId="61AF0317" w:rsidR="00FD41B8" w:rsidRPr="00817903" w:rsidRDefault="00FD41B8">
      <w:pPr>
        <w:jc w:val="both"/>
      </w:pPr>
      <w:r w:rsidRPr="00817903">
        <w:t xml:space="preserve">Since 2006, Readsboro Central School has participated in the Safe Routes to School program, a federally funded program designed to encourage children to walk and bike to school and to identify infrastructure projects that will make doing so </w:t>
      </w:r>
      <w:r w:rsidR="0026250A" w:rsidRPr="00817903">
        <w:t>safer</w:t>
      </w:r>
      <w:r w:rsidRPr="00817903">
        <w:t xml:space="preserve">. The school is located within walking/biking distance of approximately 60% of its students. The Safes Route to School program has been instrumental in making some changes to increase safety such as new signage </w:t>
      </w:r>
      <w:r w:rsidRPr="00817903">
        <w:lastRenderedPageBreak/>
        <w:t xml:space="preserve">and the Walking School Bus. Future changes include a bulb out at the crosswalk at Route 100 and Phelps Lane and the construction of a multi-use path down Phelps Lane to the school. </w:t>
      </w:r>
    </w:p>
    <w:p w14:paraId="73095C1E" w14:textId="77777777" w:rsidR="00FD41B8" w:rsidRPr="00817903" w:rsidRDefault="00FD41B8">
      <w:pPr>
        <w:jc w:val="both"/>
      </w:pPr>
    </w:p>
    <w:p w14:paraId="491FEA93" w14:textId="77777777" w:rsidR="00FD41B8" w:rsidRPr="00817903" w:rsidRDefault="00FD41B8">
      <w:pPr>
        <w:jc w:val="both"/>
      </w:pPr>
      <w:r w:rsidRPr="00817903">
        <w:t>Surveys taken by students and parents in the fall 2006 and spring 2007 at the Readsboro Central School have indicated the following barriers to walking and bicycling that, if changed or improved, would impact parent’s decision “to allow or not allow your child to walk or bike to school.”</w:t>
      </w:r>
    </w:p>
    <w:p w14:paraId="6876F705" w14:textId="77777777" w:rsidR="00FD41B8" w:rsidRPr="00817903" w:rsidRDefault="00FD41B8">
      <w:pPr>
        <w:jc w:val="both"/>
      </w:pPr>
      <w:r w:rsidRPr="00817903">
        <w:t xml:space="preserve">  </w:t>
      </w:r>
    </w:p>
    <w:p w14:paraId="36EF710E" w14:textId="77777777" w:rsidR="00FD41B8" w:rsidRPr="00817903" w:rsidRDefault="00FD41B8" w:rsidP="00952127">
      <w:pPr>
        <w:pStyle w:val="ListBullet2"/>
        <w:numPr>
          <w:ilvl w:val="0"/>
          <w:numId w:val="7"/>
        </w:numPr>
        <w:tabs>
          <w:tab w:val="clear" w:pos="1440"/>
        </w:tabs>
        <w:ind w:left="720"/>
        <w:jc w:val="both"/>
      </w:pPr>
      <w:r w:rsidRPr="00817903">
        <w:rPr>
          <w:b/>
          <w:bCs/>
        </w:rPr>
        <w:t xml:space="preserve">Lack of path/sidewalk: </w:t>
      </w:r>
      <w:r w:rsidRPr="00817903">
        <w:t xml:space="preserve">The town sidewalk network currently ends on Route 100 across from Phelps Lane. The students must travel a 0.3 mile distance without any sidewalk or path infrastructure.    </w:t>
      </w:r>
    </w:p>
    <w:p w14:paraId="1AD0F1B1" w14:textId="77777777" w:rsidR="00FD41B8" w:rsidRPr="00817903" w:rsidRDefault="00FD41B8" w:rsidP="00952127">
      <w:pPr>
        <w:numPr>
          <w:ilvl w:val="0"/>
          <w:numId w:val="7"/>
        </w:numPr>
        <w:tabs>
          <w:tab w:val="clear" w:pos="1440"/>
        </w:tabs>
        <w:ind w:left="720"/>
        <w:jc w:val="both"/>
      </w:pPr>
      <w:r w:rsidRPr="00817903">
        <w:rPr>
          <w:b/>
          <w:bCs/>
        </w:rPr>
        <w:t>Traffic Speed</w:t>
      </w:r>
      <w:r w:rsidRPr="00817903">
        <w:t xml:space="preserve"> – A traffic study conducted the Windham Regional Commission in November 2006 indicated that nearly 71% of all traffic exceeded the 25 mph speed limit on Phelps and over 20% exceeded 35 mph.  </w:t>
      </w:r>
    </w:p>
    <w:p w14:paraId="3DE6DCB4" w14:textId="77777777" w:rsidR="00FD41B8" w:rsidRPr="00817903" w:rsidRDefault="00FD41B8">
      <w:pPr>
        <w:jc w:val="both"/>
      </w:pPr>
    </w:p>
    <w:p w14:paraId="5CADC23A" w14:textId="77777777" w:rsidR="00FD41B8" w:rsidRPr="00817903" w:rsidRDefault="00FD41B8">
      <w:pPr>
        <w:jc w:val="both"/>
      </w:pPr>
      <w:r w:rsidRPr="00817903">
        <w:t>Several actions have already been taken to address pedestrian/bicycle safety concerns. There is now a designated crossing area for walkers and bikers to use wh</w:t>
      </w:r>
      <w:r w:rsidR="009167C6" w:rsidRPr="00817903">
        <w:t>en entering the School property</w:t>
      </w:r>
      <w:r w:rsidRPr="00817903">
        <w:t xml:space="preserve"> and bike racks have been placed at a school.  New signage has replaced the old faded signs. Tree limbs have been cut back to improve visibility. </w:t>
      </w:r>
      <w:r w:rsidR="00D25528" w:rsidRPr="00817903">
        <w:t>Efforts are also being made to m</w:t>
      </w:r>
      <w:r w:rsidRPr="00817903">
        <w:t>ow the grass along the side of Phelps Lane so that walking can be more safely accommodated.</w:t>
      </w:r>
    </w:p>
    <w:p w14:paraId="110106F0" w14:textId="77777777" w:rsidR="00FD41B8" w:rsidRPr="00817903" w:rsidRDefault="00FD41B8">
      <w:pPr>
        <w:jc w:val="both"/>
      </w:pPr>
    </w:p>
    <w:p w14:paraId="6F73CCD2" w14:textId="77777777" w:rsidR="00FD41B8" w:rsidRPr="00817903" w:rsidRDefault="00FD41B8">
      <w:pPr>
        <w:jc w:val="both"/>
      </w:pPr>
      <w:r w:rsidRPr="00817903">
        <w:t>The town was awarded a Safe Routes to School Infrastructure Grant totaling $33,420 to:</w:t>
      </w:r>
    </w:p>
    <w:p w14:paraId="488597DD" w14:textId="77777777" w:rsidR="00FD41B8" w:rsidRPr="00817903" w:rsidRDefault="00FD41B8">
      <w:pPr>
        <w:jc w:val="both"/>
      </w:pPr>
    </w:p>
    <w:p w14:paraId="481FD1A0" w14:textId="77777777" w:rsidR="00FD41B8" w:rsidRPr="00817903" w:rsidRDefault="00FD41B8" w:rsidP="00952127">
      <w:pPr>
        <w:pStyle w:val="ListBullet2"/>
        <w:numPr>
          <w:ilvl w:val="0"/>
          <w:numId w:val="8"/>
        </w:numPr>
        <w:tabs>
          <w:tab w:val="clear" w:pos="1440"/>
        </w:tabs>
        <w:ind w:left="720"/>
        <w:jc w:val="both"/>
      </w:pPr>
      <w:r w:rsidRPr="00817903">
        <w:t xml:space="preserve">purchase a speed radar feedback sign, </w:t>
      </w:r>
    </w:p>
    <w:p w14:paraId="07B9C6E3" w14:textId="77777777" w:rsidR="00FD41B8" w:rsidRPr="00817903" w:rsidRDefault="00FD41B8" w:rsidP="00952127">
      <w:pPr>
        <w:pStyle w:val="ListBullet2"/>
        <w:numPr>
          <w:ilvl w:val="0"/>
          <w:numId w:val="8"/>
        </w:numPr>
        <w:tabs>
          <w:tab w:val="clear" w:pos="1440"/>
        </w:tabs>
        <w:ind w:left="720"/>
        <w:jc w:val="both"/>
      </w:pPr>
      <w:r w:rsidRPr="00817903">
        <w:t>construct the bulb-out, and</w:t>
      </w:r>
    </w:p>
    <w:p w14:paraId="7D0FAB2F" w14:textId="77777777" w:rsidR="00FD41B8" w:rsidRPr="00817903" w:rsidRDefault="00FD41B8" w:rsidP="00952127">
      <w:pPr>
        <w:pStyle w:val="ListBullet2"/>
        <w:numPr>
          <w:ilvl w:val="0"/>
          <w:numId w:val="8"/>
        </w:numPr>
        <w:tabs>
          <w:tab w:val="clear" w:pos="1440"/>
        </w:tabs>
        <w:ind w:left="720"/>
        <w:jc w:val="both"/>
      </w:pPr>
      <w:r w:rsidRPr="00817903">
        <w:t xml:space="preserve">conduct a sidewalk feasibility study on Phelps Lane </w:t>
      </w:r>
    </w:p>
    <w:p w14:paraId="79A0AF7F" w14:textId="77777777" w:rsidR="00FD41B8" w:rsidRPr="00817903" w:rsidRDefault="00FD41B8">
      <w:pPr>
        <w:jc w:val="both"/>
      </w:pPr>
    </w:p>
    <w:p w14:paraId="761148A7" w14:textId="12FF24E0" w:rsidR="0C0832FB" w:rsidRPr="00817903" w:rsidRDefault="0C0832FB" w:rsidP="1CF7DF11">
      <w:pPr>
        <w:jc w:val="both"/>
      </w:pPr>
      <w:r w:rsidRPr="00817903">
        <w:t>Purchasing of the speed radar sign is the only part of the grant yet to be completed.</w:t>
      </w:r>
    </w:p>
    <w:p w14:paraId="2479A349" w14:textId="77777777" w:rsidR="00FD41B8" w:rsidRPr="00817903" w:rsidRDefault="00FD41B8">
      <w:pPr>
        <w:pStyle w:val="Heading2"/>
        <w:jc w:val="both"/>
      </w:pPr>
      <w:bookmarkStart w:id="164" w:name="_Toc261428568"/>
      <w:bookmarkStart w:id="165" w:name="_Toc261429187"/>
      <w:bookmarkStart w:id="166" w:name="_Toc137698841"/>
      <w:r w:rsidRPr="00817903">
        <w:t>4.6</w:t>
      </w:r>
      <w:r w:rsidRPr="00817903">
        <w:tab/>
        <w:t>Parking</w:t>
      </w:r>
      <w:bookmarkEnd w:id="164"/>
      <w:bookmarkEnd w:id="165"/>
      <w:bookmarkEnd w:id="166"/>
    </w:p>
    <w:p w14:paraId="6979DCA4" w14:textId="5DE6555F" w:rsidR="00FD41B8" w:rsidRPr="00817903" w:rsidRDefault="00FD41B8" w:rsidP="4BD371F3">
      <w:pPr>
        <w:jc w:val="both"/>
        <w:rPr>
          <w:color w:val="000000" w:themeColor="text1"/>
        </w:rPr>
      </w:pPr>
      <w:r w:rsidRPr="00817903">
        <w:t xml:space="preserve">One formal off-street public parking area is located near the Bandstand and the Readsboro Inn. Other municipally owned </w:t>
      </w:r>
      <w:r w:rsidRPr="00817903">
        <w:rPr>
          <w:color w:val="000000" w:themeColor="text1"/>
        </w:rPr>
        <w:t xml:space="preserve">property that </w:t>
      </w:r>
      <w:r w:rsidR="7DCA4AEB" w:rsidRPr="00817903">
        <w:rPr>
          <w:color w:val="000000" w:themeColor="text1"/>
        </w:rPr>
        <w:t xml:space="preserve">does </w:t>
      </w:r>
      <w:r w:rsidRPr="00817903">
        <w:rPr>
          <w:color w:val="000000" w:themeColor="text1"/>
        </w:rPr>
        <w:t>serve as parking areas includes the old Chair Shop parking lot (across Branch Hill Road from the General Store) and on Canal Street. The Town does have a Parking Ordinance which regulates on-street overnight parking from November to April. Parking in the village is a problem, particularly in winter when overnight on-street parking is prohibited and the municipal lots are not plowed in a timely manner.</w:t>
      </w:r>
      <w:r w:rsidR="70C35898" w:rsidRPr="00817903">
        <w:rPr>
          <w:color w:val="000000" w:themeColor="text1"/>
        </w:rPr>
        <w:t xml:space="preserve"> In </w:t>
      </w:r>
      <w:r w:rsidR="00A33FEF" w:rsidRPr="00817903">
        <w:rPr>
          <w:color w:val="000000" w:themeColor="text1"/>
        </w:rPr>
        <w:t>2012</w:t>
      </w:r>
      <w:r w:rsidR="70C35898" w:rsidRPr="00817903">
        <w:rPr>
          <w:color w:val="000000" w:themeColor="text1"/>
        </w:rPr>
        <w:t xml:space="preserve"> a park and ride was installed at the old Chair Shop parking lot which included pavement and enclosed bus stop</w:t>
      </w:r>
      <w:r w:rsidR="638353E8" w:rsidRPr="00817903">
        <w:rPr>
          <w:color w:val="000000" w:themeColor="text1"/>
        </w:rPr>
        <w:t xml:space="preserve"> for DVTA</w:t>
      </w:r>
      <w:r w:rsidR="70C35898" w:rsidRPr="00817903">
        <w:rPr>
          <w:color w:val="000000" w:themeColor="text1"/>
        </w:rPr>
        <w:t>.</w:t>
      </w:r>
    </w:p>
    <w:p w14:paraId="03127778" w14:textId="77777777" w:rsidR="00FD41B8" w:rsidRPr="00817903" w:rsidRDefault="00FD41B8">
      <w:pPr>
        <w:jc w:val="both"/>
      </w:pPr>
    </w:p>
    <w:p w14:paraId="767DDBAE" w14:textId="77777777" w:rsidR="00FD41B8" w:rsidRPr="00817903" w:rsidRDefault="00FD41B8">
      <w:pPr>
        <w:jc w:val="both"/>
      </w:pPr>
      <w:r w:rsidRPr="00817903">
        <w:t>The parking requirements in the Zoning Bylaw are viewed as a limitation to redevelopment. The regulations currently require onsite parking. Many of the lots in the village are too small to accommodate on-site parking at the levels required.</w:t>
      </w:r>
    </w:p>
    <w:p w14:paraId="55619F0B" w14:textId="77777777" w:rsidR="00FD41B8" w:rsidRPr="00817903" w:rsidRDefault="00FD41B8">
      <w:pPr>
        <w:jc w:val="both"/>
      </w:pPr>
    </w:p>
    <w:p w14:paraId="1D1F4B14" w14:textId="77777777" w:rsidR="00FD41B8" w:rsidRPr="00817903" w:rsidRDefault="00FD41B8">
      <w:pPr>
        <w:pStyle w:val="Heading2"/>
        <w:jc w:val="both"/>
      </w:pPr>
      <w:bookmarkStart w:id="167" w:name="_Toc103578480"/>
      <w:bookmarkStart w:id="168" w:name="_Toc261428569"/>
      <w:bookmarkStart w:id="169" w:name="_Toc261429188"/>
      <w:bookmarkStart w:id="170" w:name="_Toc137698842"/>
      <w:r w:rsidRPr="00817903">
        <w:t>4.7</w:t>
      </w:r>
      <w:r w:rsidRPr="00817903">
        <w:tab/>
      </w:r>
      <w:bookmarkEnd w:id="167"/>
      <w:r w:rsidRPr="00817903">
        <w:t>Speed and Traffic Calming</w:t>
      </w:r>
      <w:bookmarkEnd w:id="168"/>
      <w:bookmarkEnd w:id="169"/>
      <w:bookmarkEnd w:id="170"/>
    </w:p>
    <w:p w14:paraId="54900F30" w14:textId="77777777" w:rsidR="00FD41B8" w:rsidRPr="00817903" w:rsidRDefault="00FD41B8">
      <w:pPr>
        <w:jc w:val="both"/>
      </w:pPr>
      <w:r w:rsidRPr="00817903">
        <w:t xml:space="preserve">Speeding on Route 100 and Tunnel Street in the village area is a serious problem and threat to the safety of residents. The speed limit for vehicles going east at the bandstand crosswalk was 35 </w:t>
      </w:r>
      <w:r w:rsidRPr="00817903">
        <w:lastRenderedPageBreak/>
        <w:t xml:space="preserve">mph. The Town had asked </w:t>
      </w:r>
      <w:proofErr w:type="spellStart"/>
      <w:r w:rsidRPr="00817903">
        <w:t>VTrans</w:t>
      </w:r>
      <w:proofErr w:type="spellEnd"/>
      <w:r w:rsidRPr="00817903">
        <w:t xml:space="preserve"> to extend the 25 mph speed limit to include this crosswalk. Instead, they increased the speed limit at the bridge (immediately after the crosswalk) to 40 mph. As such, this particular location remains a concern. Due to the fact that this area is a crossing location for children going to school and the fact that this is a gateway to the village area, the speed limit should be decreased. </w:t>
      </w:r>
    </w:p>
    <w:p w14:paraId="35A384DF" w14:textId="77777777" w:rsidR="00FD41B8" w:rsidRPr="00817903" w:rsidRDefault="00FD41B8">
      <w:pPr>
        <w:jc w:val="both"/>
      </w:pPr>
    </w:p>
    <w:p w14:paraId="5D2D3015" w14:textId="77777777" w:rsidR="00FD41B8" w:rsidRPr="00817903" w:rsidRDefault="00FD41B8">
      <w:pPr>
        <w:jc w:val="both"/>
      </w:pPr>
      <w:r w:rsidRPr="00817903">
        <w:t>Speed on all roads in town has been issue. In Spring 2009, a Speed Ordinance Committee recently reviewed speed limits on town roads and set new speed limits ranging from 25-35 mph. New signs were installed as part of this work.</w:t>
      </w:r>
    </w:p>
    <w:p w14:paraId="299A8400" w14:textId="77777777" w:rsidR="00FD41B8" w:rsidRPr="00817903" w:rsidRDefault="00FD41B8">
      <w:pPr>
        <w:jc w:val="both"/>
      </w:pPr>
    </w:p>
    <w:p w14:paraId="27C6BCD5" w14:textId="77777777" w:rsidR="00FD41B8" w:rsidRPr="00817903" w:rsidRDefault="00FD41B8">
      <w:pPr>
        <w:pStyle w:val="Heading2"/>
        <w:jc w:val="both"/>
      </w:pPr>
      <w:bookmarkStart w:id="171" w:name="_Toc103578481"/>
      <w:bookmarkStart w:id="172" w:name="_Toc261428570"/>
      <w:bookmarkStart w:id="173" w:name="_Toc261429189"/>
      <w:bookmarkStart w:id="174" w:name="_Toc137698843"/>
      <w:r w:rsidRPr="00817903">
        <w:t>4.8</w:t>
      </w:r>
      <w:r w:rsidRPr="00817903">
        <w:tab/>
        <w:t>Access Management</w:t>
      </w:r>
      <w:bookmarkEnd w:id="171"/>
      <w:bookmarkEnd w:id="172"/>
      <w:bookmarkEnd w:id="173"/>
      <w:bookmarkEnd w:id="174"/>
    </w:p>
    <w:p w14:paraId="0E470023" w14:textId="77777777" w:rsidR="00FD41B8" w:rsidRPr="00817903" w:rsidRDefault="00FD41B8">
      <w:pPr>
        <w:jc w:val="both"/>
      </w:pPr>
      <w:r w:rsidRPr="00817903">
        <w:t>The development of access management standards and guidelines is believed to offer an additional and practical way to promote safe, efficient traffic operations and avoid undesirable development practices along town highways. The standards to be developed might include requirements for minimum separation distance between driveways or between driveways and a corner or intersection, driveways that serve more than one lot, parking areas that serve more than one lot/business, circulation/access between two lots and, where appropriate, providing access from secondary streets, rather than main arterials.</w:t>
      </w:r>
    </w:p>
    <w:p w14:paraId="54DD0080" w14:textId="77777777" w:rsidR="00FD41B8" w:rsidRPr="00817903" w:rsidRDefault="00FD41B8">
      <w:pPr>
        <w:jc w:val="both"/>
        <w:rPr>
          <w:color w:val="000000"/>
        </w:rPr>
      </w:pPr>
    </w:p>
    <w:p w14:paraId="3D691AC6" w14:textId="77777777" w:rsidR="00FD41B8" w:rsidRPr="00817903" w:rsidRDefault="00FD41B8">
      <w:pPr>
        <w:jc w:val="both"/>
      </w:pPr>
      <w:r w:rsidRPr="00817903">
        <w:t>Readsboro’s present Zoning Bylaw requires the Planning Commission and the Development Review Board to consider certain traffic-related criteria in Site Plan Reviews and Conditional Use Reviews. Once access management standards tailored to each Zoning District have been developed, those standards should be added to the criteria to be used in the future by the appropriate municipal panels.</w:t>
      </w:r>
    </w:p>
    <w:p w14:paraId="0434E378" w14:textId="77777777" w:rsidR="00FD41B8" w:rsidRPr="00817903" w:rsidRDefault="00FD41B8">
      <w:pPr>
        <w:jc w:val="both"/>
        <w:rPr>
          <w:color w:val="000000"/>
        </w:rPr>
      </w:pPr>
    </w:p>
    <w:p w14:paraId="7C071548" w14:textId="77777777" w:rsidR="00FD41B8" w:rsidRPr="00817903" w:rsidRDefault="00FD41B8">
      <w:pPr>
        <w:pStyle w:val="Heading2"/>
        <w:jc w:val="both"/>
      </w:pPr>
      <w:bookmarkStart w:id="175" w:name="_Toc261428571"/>
      <w:bookmarkStart w:id="176" w:name="_Toc261429190"/>
      <w:bookmarkStart w:id="177" w:name="_Toc137698844"/>
      <w:r w:rsidRPr="00817903">
        <w:t>4.9</w:t>
      </w:r>
      <w:r w:rsidRPr="00817903">
        <w:tab/>
        <w:t>Recommended Transportation System Improvements</w:t>
      </w:r>
      <w:bookmarkEnd w:id="175"/>
      <w:bookmarkEnd w:id="176"/>
      <w:bookmarkEnd w:id="177"/>
      <w:r w:rsidRPr="00817903">
        <w:t xml:space="preserve"> </w:t>
      </w:r>
    </w:p>
    <w:tbl>
      <w:tblPr>
        <w:tblW w:w="9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628"/>
        <w:gridCol w:w="4080"/>
        <w:gridCol w:w="2760"/>
      </w:tblGrid>
      <w:tr w:rsidR="00FD41B8" w:rsidRPr="00817903" w14:paraId="4D8C0285" w14:textId="77777777" w:rsidTr="1CF7DF11">
        <w:tc>
          <w:tcPr>
            <w:tcW w:w="2628" w:type="dxa"/>
            <w:tcBorders>
              <w:top w:val="double" w:sz="4" w:space="0" w:color="auto"/>
              <w:left w:val="double" w:sz="4" w:space="0" w:color="auto"/>
              <w:bottom w:val="single" w:sz="6" w:space="0" w:color="auto"/>
              <w:right w:val="single" w:sz="6" w:space="0" w:color="auto"/>
            </w:tcBorders>
          </w:tcPr>
          <w:p w14:paraId="36C86F2E" w14:textId="77777777" w:rsidR="00FD41B8" w:rsidRPr="00817903" w:rsidRDefault="00FD41B8">
            <w:pPr>
              <w:autoSpaceDE w:val="0"/>
              <w:autoSpaceDN w:val="0"/>
              <w:adjustRightInd w:val="0"/>
              <w:jc w:val="both"/>
              <w:rPr>
                <w:b/>
                <w:bCs/>
                <w:color w:val="000000"/>
              </w:rPr>
            </w:pPr>
            <w:r w:rsidRPr="00817903">
              <w:rPr>
                <w:b/>
                <w:bCs/>
                <w:color w:val="000000"/>
                <w:sz w:val="22"/>
                <w:szCs w:val="22"/>
              </w:rPr>
              <w:t>Location</w:t>
            </w:r>
          </w:p>
        </w:tc>
        <w:tc>
          <w:tcPr>
            <w:tcW w:w="4080" w:type="dxa"/>
            <w:tcBorders>
              <w:top w:val="double" w:sz="4" w:space="0" w:color="auto"/>
              <w:left w:val="single" w:sz="6" w:space="0" w:color="auto"/>
              <w:bottom w:val="single" w:sz="6" w:space="0" w:color="auto"/>
              <w:right w:val="single" w:sz="6" w:space="0" w:color="auto"/>
            </w:tcBorders>
          </w:tcPr>
          <w:p w14:paraId="425E13A6" w14:textId="77777777" w:rsidR="00FD41B8" w:rsidRPr="00817903" w:rsidRDefault="00FD41B8">
            <w:pPr>
              <w:autoSpaceDE w:val="0"/>
              <w:autoSpaceDN w:val="0"/>
              <w:adjustRightInd w:val="0"/>
              <w:jc w:val="both"/>
              <w:rPr>
                <w:b/>
                <w:bCs/>
                <w:color w:val="000000"/>
              </w:rPr>
            </w:pPr>
            <w:r w:rsidRPr="00817903">
              <w:rPr>
                <w:b/>
                <w:bCs/>
                <w:color w:val="000000"/>
                <w:sz w:val="22"/>
                <w:szCs w:val="22"/>
              </w:rPr>
              <w:t>Issue</w:t>
            </w:r>
          </w:p>
        </w:tc>
        <w:tc>
          <w:tcPr>
            <w:tcW w:w="2760" w:type="dxa"/>
            <w:tcBorders>
              <w:top w:val="double" w:sz="4" w:space="0" w:color="auto"/>
              <w:left w:val="single" w:sz="6" w:space="0" w:color="auto"/>
              <w:bottom w:val="single" w:sz="6" w:space="0" w:color="auto"/>
              <w:right w:val="double" w:sz="4" w:space="0" w:color="auto"/>
            </w:tcBorders>
          </w:tcPr>
          <w:p w14:paraId="2E249C46" w14:textId="77777777" w:rsidR="00FD41B8" w:rsidRPr="00817903" w:rsidRDefault="00FD41B8">
            <w:pPr>
              <w:autoSpaceDE w:val="0"/>
              <w:autoSpaceDN w:val="0"/>
              <w:adjustRightInd w:val="0"/>
              <w:jc w:val="both"/>
              <w:rPr>
                <w:b/>
                <w:bCs/>
                <w:color w:val="000000"/>
              </w:rPr>
            </w:pPr>
            <w:r w:rsidRPr="00817903">
              <w:rPr>
                <w:b/>
                <w:bCs/>
                <w:color w:val="000000"/>
                <w:sz w:val="22"/>
                <w:szCs w:val="22"/>
              </w:rPr>
              <w:t>Need</w:t>
            </w:r>
          </w:p>
        </w:tc>
      </w:tr>
      <w:tr w:rsidR="00760B2D" w:rsidRPr="00817903" w14:paraId="05CB5358" w14:textId="77777777" w:rsidTr="1CF7DF11">
        <w:tc>
          <w:tcPr>
            <w:tcW w:w="2628" w:type="dxa"/>
            <w:tcBorders>
              <w:top w:val="single" w:sz="6" w:space="0" w:color="auto"/>
              <w:left w:val="double" w:sz="4" w:space="0" w:color="auto"/>
              <w:bottom w:val="single" w:sz="6" w:space="0" w:color="auto"/>
              <w:right w:val="single" w:sz="6" w:space="0" w:color="auto"/>
            </w:tcBorders>
          </w:tcPr>
          <w:p w14:paraId="0F498109" w14:textId="3A8492B6" w:rsidR="00760B2D" w:rsidRPr="00817903" w:rsidRDefault="00760B2D" w:rsidP="1CF7DF11">
            <w:pPr>
              <w:autoSpaceDE w:val="0"/>
              <w:autoSpaceDN w:val="0"/>
              <w:adjustRightInd w:val="0"/>
              <w:jc w:val="both"/>
              <w:rPr>
                <w:strike/>
                <w:color w:val="000000"/>
              </w:rPr>
            </w:pPr>
            <w:r w:rsidRPr="00817903">
              <w:rPr>
                <w:color w:val="000000"/>
                <w:sz w:val="22"/>
                <w:szCs w:val="22"/>
              </w:rPr>
              <w:t>Phelps Lane</w:t>
            </w:r>
          </w:p>
        </w:tc>
        <w:tc>
          <w:tcPr>
            <w:tcW w:w="4080" w:type="dxa"/>
            <w:tcBorders>
              <w:top w:val="single" w:sz="6" w:space="0" w:color="auto"/>
              <w:left w:val="single" w:sz="6" w:space="0" w:color="auto"/>
              <w:bottom w:val="single" w:sz="6" w:space="0" w:color="auto"/>
              <w:right w:val="single" w:sz="6" w:space="0" w:color="auto"/>
            </w:tcBorders>
          </w:tcPr>
          <w:p w14:paraId="11E7EC25" w14:textId="2E11443D" w:rsidR="00760B2D" w:rsidRPr="00817903" w:rsidRDefault="00760B2D" w:rsidP="1CF7DF11">
            <w:pPr>
              <w:autoSpaceDE w:val="0"/>
              <w:autoSpaceDN w:val="0"/>
              <w:adjustRightInd w:val="0"/>
              <w:jc w:val="both"/>
              <w:rPr>
                <w:strike/>
                <w:color w:val="000000"/>
              </w:rPr>
            </w:pPr>
            <w:r w:rsidRPr="00817903">
              <w:rPr>
                <w:color w:val="000000"/>
                <w:sz w:val="22"/>
                <w:szCs w:val="22"/>
              </w:rPr>
              <w:t>speed</w:t>
            </w:r>
          </w:p>
        </w:tc>
        <w:tc>
          <w:tcPr>
            <w:tcW w:w="2760" w:type="dxa"/>
            <w:tcBorders>
              <w:top w:val="single" w:sz="6" w:space="0" w:color="auto"/>
              <w:left w:val="single" w:sz="6" w:space="0" w:color="auto"/>
              <w:bottom w:val="single" w:sz="6" w:space="0" w:color="auto"/>
              <w:right w:val="double" w:sz="4" w:space="0" w:color="auto"/>
            </w:tcBorders>
          </w:tcPr>
          <w:p w14:paraId="095B11EC" w14:textId="57985430" w:rsidR="00760B2D" w:rsidRPr="00817903" w:rsidRDefault="00760B2D" w:rsidP="1CF7DF11">
            <w:pPr>
              <w:autoSpaceDE w:val="0"/>
              <w:autoSpaceDN w:val="0"/>
              <w:adjustRightInd w:val="0"/>
              <w:jc w:val="both"/>
              <w:rPr>
                <w:strike/>
                <w:color w:val="000000"/>
              </w:rPr>
            </w:pPr>
            <w:r w:rsidRPr="00817903">
              <w:rPr>
                <w:color w:val="000000"/>
                <w:sz w:val="22"/>
                <w:szCs w:val="22"/>
              </w:rPr>
              <w:t>Radar Feedback Sign</w:t>
            </w:r>
          </w:p>
        </w:tc>
      </w:tr>
      <w:tr w:rsidR="00760B2D" w:rsidRPr="00817903" w14:paraId="603710D7" w14:textId="77777777" w:rsidTr="1CF7DF11">
        <w:tc>
          <w:tcPr>
            <w:tcW w:w="2628" w:type="dxa"/>
            <w:tcBorders>
              <w:top w:val="single" w:sz="6" w:space="0" w:color="auto"/>
              <w:left w:val="double" w:sz="4" w:space="0" w:color="auto"/>
              <w:bottom w:val="single" w:sz="6" w:space="0" w:color="auto"/>
              <w:right w:val="single" w:sz="6" w:space="0" w:color="auto"/>
            </w:tcBorders>
          </w:tcPr>
          <w:p w14:paraId="64490AD1" w14:textId="533ACCFE" w:rsidR="00760B2D" w:rsidRPr="00817903" w:rsidRDefault="00760B2D">
            <w:pPr>
              <w:autoSpaceDE w:val="0"/>
              <w:autoSpaceDN w:val="0"/>
              <w:adjustRightInd w:val="0"/>
              <w:jc w:val="both"/>
              <w:rPr>
                <w:color w:val="000000"/>
              </w:rPr>
            </w:pPr>
            <w:r w:rsidRPr="00817903">
              <w:rPr>
                <w:color w:val="000000"/>
                <w:sz w:val="22"/>
                <w:szCs w:val="22"/>
              </w:rPr>
              <w:t>Phelps Lane</w:t>
            </w:r>
          </w:p>
        </w:tc>
        <w:tc>
          <w:tcPr>
            <w:tcW w:w="4080" w:type="dxa"/>
            <w:tcBorders>
              <w:top w:val="single" w:sz="6" w:space="0" w:color="auto"/>
              <w:left w:val="single" w:sz="6" w:space="0" w:color="auto"/>
              <w:bottom w:val="single" w:sz="6" w:space="0" w:color="auto"/>
              <w:right w:val="single" w:sz="6" w:space="0" w:color="auto"/>
            </w:tcBorders>
          </w:tcPr>
          <w:p w14:paraId="6130E870" w14:textId="7F9F88E3" w:rsidR="00760B2D" w:rsidRPr="00817903" w:rsidRDefault="00760B2D">
            <w:pPr>
              <w:autoSpaceDE w:val="0"/>
              <w:autoSpaceDN w:val="0"/>
              <w:adjustRightInd w:val="0"/>
              <w:jc w:val="both"/>
              <w:rPr>
                <w:color w:val="000000"/>
              </w:rPr>
            </w:pPr>
            <w:r w:rsidRPr="00817903">
              <w:rPr>
                <w:color w:val="000000"/>
                <w:sz w:val="22"/>
                <w:szCs w:val="22"/>
              </w:rPr>
              <w:t>Pedestrian safety</w:t>
            </w:r>
          </w:p>
        </w:tc>
        <w:tc>
          <w:tcPr>
            <w:tcW w:w="2760" w:type="dxa"/>
            <w:tcBorders>
              <w:top w:val="single" w:sz="6" w:space="0" w:color="auto"/>
              <w:left w:val="single" w:sz="6" w:space="0" w:color="auto"/>
              <w:bottom w:val="single" w:sz="6" w:space="0" w:color="auto"/>
              <w:right w:val="double" w:sz="4" w:space="0" w:color="auto"/>
            </w:tcBorders>
          </w:tcPr>
          <w:p w14:paraId="2C51FBD6" w14:textId="68999802" w:rsidR="00760B2D" w:rsidRPr="00817903" w:rsidRDefault="00760B2D">
            <w:pPr>
              <w:autoSpaceDE w:val="0"/>
              <w:autoSpaceDN w:val="0"/>
              <w:adjustRightInd w:val="0"/>
              <w:jc w:val="both"/>
              <w:rPr>
                <w:color w:val="000000"/>
              </w:rPr>
            </w:pPr>
            <w:r w:rsidRPr="00817903">
              <w:rPr>
                <w:color w:val="000000"/>
                <w:sz w:val="22"/>
                <w:szCs w:val="22"/>
              </w:rPr>
              <w:t>Path or sidewalk</w:t>
            </w:r>
          </w:p>
        </w:tc>
      </w:tr>
      <w:tr w:rsidR="00760B2D" w:rsidRPr="00817903" w14:paraId="5EFD837C" w14:textId="77777777" w:rsidTr="1CF7DF11">
        <w:tc>
          <w:tcPr>
            <w:tcW w:w="2628" w:type="dxa"/>
            <w:tcBorders>
              <w:top w:val="single" w:sz="6" w:space="0" w:color="auto"/>
              <w:left w:val="double" w:sz="4" w:space="0" w:color="auto"/>
              <w:bottom w:val="double" w:sz="4" w:space="0" w:color="auto"/>
              <w:right w:val="single" w:sz="6" w:space="0" w:color="auto"/>
            </w:tcBorders>
          </w:tcPr>
          <w:p w14:paraId="72F8C8FE" w14:textId="6828DA91" w:rsidR="00760B2D" w:rsidRPr="00817903" w:rsidRDefault="00760B2D" w:rsidP="00760B2D">
            <w:pPr>
              <w:autoSpaceDE w:val="0"/>
              <w:autoSpaceDN w:val="0"/>
              <w:adjustRightInd w:val="0"/>
              <w:jc w:val="both"/>
              <w:rPr>
                <w:strike/>
                <w:color w:val="000000"/>
              </w:rPr>
            </w:pPr>
            <w:r w:rsidRPr="00817903">
              <w:rPr>
                <w:color w:val="000000"/>
                <w:sz w:val="22"/>
                <w:szCs w:val="22"/>
              </w:rPr>
              <w:t>Route 100 Bridge</w:t>
            </w:r>
          </w:p>
        </w:tc>
        <w:tc>
          <w:tcPr>
            <w:tcW w:w="4080" w:type="dxa"/>
            <w:tcBorders>
              <w:top w:val="single" w:sz="6" w:space="0" w:color="auto"/>
              <w:left w:val="single" w:sz="6" w:space="0" w:color="auto"/>
              <w:bottom w:val="double" w:sz="4" w:space="0" w:color="auto"/>
              <w:right w:val="single" w:sz="6" w:space="0" w:color="auto"/>
            </w:tcBorders>
          </w:tcPr>
          <w:p w14:paraId="4D43B10F" w14:textId="0255EB3C" w:rsidR="00760B2D" w:rsidRPr="00817903" w:rsidRDefault="00760B2D" w:rsidP="00760B2D">
            <w:pPr>
              <w:autoSpaceDE w:val="0"/>
              <w:autoSpaceDN w:val="0"/>
              <w:adjustRightInd w:val="0"/>
              <w:jc w:val="both"/>
              <w:rPr>
                <w:strike/>
                <w:color w:val="000000"/>
              </w:rPr>
            </w:pPr>
            <w:r w:rsidRPr="00817903">
              <w:rPr>
                <w:color w:val="000000"/>
                <w:sz w:val="22"/>
                <w:szCs w:val="22"/>
              </w:rPr>
              <w:t xml:space="preserve">Speed is posted by </w:t>
            </w:r>
            <w:proofErr w:type="spellStart"/>
            <w:r w:rsidRPr="00817903">
              <w:rPr>
                <w:color w:val="000000"/>
                <w:sz w:val="22"/>
                <w:szCs w:val="22"/>
              </w:rPr>
              <w:t>VTrans</w:t>
            </w:r>
            <w:proofErr w:type="spellEnd"/>
            <w:r w:rsidRPr="00817903">
              <w:rPr>
                <w:color w:val="000000"/>
                <w:sz w:val="22"/>
                <w:szCs w:val="22"/>
              </w:rPr>
              <w:t xml:space="preserve"> at 40 mph</w:t>
            </w:r>
          </w:p>
        </w:tc>
        <w:tc>
          <w:tcPr>
            <w:tcW w:w="2760" w:type="dxa"/>
            <w:tcBorders>
              <w:top w:val="single" w:sz="6" w:space="0" w:color="auto"/>
              <w:left w:val="single" w:sz="6" w:space="0" w:color="auto"/>
              <w:bottom w:val="double" w:sz="4" w:space="0" w:color="auto"/>
              <w:right w:val="double" w:sz="4" w:space="0" w:color="auto"/>
            </w:tcBorders>
          </w:tcPr>
          <w:p w14:paraId="38EC5ECC" w14:textId="352E0842" w:rsidR="00760B2D" w:rsidRPr="00817903" w:rsidRDefault="00760B2D" w:rsidP="00760B2D">
            <w:pPr>
              <w:autoSpaceDE w:val="0"/>
              <w:autoSpaceDN w:val="0"/>
              <w:adjustRightInd w:val="0"/>
              <w:jc w:val="both"/>
              <w:rPr>
                <w:strike/>
                <w:color w:val="000000"/>
              </w:rPr>
            </w:pPr>
            <w:r w:rsidRPr="00817903">
              <w:rPr>
                <w:color w:val="000000"/>
                <w:sz w:val="22"/>
                <w:szCs w:val="22"/>
              </w:rPr>
              <w:t>Reduction in speed limit</w:t>
            </w:r>
          </w:p>
        </w:tc>
      </w:tr>
    </w:tbl>
    <w:p w14:paraId="3EAA21E9" w14:textId="77777777" w:rsidR="00FD41B8" w:rsidRPr="00817903" w:rsidRDefault="00FD41B8" w:rsidP="4BD371F3">
      <w:pPr>
        <w:autoSpaceDE w:val="0"/>
        <w:autoSpaceDN w:val="0"/>
        <w:adjustRightInd w:val="0"/>
        <w:jc w:val="both"/>
        <w:rPr>
          <w:strike/>
          <w:color w:val="000000"/>
        </w:rPr>
      </w:pPr>
    </w:p>
    <w:p w14:paraId="1FE3B6C5" w14:textId="77777777" w:rsidR="00D75C22" w:rsidRPr="00817903" w:rsidRDefault="00D75C22">
      <w:pPr>
        <w:autoSpaceDE w:val="0"/>
        <w:autoSpaceDN w:val="0"/>
        <w:adjustRightInd w:val="0"/>
        <w:jc w:val="both"/>
        <w:rPr>
          <w:color w:val="000000"/>
        </w:rPr>
      </w:pPr>
    </w:p>
    <w:p w14:paraId="7DE77635" w14:textId="77777777" w:rsidR="00D75C22" w:rsidRPr="00817903" w:rsidRDefault="00D75C22">
      <w:pPr>
        <w:autoSpaceDE w:val="0"/>
        <w:autoSpaceDN w:val="0"/>
        <w:adjustRightInd w:val="0"/>
        <w:jc w:val="both"/>
        <w:rPr>
          <w:color w:val="000000"/>
        </w:rPr>
      </w:pPr>
    </w:p>
    <w:p w14:paraId="33AEDCDF" w14:textId="77777777" w:rsidR="00D75C22" w:rsidRPr="00817903" w:rsidRDefault="00D75C22">
      <w:pPr>
        <w:autoSpaceDE w:val="0"/>
        <w:autoSpaceDN w:val="0"/>
        <w:adjustRightInd w:val="0"/>
        <w:jc w:val="both"/>
        <w:rPr>
          <w:color w:val="000000"/>
        </w:rPr>
      </w:pPr>
    </w:p>
    <w:p w14:paraId="565C162D" w14:textId="5400C5DA" w:rsidR="00FD41B8" w:rsidRPr="00817903" w:rsidRDefault="00FD41B8" w:rsidP="4BD371F3">
      <w:pPr>
        <w:pBdr>
          <w:top w:val="single" w:sz="4" w:space="1" w:color="auto"/>
          <w:left w:val="single" w:sz="4" w:space="5" w:color="auto"/>
          <w:bottom w:val="single" w:sz="4" w:space="1" w:color="auto"/>
          <w:right w:val="single" w:sz="4" w:space="4" w:color="auto"/>
        </w:pBdr>
        <w:shd w:val="clear" w:color="auto" w:fill="E0E0E0"/>
        <w:autoSpaceDE w:val="0"/>
        <w:autoSpaceDN w:val="0"/>
        <w:adjustRightInd w:val="0"/>
        <w:ind w:left="840" w:hanging="840"/>
        <w:jc w:val="both"/>
        <w:rPr>
          <w:color w:val="000000" w:themeColor="text1"/>
          <w:u w:val="single"/>
        </w:rPr>
      </w:pPr>
      <w:r w:rsidRPr="00817903">
        <w:rPr>
          <w:b/>
          <w:bCs/>
          <w:color w:val="000000" w:themeColor="text1"/>
        </w:rPr>
        <w:t>Goal 1:</w:t>
      </w:r>
      <w:r w:rsidRPr="00817903">
        <w:tab/>
      </w:r>
      <w:r w:rsidRPr="00817903">
        <w:rPr>
          <w:color w:val="000000" w:themeColor="text1"/>
        </w:rPr>
        <w:t>Provide and maintain a safe and efficient transportation network</w:t>
      </w:r>
      <w:r w:rsidR="4237A444" w:rsidRPr="00817903">
        <w:rPr>
          <w:color w:val="000000" w:themeColor="text1"/>
        </w:rPr>
        <w:t xml:space="preserve"> that mitigates fluvial erosion and </w:t>
      </w:r>
      <w:r w:rsidR="00F62DA5" w:rsidRPr="00817903">
        <w:rPr>
          <w:color w:val="000000" w:themeColor="text1"/>
        </w:rPr>
        <w:t>runoff</w:t>
      </w:r>
      <w:r w:rsidRPr="00817903">
        <w:rPr>
          <w:color w:val="000000" w:themeColor="text1"/>
        </w:rPr>
        <w:t xml:space="preserve">. </w:t>
      </w:r>
    </w:p>
    <w:p w14:paraId="25CB9AE9" w14:textId="77777777" w:rsidR="00FD41B8" w:rsidRPr="00817903" w:rsidRDefault="00FD41B8">
      <w:pPr>
        <w:autoSpaceDE w:val="0"/>
        <w:autoSpaceDN w:val="0"/>
        <w:adjustRightInd w:val="0"/>
        <w:ind w:left="360" w:hanging="360"/>
        <w:jc w:val="both"/>
        <w:rPr>
          <w:b/>
          <w:bCs/>
          <w:color w:val="000000"/>
        </w:rPr>
      </w:pPr>
    </w:p>
    <w:p w14:paraId="0F0298F7" w14:textId="77777777" w:rsidR="00FD41B8" w:rsidRPr="00817903" w:rsidRDefault="00FD41B8">
      <w:pPr>
        <w:autoSpaceDE w:val="0"/>
        <w:autoSpaceDN w:val="0"/>
        <w:adjustRightInd w:val="0"/>
        <w:ind w:left="360" w:hanging="360"/>
        <w:jc w:val="both"/>
        <w:rPr>
          <w:b/>
          <w:bCs/>
          <w:color w:val="000000"/>
        </w:rPr>
      </w:pPr>
      <w:r w:rsidRPr="00817903">
        <w:rPr>
          <w:b/>
          <w:bCs/>
          <w:color w:val="000000"/>
        </w:rPr>
        <w:t>Policies:</w:t>
      </w:r>
    </w:p>
    <w:p w14:paraId="71B2F7AC" w14:textId="77777777" w:rsidR="00FD41B8" w:rsidRPr="00817903" w:rsidRDefault="00FD41B8" w:rsidP="00952127">
      <w:pPr>
        <w:numPr>
          <w:ilvl w:val="0"/>
          <w:numId w:val="46"/>
        </w:numPr>
        <w:jc w:val="both"/>
        <w:rPr>
          <w:color w:val="000000"/>
        </w:rPr>
      </w:pPr>
      <w:r w:rsidRPr="00817903">
        <w:rPr>
          <w:color w:val="000000"/>
        </w:rPr>
        <w:t>The general priorities in regards to the town transportation system are, in the order of importance:</w:t>
      </w:r>
    </w:p>
    <w:p w14:paraId="79D4674F" w14:textId="77777777" w:rsidR="00FD41B8" w:rsidRPr="00817903" w:rsidRDefault="00FD41B8" w:rsidP="00952127">
      <w:pPr>
        <w:numPr>
          <w:ilvl w:val="1"/>
          <w:numId w:val="46"/>
        </w:numPr>
        <w:jc w:val="both"/>
        <w:rPr>
          <w:color w:val="000000"/>
        </w:rPr>
      </w:pPr>
      <w:r w:rsidRPr="00817903">
        <w:rPr>
          <w:color w:val="000000"/>
        </w:rPr>
        <w:t>Preservation and maintenance of the existing road network</w:t>
      </w:r>
    </w:p>
    <w:p w14:paraId="648C3C34" w14:textId="77777777" w:rsidR="00FD41B8" w:rsidRPr="00817903" w:rsidRDefault="00FD41B8" w:rsidP="00952127">
      <w:pPr>
        <w:numPr>
          <w:ilvl w:val="1"/>
          <w:numId w:val="46"/>
        </w:numPr>
        <w:jc w:val="both"/>
        <w:rPr>
          <w:color w:val="000000"/>
        </w:rPr>
      </w:pPr>
      <w:r w:rsidRPr="00817903">
        <w:rPr>
          <w:color w:val="000000"/>
        </w:rPr>
        <w:t>Safety improvements and enhancements</w:t>
      </w:r>
    </w:p>
    <w:p w14:paraId="72EE967E" w14:textId="77777777" w:rsidR="00FD41B8" w:rsidRPr="00817903" w:rsidRDefault="00FD41B8" w:rsidP="00952127">
      <w:pPr>
        <w:numPr>
          <w:ilvl w:val="1"/>
          <w:numId w:val="46"/>
        </w:numPr>
        <w:jc w:val="both"/>
        <w:rPr>
          <w:color w:val="000000"/>
        </w:rPr>
      </w:pPr>
      <w:r w:rsidRPr="00817903">
        <w:rPr>
          <w:color w:val="000000"/>
        </w:rPr>
        <w:t xml:space="preserve">Capacity enhancements </w:t>
      </w:r>
    </w:p>
    <w:p w14:paraId="4610466D" w14:textId="77777777" w:rsidR="00FD41B8" w:rsidRPr="00817903" w:rsidRDefault="00FD41B8" w:rsidP="00952127">
      <w:pPr>
        <w:numPr>
          <w:ilvl w:val="0"/>
          <w:numId w:val="46"/>
        </w:numPr>
        <w:jc w:val="both"/>
        <w:rPr>
          <w:color w:val="000000"/>
        </w:rPr>
      </w:pPr>
      <w:r w:rsidRPr="00817903">
        <w:rPr>
          <w:color w:val="000000"/>
        </w:rPr>
        <w:t xml:space="preserve">Maintain bridges and structures to promote safety and maximize useful life. </w:t>
      </w:r>
    </w:p>
    <w:p w14:paraId="796A97BD" w14:textId="77777777" w:rsidR="00FD41B8" w:rsidRPr="00817903" w:rsidRDefault="00FD41B8" w:rsidP="00952127">
      <w:pPr>
        <w:numPr>
          <w:ilvl w:val="0"/>
          <w:numId w:val="46"/>
        </w:numPr>
        <w:autoSpaceDE w:val="0"/>
        <w:autoSpaceDN w:val="0"/>
        <w:adjustRightInd w:val="0"/>
        <w:jc w:val="both"/>
      </w:pPr>
      <w:r w:rsidRPr="00817903">
        <w:lastRenderedPageBreak/>
        <w:t>Use routine and preventive maintenance, when appropriate, to extend the serviceability of the pavement and town bridges.</w:t>
      </w:r>
    </w:p>
    <w:p w14:paraId="094C2D31" w14:textId="77777777" w:rsidR="00FD41B8" w:rsidRPr="00817903" w:rsidRDefault="00FD41B8" w:rsidP="00952127">
      <w:pPr>
        <w:numPr>
          <w:ilvl w:val="0"/>
          <w:numId w:val="46"/>
        </w:numPr>
        <w:autoSpaceDE w:val="0"/>
        <w:autoSpaceDN w:val="0"/>
        <w:adjustRightInd w:val="0"/>
        <w:jc w:val="both"/>
      </w:pPr>
      <w:r w:rsidRPr="00817903">
        <w:t>Provide an acceptable level of surface maintenance on gravel roads to maintain reasonable passage and general safety.</w:t>
      </w:r>
    </w:p>
    <w:p w14:paraId="4A6E6A45" w14:textId="77777777" w:rsidR="00FD41B8" w:rsidRPr="00817903" w:rsidRDefault="00FD41B8" w:rsidP="00952127">
      <w:pPr>
        <w:numPr>
          <w:ilvl w:val="0"/>
          <w:numId w:val="46"/>
        </w:numPr>
        <w:autoSpaceDE w:val="0"/>
        <w:autoSpaceDN w:val="0"/>
        <w:adjustRightInd w:val="0"/>
        <w:jc w:val="both"/>
      </w:pPr>
      <w:r w:rsidRPr="00817903">
        <w:t xml:space="preserve">Ensure that vegetation along roadways does not create site distance obstructions at intersections and does not obscure views of roadway signage or intersecting accesses. </w:t>
      </w:r>
    </w:p>
    <w:p w14:paraId="7083CADF" w14:textId="1B28F500" w:rsidR="00FD41B8" w:rsidRPr="00817903" w:rsidRDefault="00FD41B8" w:rsidP="00952127">
      <w:pPr>
        <w:numPr>
          <w:ilvl w:val="0"/>
          <w:numId w:val="46"/>
        </w:numPr>
        <w:autoSpaceDE w:val="0"/>
        <w:autoSpaceDN w:val="0"/>
        <w:adjustRightInd w:val="0"/>
        <w:jc w:val="both"/>
      </w:pPr>
      <w:r w:rsidRPr="00817903">
        <w:t>Widen highways and remove healthy trees from the right-of-way only when necessary to improve visibility, to maintain utility corridors, to provide necessary plowing room, or to eliminate safety hazards.</w:t>
      </w:r>
    </w:p>
    <w:p w14:paraId="0B0AB936" w14:textId="77777777" w:rsidR="00FD41B8" w:rsidRPr="00817903" w:rsidRDefault="00FD41B8">
      <w:pPr>
        <w:autoSpaceDE w:val="0"/>
        <w:autoSpaceDN w:val="0"/>
        <w:adjustRightInd w:val="0"/>
        <w:ind w:left="360" w:hanging="360"/>
        <w:jc w:val="both"/>
      </w:pPr>
    </w:p>
    <w:p w14:paraId="35700B2F" w14:textId="77777777" w:rsidR="00FD41B8" w:rsidRPr="00817903" w:rsidRDefault="00FD41B8">
      <w:pPr>
        <w:autoSpaceDE w:val="0"/>
        <w:autoSpaceDN w:val="0"/>
        <w:adjustRightInd w:val="0"/>
        <w:ind w:left="360" w:hanging="360"/>
        <w:jc w:val="both"/>
        <w:rPr>
          <w:b/>
          <w:bCs/>
          <w:color w:val="000000"/>
        </w:rPr>
      </w:pPr>
      <w:r w:rsidRPr="00817903">
        <w:rPr>
          <w:b/>
          <w:bCs/>
          <w:color w:val="000000"/>
        </w:rPr>
        <w:t>Priorities for Action:</w:t>
      </w:r>
    </w:p>
    <w:p w14:paraId="2669D741" w14:textId="77777777" w:rsidR="00FD41B8" w:rsidRPr="00817903" w:rsidRDefault="00FD41B8" w:rsidP="00952127">
      <w:pPr>
        <w:numPr>
          <w:ilvl w:val="0"/>
          <w:numId w:val="47"/>
        </w:numPr>
        <w:jc w:val="both"/>
      </w:pPr>
      <w:r w:rsidRPr="00817903">
        <w:t>Develop a consistent rationale for when Town roads will be upgraded or downgraded to a different roadway class.</w:t>
      </w:r>
    </w:p>
    <w:p w14:paraId="45738F89" w14:textId="77777777" w:rsidR="00FD41B8" w:rsidRPr="00817903" w:rsidRDefault="00FD41B8" w:rsidP="00952127">
      <w:pPr>
        <w:numPr>
          <w:ilvl w:val="0"/>
          <w:numId w:val="47"/>
        </w:numPr>
        <w:jc w:val="both"/>
      </w:pPr>
      <w:r w:rsidRPr="00817903">
        <w:t>Inventory available parking spaces in the Village and determine constraints and opportunities to meeting parking needs, if such exist.</w:t>
      </w:r>
    </w:p>
    <w:p w14:paraId="7D565A13" w14:textId="77777777" w:rsidR="00FD41B8" w:rsidRPr="00817903" w:rsidRDefault="00FD41B8" w:rsidP="00952127">
      <w:pPr>
        <w:numPr>
          <w:ilvl w:val="0"/>
          <w:numId w:val="47"/>
        </w:numPr>
        <w:jc w:val="both"/>
      </w:pPr>
      <w:r w:rsidRPr="00817903">
        <w:t>Review, select and implement traffic calming techniques to reduce traffic speed and improve bicycle and pedestrian safety in the Village.</w:t>
      </w:r>
    </w:p>
    <w:p w14:paraId="74CA8CE6" w14:textId="4CD0E0C1" w:rsidR="00FD41B8" w:rsidRPr="00817903" w:rsidRDefault="00FD41B8" w:rsidP="00952127">
      <w:pPr>
        <w:numPr>
          <w:ilvl w:val="0"/>
          <w:numId w:val="47"/>
        </w:numPr>
        <w:jc w:val="both"/>
        <w:rPr>
          <w:color w:val="000000" w:themeColor="text1"/>
        </w:rPr>
      </w:pPr>
      <w:r w:rsidRPr="00817903">
        <w:t xml:space="preserve">Pursue any appropriate state, federal and private grants for the maintenance and improvements of the </w:t>
      </w:r>
      <w:r w:rsidR="00E17554" w:rsidRPr="00817903">
        <w:t>Town’s Street</w:t>
      </w:r>
      <w:r w:rsidRPr="00817903">
        <w:t xml:space="preserve"> and highway system, sidewalks, and other </w:t>
      </w:r>
      <w:r w:rsidRPr="00817903">
        <w:rPr>
          <w:color w:val="000000" w:themeColor="text1"/>
        </w:rPr>
        <w:t xml:space="preserve">transportation infrastructure improvements.  </w:t>
      </w:r>
    </w:p>
    <w:p w14:paraId="198C5974" w14:textId="77777777" w:rsidR="00FD41B8" w:rsidRPr="00817903" w:rsidRDefault="00FD41B8" w:rsidP="00952127">
      <w:pPr>
        <w:numPr>
          <w:ilvl w:val="0"/>
          <w:numId w:val="47"/>
        </w:numPr>
        <w:jc w:val="both"/>
        <w:rPr>
          <w:color w:val="000000" w:themeColor="text1"/>
        </w:rPr>
      </w:pPr>
      <w:r w:rsidRPr="00817903">
        <w:rPr>
          <w:color w:val="000000" w:themeColor="text1"/>
        </w:rPr>
        <w:t>Improve monitoring of maintenance costs of individual sections of Town highway, including use and updating of the Road Surface Management System program.</w:t>
      </w:r>
    </w:p>
    <w:p w14:paraId="38508165" w14:textId="0D4BC44A" w:rsidR="00FD41B8" w:rsidRPr="00817903" w:rsidRDefault="39961817" w:rsidP="00952127">
      <w:pPr>
        <w:numPr>
          <w:ilvl w:val="0"/>
          <w:numId w:val="47"/>
        </w:numPr>
        <w:jc w:val="both"/>
        <w:rPr>
          <w:color w:val="000000" w:themeColor="text1"/>
        </w:rPr>
      </w:pPr>
      <w:r w:rsidRPr="00817903">
        <w:rPr>
          <w:color w:val="000000" w:themeColor="text1"/>
        </w:rPr>
        <w:t xml:space="preserve">Installing pavement on sections of roads that require ditch rock due to steep grades to </w:t>
      </w:r>
      <w:r w:rsidR="0026250A" w:rsidRPr="00817903">
        <w:rPr>
          <w:color w:val="000000" w:themeColor="text1"/>
        </w:rPr>
        <w:t xml:space="preserve">further </w:t>
      </w:r>
      <w:r w:rsidRPr="00817903">
        <w:rPr>
          <w:color w:val="000000" w:themeColor="text1"/>
        </w:rPr>
        <w:t>mitigate fluvial erosion</w:t>
      </w:r>
      <w:r w:rsidR="00E032FE" w:rsidRPr="00817903">
        <w:rPr>
          <w:color w:val="000000" w:themeColor="text1"/>
        </w:rPr>
        <w:t xml:space="preserve"> which </w:t>
      </w:r>
      <w:r w:rsidR="005D0E02" w:rsidRPr="00817903">
        <w:rPr>
          <w:color w:val="000000" w:themeColor="text1"/>
        </w:rPr>
        <w:t xml:space="preserve">creates </w:t>
      </w:r>
      <w:r w:rsidR="00E032FE" w:rsidRPr="00817903">
        <w:rPr>
          <w:color w:val="000000" w:themeColor="text1"/>
        </w:rPr>
        <w:t>a buildup of sediment</w:t>
      </w:r>
      <w:r w:rsidR="006F413B" w:rsidRPr="00817903">
        <w:rPr>
          <w:color w:val="000000" w:themeColor="text1"/>
        </w:rPr>
        <w:t>s</w:t>
      </w:r>
      <w:r w:rsidR="005D0E02" w:rsidRPr="00817903">
        <w:rPr>
          <w:color w:val="000000" w:themeColor="text1"/>
        </w:rPr>
        <w:t xml:space="preserve"> in the waterways.</w:t>
      </w:r>
      <w:r w:rsidR="00E032FE" w:rsidRPr="00817903">
        <w:rPr>
          <w:color w:val="000000" w:themeColor="text1"/>
        </w:rPr>
        <w:t xml:space="preserve"> </w:t>
      </w:r>
      <w:r w:rsidRPr="00817903">
        <w:rPr>
          <w:color w:val="000000" w:themeColor="text1"/>
        </w:rPr>
        <w:t xml:space="preserve"> </w:t>
      </w:r>
    </w:p>
    <w:p w14:paraId="0380D9C2" w14:textId="77777777" w:rsidR="00FD41B8" w:rsidRPr="00817903" w:rsidRDefault="00FD41B8" w:rsidP="00952127">
      <w:pPr>
        <w:numPr>
          <w:ilvl w:val="0"/>
          <w:numId w:val="47"/>
        </w:numPr>
        <w:jc w:val="both"/>
      </w:pPr>
      <w:r w:rsidRPr="00817903">
        <w:t xml:space="preserve">Consider re-scoping the Route 100 reconstruction project. </w:t>
      </w:r>
    </w:p>
    <w:p w14:paraId="012EA7B2" w14:textId="77777777" w:rsidR="00FD41B8" w:rsidRPr="00817903" w:rsidRDefault="00FD41B8">
      <w:pPr>
        <w:ind w:left="360" w:hanging="360"/>
        <w:jc w:val="both"/>
      </w:pPr>
    </w:p>
    <w:p w14:paraId="75E3FE53" w14:textId="77777777" w:rsidR="00FD41B8" w:rsidRPr="00817903" w:rsidRDefault="00FD41B8">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ind w:left="840" w:hanging="840"/>
        <w:jc w:val="both"/>
        <w:rPr>
          <w:b/>
          <w:bCs/>
          <w:color w:val="000000"/>
        </w:rPr>
      </w:pPr>
      <w:r w:rsidRPr="00817903">
        <w:rPr>
          <w:b/>
          <w:bCs/>
          <w:color w:val="000000"/>
          <w:shd w:val="clear" w:color="auto" w:fill="E0E0E0"/>
        </w:rPr>
        <w:t xml:space="preserve">Goal 2: </w:t>
      </w:r>
      <w:r w:rsidRPr="00817903">
        <w:rPr>
          <w:b/>
          <w:bCs/>
          <w:color w:val="000000"/>
          <w:shd w:val="clear" w:color="auto" w:fill="E0E0E0"/>
        </w:rPr>
        <w:tab/>
        <w:t>Promote alternative modes of transportation.</w:t>
      </w:r>
    </w:p>
    <w:p w14:paraId="46A0ABDE" w14:textId="77777777" w:rsidR="00FD41B8" w:rsidRPr="00817903" w:rsidRDefault="00FD41B8">
      <w:pPr>
        <w:autoSpaceDE w:val="0"/>
        <w:autoSpaceDN w:val="0"/>
        <w:adjustRightInd w:val="0"/>
        <w:jc w:val="both"/>
        <w:rPr>
          <w:color w:val="000000"/>
        </w:rPr>
      </w:pPr>
    </w:p>
    <w:p w14:paraId="1CEE3074" w14:textId="77777777" w:rsidR="00FD41B8" w:rsidRPr="00817903" w:rsidRDefault="00FD41B8">
      <w:pPr>
        <w:autoSpaceDE w:val="0"/>
        <w:autoSpaceDN w:val="0"/>
        <w:adjustRightInd w:val="0"/>
        <w:jc w:val="both"/>
        <w:rPr>
          <w:b/>
          <w:bCs/>
          <w:color w:val="000000"/>
        </w:rPr>
      </w:pPr>
      <w:r w:rsidRPr="00817903">
        <w:rPr>
          <w:b/>
          <w:bCs/>
          <w:color w:val="000000"/>
        </w:rPr>
        <w:t>Policies:</w:t>
      </w:r>
    </w:p>
    <w:p w14:paraId="78C58C95" w14:textId="77777777" w:rsidR="00FD41B8" w:rsidRPr="00817903" w:rsidRDefault="00FD41B8" w:rsidP="00952127">
      <w:pPr>
        <w:numPr>
          <w:ilvl w:val="0"/>
          <w:numId w:val="48"/>
        </w:numPr>
        <w:jc w:val="both"/>
        <w:rPr>
          <w:color w:val="000000"/>
        </w:rPr>
      </w:pPr>
      <w:r w:rsidRPr="00817903">
        <w:rPr>
          <w:color w:val="000000"/>
        </w:rPr>
        <w:t xml:space="preserve">Support efforts to develop sidewalks or off-street multi-use path, particularly where they connect trip generators to attractors. </w:t>
      </w:r>
    </w:p>
    <w:p w14:paraId="4DAF240B" w14:textId="77777777" w:rsidR="00FD41B8" w:rsidRPr="00817903" w:rsidRDefault="00FD41B8" w:rsidP="00952127">
      <w:pPr>
        <w:numPr>
          <w:ilvl w:val="0"/>
          <w:numId w:val="48"/>
        </w:numPr>
        <w:jc w:val="both"/>
        <w:rPr>
          <w:color w:val="000000"/>
        </w:rPr>
      </w:pPr>
      <w:r w:rsidRPr="00817903">
        <w:rPr>
          <w:color w:val="000000"/>
        </w:rPr>
        <w:t xml:space="preserve">Consider the impacts that transportation projects have on bicycling and pedestrian activities. </w:t>
      </w:r>
    </w:p>
    <w:p w14:paraId="530693D6" w14:textId="77777777" w:rsidR="00FD41B8" w:rsidRPr="00817903" w:rsidRDefault="00FD41B8" w:rsidP="00952127">
      <w:pPr>
        <w:numPr>
          <w:ilvl w:val="0"/>
          <w:numId w:val="48"/>
        </w:numPr>
        <w:autoSpaceDE w:val="0"/>
        <w:autoSpaceDN w:val="0"/>
        <w:adjustRightInd w:val="0"/>
        <w:jc w:val="both"/>
      </w:pPr>
      <w:r w:rsidRPr="00817903">
        <w:t>Actively ensure that designated bicycle and pedestrian facilities, and other heavily used paved shoulders, are clean and free of debris.</w:t>
      </w:r>
    </w:p>
    <w:p w14:paraId="3E624A6A" w14:textId="77777777" w:rsidR="00FD41B8" w:rsidRPr="00817903" w:rsidRDefault="00FD41B8" w:rsidP="00952127">
      <w:pPr>
        <w:numPr>
          <w:ilvl w:val="0"/>
          <w:numId w:val="48"/>
        </w:numPr>
        <w:autoSpaceDE w:val="0"/>
        <w:autoSpaceDN w:val="0"/>
        <w:adjustRightInd w:val="0"/>
        <w:jc w:val="both"/>
      </w:pPr>
      <w:r w:rsidRPr="00817903">
        <w:t>Support Deerfield Valley Transit Association’s bus service to and from Readsboro.</w:t>
      </w:r>
    </w:p>
    <w:p w14:paraId="5BCD9DE5" w14:textId="77777777" w:rsidR="00FD41B8" w:rsidRPr="00817903" w:rsidRDefault="00FD41B8">
      <w:pPr>
        <w:autoSpaceDE w:val="0"/>
        <w:autoSpaceDN w:val="0"/>
        <w:adjustRightInd w:val="0"/>
        <w:ind w:left="360" w:hanging="360"/>
        <w:jc w:val="both"/>
      </w:pPr>
    </w:p>
    <w:p w14:paraId="7A2F4EC7" w14:textId="77777777" w:rsidR="00FD41B8" w:rsidRPr="00817903" w:rsidRDefault="00FD41B8" w:rsidP="009469AB">
      <w:pPr>
        <w:autoSpaceDE w:val="0"/>
        <w:autoSpaceDN w:val="0"/>
        <w:adjustRightInd w:val="0"/>
        <w:ind w:left="360" w:hanging="360"/>
        <w:jc w:val="both"/>
        <w:rPr>
          <w:b/>
          <w:bCs/>
          <w:color w:val="000000"/>
        </w:rPr>
      </w:pPr>
      <w:r w:rsidRPr="00817903">
        <w:rPr>
          <w:b/>
          <w:bCs/>
          <w:color w:val="000000"/>
        </w:rPr>
        <w:t>Priorities for Action:</w:t>
      </w:r>
    </w:p>
    <w:p w14:paraId="03EE1A6A" w14:textId="77777777" w:rsidR="00FD41B8" w:rsidRPr="00817903" w:rsidRDefault="00FD41B8" w:rsidP="00952127">
      <w:pPr>
        <w:numPr>
          <w:ilvl w:val="0"/>
          <w:numId w:val="49"/>
        </w:numPr>
        <w:jc w:val="both"/>
      </w:pPr>
      <w:r w:rsidRPr="00817903">
        <w:t>Construct a sidewalk or path along Phelps Lane.</w:t>
      </w:r>
    </w:p>
    <w:p w14:paraId="75C63803" w14:textId="77777777" w:rsidR="00FD41B8" w:rsidRPr="00817903" w:rsidRDefault="00FD41B8">
      <w:pPr>
        <w:ind w:left="360" w:hanging="360"/>
        <w:jc w:val="both"/>
      </w:pPr>
    </w:p>
    <w:p w14:paraId="505FC1DA" w14:textId="77777777" w:rsidR="00FD41B8" w:rsidRPr="00817903" w:rsidRDefault="00FD41B8">
      <w:pPr>
        <w:jc w:val="both"/>
      </w:pPr>
    </w:p>
    <w:p w14:paraId="049C9E4B" w14:textId="77777777" w:rsidR="00FD41B8" w:rsidRPr="00817903" w:rsidRDefault="00FD41B8">
      <w:pPr>
        <w:jc w:val="both"/>
      </w:pPr>
    </w:p>
    <w:p w14:paraId="07714B69" w14:textId="77777777" w:rsidR="00FD41B8" w:rsidRPr="00817903" w:rsidRDefault="00FD41B8">
      <w:pPr>
        <w:pStyle w:val="Heading1"/>
        <w:jc w:val="both"/>
        <w:rPr>
          <w:rFonts w:ascii="Arial" w:hAnsi="Arial" w:cs="Arial"/>
          <w:sz w:val="28"/>
          <w:szCs w:val="28"/>
          <w:u w:val="none"/>
        </w:rPr>
      </w:pPr>
      <w:r w:rsidRPr="00817903">
        <w:br w:type="page"/>
      </w:r>
      <w:bookmarkStart w:id="178" w:name="_Toc261428573"/>
      <w:bookmarkStart w:id="179" w:name="_Toc261429192"/>
      <w:bookmarkStart w:id="180" w:name="_Toc137698845"/>
      <w:r w:rsidRPr="00817903">
        <w:rPr>
          <w:rFonts w:ascii="Arial" w:hAnsi="Arial" w:cs="Arial"/>
          <w:sz w:val="28"/>
          <w:szCs w:val="28"/>
          <w:u w:val="none"/>
        </w:rPr>
        <w:lastRenderedPageBreak/>
        <w:t>Chapter 5.</w:t>
      </w:r>
      <w:r w:rsidRPr="00817903">
        <w:rPr>
          <w:rFonts w:ascii="Arial" w:hAnsi="Arial" w:cs="Arial"/>
          <w:sz w:val="28"/>
          <w:szCs w:val="28"/>
          <w:u w:val="none"/>
        </w:rPr>
        <w:tab/>
        <w:t xml:space="preserve">  NATURAL RESOURCES</w:t>
      </w:r>
      <w:bookmarkEnd w:id="178"/>
      <w:bookmarkEnd w:id="179"/>
      <w:bookmarkEnd w:id="180"/>
    </w:p>
    <w:p w14:paraId="2066BC69" w14:textId="77777777" w:rsidR="00FD41B8" w:rsidRPr="00817903" w:rsidRDefault="00FD41B8">
      <w:pPr>
        <w:jc w:val="both"/>
      </w:pPr>
    </w:p>
    <w:p w14:paraId="2056C3A4" w14:textId="77777777" w:rsidR="00FD41B8" w:rsidRPr="00817903" w:rsidRDefault="00FD41B8">
      <w:pPr>
        <w:pStyle w:val="Heading2"/>
        <w:jc w:val="both"/>
      </w:pPr>
      <w:bookmarkStart w:id="181" w:name="_Toc261428574"/>
      <w:bookmarkStart w:id="182" w:name="_Toc261429193"/>
      <w:bookmarkStart w:id="183" w:name="_Toc137698846"/>
      <w:r w:rsidRPr="00817903">
        <w:t>5.1</w:t>
      </w:r>
      <w:r w:rsidRPr="00817903">
        <w:tab/>
        <w:t>Water Resources</w:t>
      </w:r>
      <w:bookmarkEnd w:id="181"/>
      <w:bookmarkEnd w:id="182"/>
      <w:bookmarkEnd w:id="183"/>
    </w:p>
    <w:p w14:paraId="3B9C2699" w14:textId="77777777" w:rsidR="00FD41B8" w:rsidRPr="00817903" w:rsidRDefault="00FD41B8" w:rsidP="00920971">
      <w:pPr>
        <w:pStyle w:val="Heading3"/>
      </w:pPr>
      <w:bookmarkStart w:id="184" w:name="_Toc98814772"/>
      <w:bookmarkStart w:id="185" w:name="_Toc261428575"/>
      <w:bookmarkStart w:id="186" w:name="_Toc261429194"/>
      <w:bookmarkStart w:id="187" w:name="_Toc137698847"/>
      <w:r w:rsidRPr="00817903">
        <w:t>Surface Water</w:t>
      </w:r>
      <w:bookmarkEnd w:id="184"/>
      <w:r w:rsidRPr="00817903">
        <w:t>s</w:t>
      </w:r>
      <w:bookmarkEnd w:id="185"/>
      <w:bookmarkEnd w:id="186"/>
      <w:bookmarkEnd w:id="187"/>
    </w:p>
    <w:p w14:paraId="70818203" w14:textId="77777777" w:rsidR="00FD41B8" w:rsidRPr="00817903" w:rsidRDefault="00FD41B8">
      <w:pPr>
        <w:jc w:val="both"/>
      </w:pPr>
      <w:r w:rsidRPr="00817903">
        <w:t>The surface waters of Readsboro are an important element in the town's landscape. The Deerfield River and Deerfield River West Branch flow along Route 100 and through the village area and contribute greatly to the scenic quality of the town. The South Branch of the Deerfield River rises on the east side of the Hoos</w:t>
      </w:r>
      <w:r w:rsidR="00D25528" w:rsidRPr="00817903">
        <w:t>a</w:t>
      </w:r>
      <w:r w:rsidRPr="00817903">
        <w:t xml:space="preserve">c Range of mountains and flows rapidly for its entire length of 5.5 miles. Other important brooks include Lamb Brook and Howe Pond Brook. </w:t>
      </w:r>
    </w:p>
    <w:p w14:paraId="3365A367" w14:textId="77777777" w:rsidR="00FD41B8" w:rsidRPr="00817903" w:rsidRDefault="00FD41B8">
      <w:pPr>
        <w:jc w:val="both"/>
      </w:pPr>
    </w:p>
    <w:p w14:paraId="5D3A7910" w14:textId="31D04CC3" w:rsidR="00FD41B8" w:rsidRPr="00817903" w:rsidRDefault="00FD41B8">
      <w:pPr>
        <w:jc w:val="both"/>
      </w:pPr>
      <w:r w:rsidRPr="00817903">
        <w:t xml:space="preserve">The Deerfield River has been developed extensively for </w:t>
      </w:r>
      <w:r w:rsidRPr="00817903">
        <w:rPr>
          <w:color w:val="000000" w:themeColor="text1"/>
        </w:rPr>
        <w:t>hydropower. Under the current operating policy, water is diverted from the Harriman Dam in Whitingham to a</w:t>
      </w:r>
      <w:r w:rsidR="2AD92848" w:rsidRPr="00817903">
        <w:rPr>
          <w:color w:val="000000" w:themeColor="text1"/>
        </w:rPr>
        <w:t xml:space="preserve"> Great River Hydro</w:t>
      </w:r>
      <w:r w:rsidRPr="00817903">
        <w:rPr>
          <w:color w:val="000000" w:themeColor="text1"/>
        </w:rPr>
        <w:t xml:space="preserve"> </w:t>
      </w:r>
      <w:r w:rsidRPr="00817903">
        <w:t>generating facility downstream in Whitingham, bypassing the Deerfield River in Readsboro. With the recent re-licensing, a minimum flow leve</w:t>
      </w:r>
      <w:r w:rsidR="004D78A2" w:rsidRPr="00817903">
        <w:t>l was established for the former</w:t>
      </w:r>
      <w:r w:rsidRPr="00817903">
        <w:t xml:space="preserve">ly bypassed reach of the Deerfield River in Readsboro.  </w:t>
      </w:r>
    </w:p>
    <w:p w14:paraId="27434211" w14:textId="77777777" w:rsidR="00FD41B8" w:rsidRPr="00817903" w:rsidRDefault="00FD41B8">
      <w:pPr>
        <w:jc w:val="both"/>
      </w:pPr>
    </w:p>
    <w:p w14:paraId="5A4A4530" w14:textId="77777777" w:rsidR="00FD41B8" w:rsidRPr="00817903" w:rsidRDefault="00FD41B8">
      <w:pPr>
        <w:jc w:val="both"/>
      </w:pPr>
      <w:r w:rsidRPr="00817903">
        <w:t xml:space="preserve">Howe Pond is an important surface water resource in Readsboro. This 52-acre pond is the source of municipal drinking water. Vermont Department of Environmental Conservation considers Howe Pond as significant because it is wilderness-like and is noteworthy for its natural sand beaches. </w:t>
      </w:r>
    </w:p>
    <w:p w14:paraId="6E4D396C" w14:textId="77777777" w:rsidR="00FD41B8" w:rsidRPr="00817903" w:rsidRDefault="00FD41B8">
      <w:pPr>
        <w:jc w:val="both"/>
      </w:pPr>
    </w:p>
    <w:p w14:paraId="23A0CF29" w14:textId="320AB413" w:rsidR="00FD41B8" w:rsidRPr="00817903" w:rsidRDefault="00FD41B8">
      <w:pPr>
        <w:jc w:val="both"/>
      </w:pPr>
      <w:r w:rsidRPr="00817903">
        <w:t xml:space="preserve">Recent reports show the majority of surface waters in Readsboro generally appear to be in good condition. A 3.5 mile stretch of the lower Deerfield River below Harriman Reservoir in Whitingham and Readsboro has been listed on Vermont’s 2008 Priority Water List for aquatic life support impairment by low flows. The deep water release at the Harriman Reservoir, agreed to in the under FERC license, was to allow for the enhancement of a </w:t>
      </w:r>
      <w:r w:rsidR="0025067A" w:rsidRPr="00817903">
        <w:t>cold water</w:t>
      </w:r>
      <w:r w:rsidRPr="00817903">
        <w:t xml:space="preserve"> Brook and Brown trout fishery. However, the very cold temperature may be limiting the fishery.</w:t>
      </w:r>
      <w:r w:rsidRPr="00817903">
        <w:rPr>
          <w:rStyle w:val="FootnoteReference"/>
        </w:rPr>
        <w:footnoteReference w:id="2"/>
      </w:r>
      <w:r w:rsidRPr="00817903">
        <w:t xml:space="preserve"> VT DEC is currently monitoring this issue. Water quality is also an issue at Howe Pond where the water body is extremely sensitive to episodic atmospheric deposition of acid.</w:t>
      </w:r>
    </w:p>
    <w:p w14:paraId="6B381329" w14:textId="77777777" w:rsidR="00FD41B8" w:rsidRPr="00817903" w:rsidRDefault="00FD41B8">
      <w:pPr>
        <w:jc w:val="both"/>
      </w:pPr>
      <w:r w:rsidRPr="00817903">
        <w:br/>
        <w:t xml:space="preserve">Litter and debris is a concern in some sections of </w:t>
      </w:r>
      <w:r w:rsidR="00D25528" w:rsidRPr="00817903">
        <w:t xml:space="preserve">the </w:t>
      </w:r>
      <w:r w:rsidRPr="00817903">
        <w:t>river in Readsboro. There is some metal debris in the West Branch of the Deerfield River at Readsboro Falls. This is a danger for recreational users of the river. Litter is also visible when looking down from the Route 100 bridge in the Village. Efforts to clean up the rivers should be undertaken.</w:t>
      </w:r>
    </w:p>
    <w:p w14:paraId="6143FFBB" w14:textId="77777777" w:rsidR="00FD41B8" w:rsidRPr="00817903" w:rsidRDefault="00FD41B8">
      <w:pPr>
        <w:jc w:val="both"/>
      </w:pPr>
    </w:p>
    <w:p w14:paraId="08B6A23F" w14:textId="6E3B6737" w:rsidR="00FD41B8" w:rsidRPr="00817903" w:rsidRDefault="00FD41B8">
      <w:pPr>
        <w:jc w:val="both"/>
      </w:pPr>
      <w:r w:rsidRPr="00817903">
        <w:t xml:space="preserve">There is a source </w:t>
      </w:r>
      <w:r w:rsidRPr="00817903">
        <w:rPr>
          <w:color w:val="000000" w:themeColor="text1"/>
        </w:rPr>
        <w:t xml:space="preserve">protection area of approximately 2,420 acres for Howe Pond. This area is vital watershed land that requires protection in order to maintain and preserve a safe, healthy, and reliable water supply. The Zoning Bylaw has limited development in this area to a low density </w:t>
      </w:r>
      <w:r w:rsidR="00BC15B1" w:rsidRPr="00817903">
        <w:rPr>
          <w:color w:val="000000" w:themeColor="text1"/>
        </w:rPr>
        <w:t xml:space="preserve">by creating </w:t>
      </w:r>
      <w:r w:rsidR="004D4DC0" w:rsidRPr="00817903">
        <w:rPr>
          <w:color w:val="000000" w:themeColor="text1"/>
        </w:rPr>
        <w:t>a</w:t>
      </w:r>
      <w:r w:rsidR="09A95924" w:rsidRPr="00817903">
        <w:rPr>
          <w:color w:val="000000" w:themeColor="text1"/>
        </w:rPr>
        <w:t xml:space="preserve"> minimum lot area of 10 acres. </w:t>
      </w:r>
    </w:p>
    <w:p w14:paraId="617B0148" w14:textId="77777777" w:rsidR="00FD41B8" w:rsidRPr="00817903" w:rsidRDefault="00FD41B8">
      <w:pPr>
        <w:jc w:val="both"/>
      </w:pPr>
    </w:p>
    <w:p w14:paraId="46ED226A" w14:textId="77777777" w:rsidR="00FD41B8" w:rsidRPr="00817903" w:rsidRDefault="00FD41B8">
      <w:pPr>
        <w:jc w:val="both"/>
      </w:pPr>
      <w:r w:rsidRPr="00817903">
        <w:t xml:space="preserve">Adjacent to the watercourses are floodplains, relatively flat areas that experience occasional or periodic flooding. These areas represent inherent hazards to human life and property.  The Federal Emergency Management Agency (FEMA) has mapped the flood hazard areas that have a </w:t>
      </w:r>
      <w:r w:rsidRPr="00817903">
        <w:lastRenderedPageBreak/>
        <w:t>one percent chance of flooding in any given year. Readsboro participates in the National Flood Insurance Program and has adopted a Flood Hazard Bylaw. By doing so, property owners are able to obtain federal insured flood insurance at affordable rates and flood disaster assistance is available to the town. The Flood Hazard Bylaw regulates development within the FEMA-defined flood hazard areas by imposing design standards that are intended to minimize property damage during flood events. There are mapped flood hazard areas located along West Branch Deerfield River and the Deerfield River, in the area around the ponds in Heartwellville, and around Howe Pond. The official maps should be consulted to determine whether or not a property is in the flood hazard area.</w:t>
      </w:r>
    </w:p>
    <w:p w14:paraId="124E0EA2" w14:textId="77777777" w:rsidR="00615081" w:rsidRPr="00817903" w:rsidRDefault="00615081">
      <w:pPr>
        <w:jc w:val="both"/>
      </w:pPr>
    </w:p>
    <w:p w14:paraId="57941353" w14:textId="77777777" w:rsidR="00615081" w:rsidRPr="00817903" w:rsidRDefault="00615081">
      <w:pPr>
        <w:jc w:val="both"/>
        <w:rPr>
          <w:sz w:val="23"/>
          <w:szCs w:val="23"/>
        </w:rPr>
      </w:pPr>
      <w:r w:rsidRPr="00817903">
        <w:rPr>
          <w:sz w:val="23"/>
          <w:szCs w:val="23"/>
        </w:rPr>
        <w:t xml:space="preserve">While some flood losses are caused by inundation (i.e., waters rise, fill, and damage low-lying structures), many flood losses in Vermont are caused by “fluvial erosion.” </w:t>
      </w:r>
      <w:r w:rsidRPr="00817903">
        <w:rPr>
          <w:i/>
          <w:iCs/>
          <w:sz w:val="23"/>
          <w:szCs w:val="23"/>
        </w:rPr>
        <w:t xml:space="preserve">Fluvial erosion </w:t>
      </w:r>
      <w:r w:rsidRPr="00817903">
        <w:rPr>
          <w:sz w:val="23"/>
          <w:szCs w:val="23"/>
        </w:rPr>
        <w:t>is erosion caused by rivers and streams, and can range from gradual bank erosion to catastrophic changes in river channel location and dimension during flood events. Without flood plain access, which serves the essential purposes of slowing flood waters and storing sediment, stream banks are subject to the full power of floods leading to extensive fluvial erosion. The NFIP “floodway” and “flood fringe” areas are often inadequate as an indicator of flood hazards, especially erosion, because they do not recognize the danger present in unstable channels which may be undergoing a physical adjustment process. During Tropical Storm Irene, for example, the West Branch of the Deerfield River severely eroded the banks behind School Street.</w:t>
      </w:r>
    </w:p>
    <w:p w14:paraId="66B63303" w14:textId="77777777" w:rsidR="00615081" w:rsidRPr="00817903" w:rsidRDefault="00615081">
      <w:pPr>
        <w:jc w:val="both"/>
        <w:rPr>
          <w:sz w:val="23"/>
          <w:szCs w:val="23"/>
        </w:rPr>
      </w:pPr>
    </w:p>
    <w:p w14:paraId="76CFEE73" w14:textId="77777777" w:rsidR="00615081" w:rsidRPr="00817903" w:rsidRDefault="005856E8">
      <w:pPr>
        <w:jc w:val="both"/>
        <w:rPr>
          <w:sz w:val="23"/>
          <w:szCs w:val="23"/>
        </w:rPr>
      </w:pPr>
      <w:r w:rsidRPr="00817903">
        <w:rPr>
          <w:sz w:val="23"/>
          <w:szCs w:val="23"/>
        </w:rPr>
        <w:t xml:space="preserve">ANR </w:t>
      </w:r>
      <w:r w:rsidR="00615081" w:rsidRPr="00817903">
        <w:rPr>
          <w:sz w:val="23"/>
          <w:szCs w:val="23"/>
        </w:rPr>
        <w:t>River Management Program has developed tools to understand dynamic river systems and identify appropriate management activities. A major component of this effort is the Fluvial Erosion Hazard (FEH) risk assessment and mapping process. FEH maps identify the location and intensity of fluvial erosion hazards, as well as the area needed by a river to maintain equilibrium.</w:t>
      </w:r>
    </w:p>
    <w:p w14:paraId="21FBB55B" w14:textId="77777777" w:rsidR="005856E8" w:rsidRPr="00817903" w:rsidRDefault="005856E8">
      <w:pPr>
        <w:jc w:val="both"/>
        <w:rPr>
          <w:sz w:val="23"/>
          <w:szCs w:val="23"/>
        </w:rPr>
      </w:pPr>
    </w:p>
    <w:p w14:paraId="50691609" w14:textId="77777777" w:rsidR="005856E8" w:rsidRPr="00817903" w:rsidRDefault="005856E8" w:rsidP="005856E8">
      <w:pPr>
        <w:pStyle w:val="Default"/>
        <w:rPr>
          <w:sz w:val="23"/>
          <w:szCs w:val="23"/>
        </w:rPr>
      </w:pPr>
      <w:r w:rsidRPr="00817903">
        <w:rPr>
          <w:sz w:val="23"/>
          <w:szCs w:val="23"/>
        </w:rPr>
        <w:t xml:space="preserve">The FEH risk assessment and mapping process provides a sound scientific and technical basis for determining the boundaries of an FEH overlay district. Because overlay district boundaries do not shift as a river channel changes position, this approach can provide a consistent tool for mitigating fluvial erosion hazards over a wide geographic area, minimizing human/river conflicts and limiting losses caused by fluvial erosion. </w:t>
      </w:r>
    </w:p>
    <w:p w14:paraId="6A7F3707" w14:textId="77777777" w:rsidR="005856E8" w:rsidRPr="00817903" w:rsidRDefault="005856E8" w:rsidP="005856E8">
      <w:pPr>
        <w:pStyle w:val="Default"/>
        <w:rPr>
          <w:sz w:val="23"/>
          <w:szCs w:val="23"/>
        </w:rPr>
      </w:pPr>
    </w:p>
    <w:p w14:paraId="2D6EE6A1" w14:textId="77777777" w:rsidR="005856E8" w:rsidRPr="00817903" w:rsidRDefault="005856E8" w:rsidP="005856E8">
      <w:pPr>
        <w:jc w:val="both"/>
      </w:pPr>
      <w:r w:rsidRPr="00817903">
        <w:rPr>
          <w:sz w:val="23"/>
          <w:szCs w:val="23"/>
        </w:rPr>
        <w:t xml:space="preserve">Limiting development within an overlay district based on the boundaries of FEH maps has two major functions. First, it prevents development in hazardous areas, reducing costly flood losses and increasing public safety. Second, it prevents river corridor encroachment that would increase overall fluvial erosion hazards and impede a river’s natural tendency to adjust toward a more stable, equilibrium condition. ANR has recently released maps identifying FEH areas; called River Corridor and River Corridor Protection Area </w:t>
      </w:r>
      <w:r w:rsidR="009167C6" w:rsidRPr="00817903">
        <w:rPr>
          <w:sz w:val="23"/>
          <w:szCs w:val="23"/>
        </w:rPr>
        <w:t>maps;</w:t>
      </w:r>
      <w:r w:rsidRPr="00817903">
        <w:rPr>
          <w:sz w:val="23"/>
          <w:szCs w:val="23"/>
        </w:rPr>
        <w:t xml:space="preserve"> these should be incorporated in the town flood regulations.</w:t>
      </w:r>
    </w:p>
    <w:p w14:paraId="12927539" w14:textId="77777777" w:rsidR="00FD41B8" w:rsidRPr="00817903" w:rsidRDefault="00FD41B8">
      <w:pPr>
        <w:jc w:val="both"/>
        <w:rPr>
          <w:b/>
          <w:bCs/>
        </w:rPr>
      </w:pPr>
    </w:p>
    <w:p w14:paraId="17A7D12B" w14:textId="77777777" w:rsidR="00FD41B8" w:rsidRPr="00817903" w:rsidRDefault="00FD41B8">
      <w:pPr>
        <w:jc w:val="both"/>
      </w:pPr>
      <w:r w:rsidRPr="00817903">
        <w:t>Shore</w:t>
      </w:r>
      <w:r w:rsidR="004D78A2" w:rsidRPr="00817903">
        <w:t xml:space="preserve"> </w:t>
      </w:r>
      <w:r w:rsidRPr="00817903">
        <w:t xml:space="preserve">land areas are important features of surface waters. These areas provide shading, shelter, and sources of food and travel corridors for aquatic and water life. They also contribute to the prevention and control of water pollution. </w:t>
      </w:r>
      <w:r w:rsidR="004D78A2" w:rsidRPr="00817903">
        <w:t xml:space="preserve"> </w:t>
      </w:r>
      <w:r w:rsidRPr="00817903">
        <w:t>Readsboro does not currently have a stream setback in the Zoning Bylaw but should. The maintenance of a natural vegetated buffer along shorelines will help to maintain natural water temperatures and preserve fish and wildlife habitats.</w:t>
      </w:r>
    </w:p>
    <w:p w14:paraId="1C1020B6" w14:textId="77777777" w:rsidR="00FD41B8" w:rsidRPr="00817903" w:rsidRDefault="00FD41B8">
      <w:pPr>
        <w:jc w:val="both"/>
      </w:pPr>
    </w:p>
    <w:p w14:paraId="31C3A189" w14:textId="77777777" w:rsidR="00FD41B8" w:rsidRPr="00817903" w:rsidRDefault="00FD41B8">
      <w:pPr>
        <w:jc w:val="both"/>
      </w:pPr>
      <w:r w:rsidRPr="00817903">
        <w:t xml:space="preserve">The State uses a basin planning approach to managing the water quality in rivers and streams. Readsboro is in the Deerfield River Basin. The Vermont Agency of Natural Resources is responsible for writing basin plans for all seventeen basins that it has designated. To date, basin </w:t>
      </w:r>
      <w:r w:rsidRPr="00817903">
        <w:lastRenderedPageBreak/>
        <w:t>pl</w:t>
      </w:r>
      <w:r w:rsidR="004D78A2" w:rsidRPr="00817903">
        <w:t>anning activities are behind schedule statewide</w:t>
      </w:r>
      <w:r w:rsidRPr="00817903">
        <w:t xml:space="preserve">. </w:t>
      </w:r>
      <w:r w:rsidR="004D78A2" w:rsidRPr="00817903">
        <w:t xml:space="preserve"> It is</w:t>
      </w:r>
      <w:r w:rsidRPr="00817903">
        <w:t xml:space="preserve"> important</w:t>
      </w:r>
      <w:r w:rsidR="004D78A2" w:rsidRPr="00817903">
        <w:t xml:space="preserve"> for Readsboro to participate in these activities so</w:t>
      </w:r>
      <w:r w:rsidRPr="00817903">
        <w:t xml:space="preserve"> that water quality problems are identified and that the recommended solutions make sense for the Town. </w:t>
      </w:r>
    </w:p>
    <w:p w14:paraId="3918E02F" w14:textId="77777777" w:rsidR="00FD41B8" w:rsidRPr="00817903" w:rsidRDefault="00FD41B8">
      <w:pPr>
        <w:jc w:val="both"/>
      </w:pPr>
    </w:p>
    <w:p w14:paraId="0A5D35A2" w14:textId="77777777" w:rsidR="00FD41B8" w:rsidRPr="00817903" w:rsidRDefault="00FD41B8" w:rsidP="00920971">
      <w:pPr>
        <w:pStyle w:val="Heading3"/>
      </w:pPr>
      <w:bookmarkStart w:id="188" w:name="_Toc261428576"/>
      <w:bookmarkStart w:id="189" w:name="_Toc261429195"/>
      <w:bookmarkStart w:id="190" w:name="_Toc137698848"/>
      <w:r w:rsidRPr="00817903">
        <w:t>Wetlands</w:t>
      </w:r>
      <w:bookmarkEnd w:id="188"/>
      <w:bookmarkEnd w:id="189"/>
      <w:bookmarkEnd w:id="190"/>
    </w:p>
    <w:p w14:paraId="34DF3110" w14:textId="77777777" w:rsidR="00FD41B8" w:rsidRPr="00817903" w:rsidRDefault="00FD41B8">
      <w:pPr>
        <w:jc w:val="both"/>
      </w:pPr>
      <w:r w:rsidRPr="00817903">
        <w:t xml:space="preserve">Important wetland areas include a 70-acre wetland adjacent to Howe Pond that was surveyed by the State, a wetland area along Route 100 in Heartwellville, and wetlands adjacent to the Beaver Meadows off of Beaver Road. Wetland areas serve several functions. They store large quantities of water during periods of high runoff and gradually release water during low flow periods. Loss of the storage capacity will not only adversely affect stream behavior but also will also increase floods and reduce stream flow during crucial low flow periods. Wetlands are also important for the maintenance of water quality. The biological activity of a wetland area enables the absorption and assimilation of nutrients and thus purifies, to some extent the water, which is discharged.  Wetlands also support many kinds of wildlife.  </w:t>
      </w:r>
    </w:p>
    <w:p w14:paraId="716A08E7" w14:textId="77777777" w:rsidR="00FD41B8" w:rsidRPr="00817903" w:rsidRDefault="00FD41B8">
      <w:pPr>
        <w:jc w:val="both"/>
      </w:pPr>
    </w:p>
    <w:p w14:paraId="0BE47ACF" w14:textId="77777777" w:rsidR="00FD41B8" w:rsidRPr="00817903" w:rsidRDefault="00FD41B8">
      <w:pPr>
        <w:jc w:val="both"/>
      </w:pPr>
      <w:r w:rsidRPr="00817903">
        <w:t xml:space="preserve">Regulatory methods of protecting wetlands from pollution and destruction include requirements for erosion and sedimentation control plans and enforcement of those plans, minimum setbacks for buildings and septic system </w:t>
      </w:r>
      <w:proofErr w:type="spellStart"/>
      <w:r w:rsidRPr="00817903">
        <w:t>leachfields</w:t>
      </w:r>
      <w:proofErr w:type="spellEnd"/>
      <w:r w:rsidRPr="00817903">
        <w:t xml:space="preserve">, and minimum vegetative buffer requirements. Currently, Readsboro relies on the state’s regulations to protect wetlands. These include a 100-foot buffer on Class I wetlands and 50 foot buffer on Class II. </w:t>
      </w:r>
    </w:p>
    <w:p w14:paraId="57481876" w14:textId="77777777" w:rsidR="00FD41B8" w:rsidRPr="00817903" w:rsidRDefault="00FD41B8">
      <w:pPr>
        <w:jc w:val="both"/>
      </w:pPr>
    </w:p>
    <w:p w14:paraId="03DF48BA" w14:textId="77777777" w:rsidR="00FD41B8" w:rsidRPr="00817903" w:rsidRDefault="00FD41B8" w:rsidP="00920971">
      <w:pPr>
        <w:pStyle w:val="Heading3"/>
      </w:pPr>
      <w:bookmarkStart w:id="191" w:name="_Toc98814773"/>
      <w:bookmarkStart w:id="192" w:name="_Toc261428577"/>
      <w:bookmarkStart w:id="193" w:name="_Toc261429196"/>
      <w:bookmarkStart w:id="194" w:name="_Toc137698849"/>
      <w:r w:rsidRPr="00817903">
        <w:t>Ground Water</w:t>
      </w:r>
      <w:bookmarkEnd w:id="191"/>
      <w:bookmarkEnd w:id="192"/>
      <w:bookmarkEnd w:id="193"/>
      <w:bookmarkEnd w:id="194"/>
    </w:p>
    <w:p w14:paraId="27F5C397" w14:textId="77777777" w:rsidR="00FD41B8" w:rsidRPr="00817903" w:rsidRDefault="00FD41B8">
      <w:pPr>
        <w:jc w:val="both"/>
      </w:pPr>
      <w:r w:rsidRPr="00817903">
        <w:t xml:space="preserve">Groundwater is a critical resource because it provides the primary source of potable drinking water for residents who live outside the Readsboro Water District. Bedrock fractures, saturated sand and gravel deposits, and springs are the most common source of groundwater. At this time aquifer recharge areas in Readsboro have not been mapped. </w:t>
      </w:r>
    </w:p>
    <w:p w14:paraId="1A5D3E4A" w14:textId="77777777" w:rsidR="00FD41B8" w:rsidRPr="00817903" w:rsidRDefault="00FD41B8">
      <w:pPr>
        <w:jc w:val="both"/>
      </w:pPr>
      <w:r w:rsidRPr="00817903">
        <w:t xml:space="preserve">The development of land for residential, commercial, or industrial purposes increases the amount of impervious surface area within any given site due to the construction of buildings, roads, driveways, parking lots, and other improvements. Impervious surfaces reduce the natural infiltration of stormwater into the ground, thereby reducing the recharge of groundwater resources. Where increased imperviousness results in direct stormwater discharge into streams or rivers, the result is often the alteration of the natural flow of the stream, causing erosion and sedimentation, loss of aquatic wildlife habitat, and increased flood hazards and potential pollution. </w:t>
      </w:r>
    </w:p>
    <w:p w14:paraId="062B6CD6" w14:textId="77777777" w:rsidR="00FD41B8" w:rsidRPr="00817903" w:rsidRDefault="00FD41B8">
      <w:pPr>
        <w:jc w:val="both"/>
      </w:pPr>
    </w:p>
    <w:p w14:paraId="4AFAF9F3" w14:textId="77777777" w:rsidR="00FD41B8" w:rsidRPr="00817903" w:rsidRDefault="00FD41B8">
      <w:pPr>
        <w:pStyle w:val="Heading2"/>
        <w:jc w:val="both"/>
      </w:pPr>
      <w:bookmarkStart w:id="195" w:name="_Toc261428578"/>
      <w:bookmarkStart w:id="196" w:name="_Toc261429197"/>
      <w:bookmarkStart w:id="197" w:name="_Toc137698850"/>
      <w:r w:rsidRPr="00817903">
        <w:t>5.2</w:t>
      </w:r>
      <w:r w:rsidRPr="00817903">
        <w:tab/>
        <w:t>Air Quality</w:t>
      </w:r>
      <w:bookmarkEnd w:id="195"/>
      <w:bookmarkEnd w:id="196"/>
      <w:bookmarkEnd w:id="197"/>
    </w:p>
    <w:p w14:paraId="1953BF90" w14:textId="01B69D58" w:rsidR="00FD41B8" w:rsidRPr="00817903" w:rsidRDefault="1283FF6C" w:rsidP="6E4F6243">
      <w:pPr>
        <w:jc w:val="both"/>
        <w:rPr>
          <w:color w:val="000000" w:themeColor="text1"/>
        </w:rPr>
      </w:pPr>
      <w:r w:rsidRPr="00817903">
        <w:t xml:space="preserve">The State of Vermont only monitors air quality in five locations in Vermont, the closest of which to Readsboro is in Bennington. According to the Windham Regional Plan, adopted October 2006, air in the region generally meets national ambient </w:t>
      </w:r>
      <w:r w:rsidRPr="00817903">
        <w:rPr>
          <w:color w:val="000000" w:themeColor="text1"/>
        </w:rPr>
        <w:t xml:space="preserve">air quality standards. Due to small population and industrial base, local sources of air pollution are primarily </w:t>
      </w:r>
      <w:r w:rsidR="491E7C84" w:rsidRPr="00817903">
        <w:rPr>
          <w:color w:val="000000" w:themeColor="text1"/>
        </w:rPr>
        <w:t xml:space="preserve">the necessary </w:t>
      </w:r>
      <w:r w:rsidRPr="00817903">
        <w:rPr>
          <w:color w:val="000000" w:themeColor="text1"/>
        </w:rPr>
        <w:t>combustion of fuels for heating and car and truck emissions.</w:t>
      </w:r>
      <w:r w:rsidR="5BB39B6D" w:rsidRPr="00817903">
        <w:rPr>
          <w:color w:val="000000" w:themeColor="text1"/>
        </w:rPr>
        <w:t xml:space="preserve"> </w:t>
      </w:r>
      <w:r w:rsidR="7E796FE6" w:rsidRPr="00817903">
        <w:rPr>
          <w:color w:val="000000" w:themeColor="text1"/>
        </w:rPr>
        <w:t>Uses of</w:t>
      </w:r>
      <w:r w:rsidR="5BB39B6D" w:rsidRPr="00817903">
        <w:rPr>
          <w:color w:val="000000" w:themeColor="text1"/>
        </w:rPr>
        <w:t xml:space="preserve"> renewable heat sources like </w:t>
      </w:r>
      <w:r w:rsidR="00A324BD" w:rsidRPr="00817903">
        <w:rPr>
          <w:color w:val="000000" w:themeColor="text1"/>
        </w:rPr>
        <w:t>burning</w:t>
      </w:r>
      <w:r w:rsidR="5BB39B6D" w:rsidRPr="00817903">
        <w:rPr>
          <w:color w:val="000000" w:themeColor="text1"/>
        </w:rPr>
        <w:t xml:space="preserve"> wood should be encouraged as long as they</w:t>
      </w:r>
      <w:r w:rsidR="2E110E3E" w:rsidRPr="00817903">
        <w:rPr>
          <w:color w:val="000000" w:themeColor="text1"/>
        </w:rPr>
        <w:t xml:space="preserve"> meet </w:t>
      </w:r>
      <w:r w:rsidR="26945737" w:rsidRPr="00817903">
        <w:rPr>
          <w:color w:val="000000" w:themeColor="text1"/>
        </w:rPr>
        <w:t xml:space="preserve">VT </w:t>
      </w:r>
      <w:r w:rsidR="2E110E3E" w:rsidRPr="00817903">
        <w:rPr>
          <w:color w:val="000000" w:themeColor="text1"/>
        </w:rPr>
        <w:t xml:space="preserve">air </w:t>
      </w:r>
      <w:r w:rsidR="5B08440D" w:rsidRPr="00817903">
        <w:rPr>
          <w:color w:val="000000" w:themeColor="text1"/>
        </w:rPr>
        <w:t>quality</w:t>
      </w:r>
      <w:r w:rsidR="2E110E3E" w:rsidRPr="00817903">
        <w:rPr>
          <w:color w:val="000000" w:themeColor="text1"/>
        </w:rPr>
        <w:t xml:space="preserve"> </w:t>
      </w:r>
      <w:r w:rsidR="70F14B8B" w:rsidRPr="00817903">
        <w:rPr>
          <w:color w:val="000000" w:themeColor="text1"/>
        </w:rPr>
        <w:t>standards</w:t>
      </w:r>
      <w:r w:rsidR="2E110E3E" w:rsidRPr="00817903">
        <w:rPr>
          <w:color w:val="000000" w:themeColor="text1"/>
        </w:rPr>
        <w:t>.</w:t>
      </w:r>
    </w:p>
    <w:p w14:paraId="3CE8BA73" w14:textId="77777777" w:rsidR="00FD41B8" w:rsidRPr="00817903" w:rsidRDefault="00FD41B8">
      <w:pPr>
        <w:jc w:val="both"/>
      </w:pPr>
    </w:p>
    <w:p w14:paraId="47459E07" w14:textId="77777777" w:rsidR="00FD41B8" w:rsidRPr="00817903" w:rsidRDefault="00FD41B8">
      <w:pPr>
        <w:pStyle w:val="Heading2"/>
        <w:jc w:val="both"/>
      </w:pPr>
      <w:bookmarkStart w:id="198" w:name="_Toc98814775"/>
      <w:bookmarkStart w:id="199" w:name="_Toc103578484"/>
      <w:bookmarkStart w:id="200" w:name="_Toc261428579"/>
      <w:bookmarkStart w:id="201" w:name="_Toc261429198"/>
      <w:bookmarkStart w:id="202" w:name="_Toc137698851"/>
      <w:r w:rsidRPr="00817903">
        <w:lastRenderedPageBreak/>
        <w:t>5.3</w:t>
      </w:r>
      <w:r w:rsidRPr="00817903">
        <w:tab/>
        <w:t>Soils and Topography</w:t>
      </w:r>
      <w:bookmarkEnd w:id="198"/>
      <w:bookmarkEnd w:id="199"/>
      <w:bookmarkEnd w:id="200"/>
      <w:bookmarkEnd w:id="201"/>
      <w:bookmarkEnd w:id="202"/>
    </w:p>
    <w:p w14:paraId="54CC3A9F" w14:textId="77777777" w:rsidR="00FD41B8" w:rsidRPr="00817903" w:rsidRDefault="00FD41B8">
      <w:pPr>
        <w:jc w:val="both"/>
      </w:pPr>
      <w:r w:rsidRPr="00817903">
        <w:t xml:space="preserve">Soils are the most important determinant of the land’s development capability, especially in unsewered areas. The Natural Resources Conservation Service (NRCS) has developed soil septic suitability ratings based on Vermont regulations. Concentrations of soils that are generally not suited to support septic systems are found along the Route 100 corridor between Readsboro Village and Heartwellville, as well as near the Dutch Hill Ski Area. Well-suited soils are found in scattered pockets throughout town and along some of the river corridors.  </w:t>
      </w:r>
    </w:p>
    <w:p w14:paraId="39F1DBED" w14:textId="77777777" w:rsidR="00FD41B8" w:rsidRPr="00817903" w:rsidRDefault="00FD41B8">
      <w:pPr>
        <w:jc w:val="both"/>
      </w:pPr>
    </w:p>
    <w:p w14:paraId="0E8ED7BC" w14:textId="77777777" w:rsidR="00FD41B8" w:rsidRPr="00817903" w:rsidRDefault="00FD41B8">
      <w:pPr>
        <w:jc w:val="both"/>
      </w:pPr>
      <w:r w:rsidRPr="00817903">
        <w:t xml:space="preserve">Primary agricultural soils have a high potential for growing food or forage crops because they are sufficiently well drained and fertile or responsive to the use of fertilizer. They have been identified by the NRCS and are found in pockets throughout Town. Concentrated pockets are found in Heartwellville, at the base of </w:t>
      </w:r>
      <w:proofErr w:type="spellStart"/>
      <w:r w:rsidRPr="00817903">
        <w:t>Alpenwald</w:t>
      </w:r>
      <w:proofErr w:type="spellEnd"/>
      <w:r w:rsidRPr="00817903">
        <w:t xml:space="preserve"> residential development, in southwest portion of Town along West Hill Drive, and along King Hill Road and Potter Hill Road. Developments subject to Act 250 review are evaluated for their impact to primary and secondary agricultural soils on the site.</w:t>
      </w:r>
    </w:p>
    <w:p w14:paraId="18F70976" w14:textId="77777777" w:rsidR="00FD41B8" w:rsidRPr="00817903" w:rsidRDefault="00FD41B8">
      <w:pPr>
        <w:jc w:val="both"/>
      </w:pPr>
    </w:p>
    <w:p w14:paraId="5832B641" w14:textId="77777777" w:rsidR="00FD41B8" w:rsidRPr="00817903" w:rsidRDefault="00FD41B8">
      <w:pPr>
        <w:jc w:val="both"/>
      </w:pPr>
      <w:r w:rsidRPr="00817903">
        <w:t xml:space="preserve">Topography can be described in terms of elevation and slope. Elevations in Readsboro range </w:t>
      </w:r>
      <w:r w:rsidR="00B806AE" w:rsidRPr="00817903">
        <w:t>from 1,106 feet to 3,110 feet</w:t>
      </w:r>
      <w:r w:rsidRPr="00817903">
        <w:t>.</w:t>
      </w:r>
      <w:r w:rsidR="00B806AE" w:rsidRPr="00817903">
        <w:t xml:space="preserve"> </w:t>
      </w:r>
      <w:r w:rsidRPr="00817903">
        <w:t xml:space="preserve"> Although elevation alone does not constrain development, higher elevations tend to coincide with thinner soils and steeper slopes. Areas above 2,500 feet are often fragile areas with vulnerable natural environments because of generally thin soils, sensitive vegetation, important wildlife habitats, and often greater than average precipitation and wind. There are several areas i</w:t>
      </w:r>
      <w:r w:rsidR="00B806AE" w:rsidRPr="00817903">
        <w:t>n Readsboro that are above 2500 feet</w:t>
      </w:r>
      <w:r w:rsidRPr="00817903">
        <w:t xml:space="preserve"> including: several peaks along the Hoosac Range which runs along the town’s western border with Stamford, the peak of Dutch Hill, an area surrounding “The Dome” and a large part of the Green Mountain National Forest in the north, central part of town.</w:t>
      </w:r>
    </w:p>
    <w:p w14:paraId="2C86B2E8" w14:textId="77777777" w:rsidR="00FD41B8" w:rsidRPr="00817903" w:rsidRDefault="00FD41B8">
      <w:pPr>
        <w:jc w:val="both"/>
      </w:pPr>
    </w:p>
    <w:p w14:paraId="468A3936" w14:textId="77777777" w:rsidR="00FD41B8" w:rsidRPr="00817903" w:rsidRDefault="00FD41B8">
      <w:pPr>
        <w:jc w:val="both"/>
      </w:pPr>
      <w:r w:rsidRPr="00817903">
        <w:t xml:space="preserve">The slope of the land is an important determinant of development capability. Slopes of less than 8 percent are generally most suitable for building. The erosion potential of such slightly sloping land is low, their ability to absorb runoff is high, and soils are usually of adequate depth and composition for septic systems. Exceptions are extremely flat areas, some of which may be classified as wetlands, where drainage is poor. As slopes increase, the suitability of the land for development decreases. In areas of steep slopes, the velocity of runoff, and therefore the potential for erosion, increases. The ability of the soil to filter septic leachate is decreased. Overcoming site constraints becomes increasingly costly. Slopes of 15 to 25 percent present significant constraints and slopes exceeding 25 percent are often considered unbuildable.  </w:t>
      </w:r>
    </w:p>
    <w:p w14:paraId="3FC198AB" w14:textId="77777777" w:rsidR="00FD41B8" w:rsidRPr="00817903" w:rsidRDefault="00FD41B8">
      <w:pPr>
        <w:jc w:val="both"/>
      </w:pPr>
    </w:p>
    <w:p w14:paraId="010ABFFA" w14:textId="3619766A" w:rsidR="00FD41B8" w:rsidRPr="00817903" w:rsidRDefault="00FD41B8">
      <w:pPr>
        <w:pStyle w:val="Heading2"/>
        <w:jc w:val="both"/>
      </w:pPr>
      <w:bookmarkStart w:id="203" w:name="_Toc98814776"/>
      <w:bookmarkStart w:id="204" w:name="_Toc103578485"/>
      <w:bookmarkStart w:id="205" w:name="_Toc261428580"/>
      <w:bookmarkStart w:id="206" w:name="_Toc261429199"/>
      <w:bookmarkStart w:id="207" w:name="_Toc137698852"/>
      <w:r w:rsidRPr="00817903">
        <w:t>5.</w:t>
      </w:r>
      <w:r w:rsidR="00007842" w:rsidRPr="00817903">
        <w:t>4</w:t>
      </w:r>
      <w:r w:rsidRPr="00817903">
        <w:tab/>
        <w:t>Minerals and Earth Resources</w:t>
      </w:r>
      <w:bookmarkEnd w:id="203"/>
      <w:bookmarkEnd w:id="204"/>
      <w:bookmarkEnd w:id="205"/>
      <w:bookmarkEnd w:id="206"/>
      <w:bookmarkEnd w:id="207"/>
    </w:p>
    <w:p w14:paraId="147383DC" w14:textId="1A47FF00" w:rsidR="00FD41B8" w:rsidRPr="00817903" w:rsidRDefault="00FD41B8" w:rsidP="4BD371F3">
      <w:pPr>
        <w:pStyle w:val="BodyText2"/>
        <w:autoSpaceDE/>
        <w:autoSpaceDN/>
        <w:adjustRightInd/>
        <w:rPr>
          <w:strike/>
        </w:rPr>
      </w:pPr>
      <w:r w:rsidRPr="00817903">
        <w:t>Sand and gravel deposits of varying quality are located along the South Branch Deerfield River and West Branch Deerfield River. A fairly large gravel deposit is located in and around Heartwellville</w:t>
      </w:r>
      <w:r w:rsidR="00A85216" w:rsidRPr="00817903">
        <w:t>.</w:t>
      </w:r>
      <w:r w:rsidRPr="00817903">
        <w:t xml:space="preserve"> </w:t>
      </w:r>
    </w:p>
    <w:p w14:paraId="2E963E94" w14:textId="77777777" w:rsidR="00FD41B8" w:rsidRPr="00817903" w:rsidRDefault="00FD41B8">
      <w:pPr>
        <w:pStyle w:val="BodyText2"/>
        <w:autoSpaceDE/>
        <w:autoSpaceDN/>
        <w:adjustRightInd/>
      </w:pPr>
    </w:p>
    <w:p w14:paraId="54EB86D3" w14:textId="77777777" w:rsidR="00FD41B8" w:rsidRPr="00817903" w:rsidRDefault="00FD41B8">
      <w:pPr>
        <w:pStyle w:val="BodyText2"/>
        <w:autoSpaceDE/>
        <w:autoSpaceDN/>
        <w:adjustRightInd/>
      </w:pPr>
      <w:r w:rsidRPr="00817903">
        <w:t>The presence of known mineral deposits in Readsboro is limited to sulfides, limestone and iron ores. These deposits are not currently being mined and there are no operating quarries in Town.</w:t>
      </w:r>
    </w:p>
    <w:p w14:paraId="6AA020AF" w14:textId="77777777" w:rsidR="00FD41B8" w:rsidRPr="00817903" w:rsidRDefault="00FD41B8">
      <w:pPr>
        <w:jc w:val="both"/>
        <w:rPr>
          <w:b/>
          <w:bCs/>
          <w:u w:val="single"/>
        </w:rPr>
      </w:pPr>
    </w:p>
    <w:p w14:paraId="1C12BB6F" w14:textId="0629D58E" w:rsidR="00FD41B8" w:rsidRPr="00817903" w:rsidRDefault="00FD41B8">
      <w:pPr>
        <w:pStyle w:val="Heading2"/>
        <w:jc w:val="both"/>
      </w:pPr>
      <w:bookmarkStart w:id="208" w:name="_Toc98814777"/>
      <w:bookmarkStart w:id="209" w:name="_Toc103578486"/>
      <w:bookmarkStart w:id="210" w:name="_Toc261428581"/>
      <w:bookmarkStart w:id="211" w:name="_Toc261429200"/>
      <w:bookmarkStart w:id="212" w:name="_Toc137698853"/>
      <w:r w:rsidRPr="00817903">
        <w:lastRenderedPageBreak/>
        <w:t>5.</w:t>
      </w:r>
      <w:r w:rsidR="00007842" w:rsidRPr="00817903">
        <w:t>5</w:t>
      </w:r>
      <w:r w:rsidRPr="00817903">
        <w:tab/>
        <w:t>Enduring Features and Special Natural Areas</w:t>
      </w:r>
      <w:bookmarkEnd w:id="208"/>
      <w:bookmarkEnd w:id="209"/>
      <w:bookmarkEnd w:id="210"/>
      <w:bookmarkEnd w:id="211"/>
      <w:bookmarkEnd w:id="212"/>
      <w:r w:rsidRPr="00817903">
        <w:t xml:space="preserve"> </w:t>
      </w:r>
    </w:p>
    <w:p w14:paraId="15AD4D58" w14:textId="77777777" w:rsidR="00FD41B8" w:rsidRPr="00817903" w:rsidRDefault="00FD41B8">
      <w:pPr>
        <w:jc w:val="both"/>
      </w:pPr>
      <w:r w:rsidRPr="00817903">
        <w:t>There are several special natural areas with landscape features that have ecological, educational, scenic, and contemplative value. These natural areas are important to the natural heritage of Readsboro:</w:t>
      </w:r>
    </w:p>
    <w:p w14:paraId="347CEF67" w14:textId="77777777" w:rsidR="00FD41B8" w:rsidRPr="00817903" w:rsidRDefault="00FD41B8">
      <w:pPr>
        <w:jc w:val="both"/>
      </w:pPr>
    </w:p>
    <w:p w14:paraId="37F9125E" w14:textId="570E6563" w:rsidR="00FD41B8" w:rsidRPr="00817903" w:rsidRDefault="00FD41B8" w:rsidP="00952127">
      <w:pPr>
        <w:numPr>
          <w:ilvl w:val="0"/>
          <w:numId w:val="10"/>
        </w:numPr>
        <w:jc w:val="both"/>
        <w:rPr>
          <w:color w:val="000000" w:themeColor="text1"/>
        </w:rPr>
      </w:pPr>
      <w:r w:rsidRPr="00817903">
        <w:t xml:space="preserve">The </w:t>
      </w:r>
      <w:r w:rsidRPr="00817903">
        <w:rPr>
          <w:b/>
          <w:bCs/>
        </w:rPr>
        <w:t xml:space="preserve">Howe Pond </w:t>
      </w:r>
      <w:r w:rsidR="00EA4E59" w:rsidRPr="00817903">
        <w:rPr>
          <w:b/>
          <w:bCs/>
          <w:color w:val="000000" w:themeColor="text1"/>
        </w:rPr>
        <w:t xml:space="preserve">Park </w:t>
      </w:r>
      <w:r w:rsidRPr="00817903">
        <w:t xml:space="preserve">is </w:t>
      </w:r>
      <w:r w:rsidRPr="00817903">
        <w:rPr>
          <w:color w:val="000000" w:themeColor="text1"/>
        </w:rPr>
        <w:t>recognized as a unique area having an "unspoiled pond with boggy edges grading into wet woods and surrounding northern hardwood-conifer forest (second growth). Azalea is common, making the woods particularly attractive in flowering season." (Vermont Atlas and Gazetteer, 7</w:t>
      </w:r>
      <w:r w:rsidRPr="00817903">
        <w:rPr>
          <w:color w:val="000000" w:themeColor="text1"/>
          <w:vertAlign w:val="superscript"/>
        </w:rPr>
        <w:t>th</w:t>
      </w:r>
      <w:r w:rsidRPr="00817903">
        <w:rPr>
          <w:color w:val="000000" w:themeColor="text1"/>
        </w:rPr>
        <w:t xml:space="preserve"> Edition, page 21).  </w:t>
      </w:r>
      <w:r w:rsidR="46D8ABB5" w:rsidRPr="00817903">
        <w:rPr>
          <w:color w:val="000000" w:themeColor="text1"/>
        </w:rPr>
        <w:t xml:space="preserve">The Howe Pond Park is </w:t>
      </w:r>
      <w:r w:rsidR="2213253B" w:rsidRPr="00817903">
        <w:rPr>
          <w:color w:val="000000" w:themeColor="text1"/>
        </w:rPr>
        <w:t>deed</w:t>
      </w:r>
      <w:r w:rsidR="46D8ABB5" w:rsidRPr="00817903">
        <w:rPr>
          <w:color w:val="000000" w:themeColor="text1"/>
        </w:rPr>
        <w:t xml:space="preserve"> restricted </w:t>
      </w:r>
      <w:r w:rsidR="19D6FA2C" w:rsidRPr="00817903">
        <w:rPr>
          <w:color w:val="000000" w:themeColor="text1"/>
        </w:rPr>
        <w:t xml:space="preserve">to </w:t>
      </w:r>
      <w:r w:rsidR="00177B66" w:rsidRPr="00817903">
        <w:rPr>
          <w:color w:val="000000" w:themeColor="text1"/>
        </w:rPr>
        <w:t>having</w:t>
      </w:r>
      <w:r w:rsidR="46D8ABB5" w:rsidRPr="00817903">
        <w:rPr>
          <w:color w:val="000000" w:themeColor="text1"/>
        </w:rPr>
        <w:t xml:space="preserve"> zero development with the exception of the water </w:t>
      </w:r>
      <w:r w:rsidR="6701F3F5" w:rsidRPr="00817903">
        <w:rPr>
          <w:color w:val="000000" w:themeColor="text1"/>
        </w:rPr>
        <w:t>treatment</w:t>
      </w:r>
      <w:r w:rsidR="46D8ABB5" w:rsidRPr="00817903">
        <w:rPr>
          <w:color w:val="000000" w:themeColor="text1"/>
        </w:rPr>
        <w:t xml:space="preserve"> facility and temporary log roads.</w:t>
      </w:r>
    </w:p>
    <w:p w14:paraId="694272B8" w14:textId="77777777" w:rsidR="00FD41B8" w:rsidRPr="00817903" w:rsidRDefault="00FD41B8" w:rsidP="00952127">
      <w:pPr>
        <w:numPr>
          <w:ilvl w:val="0"/>
          <w:numId w:val="10"/>
        </w:numPr>
        <w:jc w:val="both"/>
        <w:rPr>
          <w:color w:val="000000" w:themeColor="text1"/>
        </w:rPr>
      </w:pPr>
      <w:r w:rsidRPr="00817903">
        <w:rPr>
          <w:color w:val="000000" w:themeColor="text1"/>
        </w:rPr>
        <w:t>A geological formation known as “</w:t>
      </w:r>
      <w:r w:rsidRPr="00817903">
        <w:rPr>
          <w:b/>
          <w:bCs/>
          <w:color w:val="000000" w:themeColor="text1"/>
        </w:rPr>
        <w:t>The Freezing Hole</w:t>
      </w:r>
      <w:r w:rsidRPr="00817903">
        <w:rPr>
          <w:color w:val="000000" w:themeColor="text1"/>
        </w:rPr>
        <w:t xml:space="preserve">," located at the end of Freezing Hole Drive, is a bowl formed by three mountain peaks which remains frozen well into the spring.  </w:t>
      </w:r>
    </w:p>
    <w:p w14:paraId="3537DD21" w14:textId="77777777" w:rsidR="00FD41B8" w:rsidRPr="00817903" w:rsidRDefault="00FD41B8" w:rsidP="00952127">
      <w:pPr>
        <w:numPr>
          <w:ilvl w:val="0"/>
          <w:numId w:val="10"/>
        </w:numPr>
        <w:jc w:val="both"/>
        <w:rPr>
          <w:color w:val="000000" w:themeColor="text1"/>
        </w:rPr>
      </w:pPr>
      <w:r w:rsidRPr="00817903">
        <w:rPr>
          <w:color w:val="000000" w:themeColor="text1"/>
        </w:rPr>
        <w:t xml:space="preserve">The </w:t>
      </w:r>
      <w:r w:rsidRPr="00817903">
        <w:rPr>
          <w:b/>
          <w:bCs/>
          <w:color w:val="000000" w:themeColor="text1"/>
        </w:rPr>
        <w:t>Balance Rock</w:t>
      </w:r>
      <w:r w:rsidRPr="00817903">
        <w:rPr>
          <w:color w:val="000000" w:themeColor="text1"/>
        </w:rPr>
        <w:t xml:space="preserve"> is an unusual rock formation located behind the American Legion Post in the Village Area. </w:t>
      </w:r>
    </w:p>
    <w:p w14:paraId="3B2AFE20" w14:textId="77777777" w:rsidR="00FD41B8" w:rsidRPr="00817903" w:rsidRDefault="00FD41B8" w:rsidP="00952127">
      <w:pPr>
        <w:numPr>
          <w:ilvl w:val="0"/>
          <w:numId w:val="10"/>
        </w:numPr>
        <w:jc w:val="both"/>
        <w:rPr>
          <w:color w:val="000000" w:themeColor="text1"/>
        </w:rPr>
      </w:pPr>
      <w:r w:rsidRPr="00817903">
        <w:rPr>
          <w:color w:val="000000" w:themeColor="text1"/>
        </w:rPr>
        <w:t xml:space="preserve">The </w:t>
      </w:r>
      <w:r w:rsidRPr="00817903">
        <w:rPr>
          <w:b/>
          <w:bCs/>
          <w:color w:val="000000" w:themeColor="text1"/>
        </w:rPr>
        <w:t>Glacial Rock</w:t>
      </w:r>
      <w:r w:rsidRPr="00817903">
        <w:rPr>
          <w:color w:val="000000" w:themeColor="text1"/>
        </w:rPr>
        <w:t xml:space="preserve"> on Lord’s Peak is said to be the second largest erratic in New England. </w:t>
      </w:r>
    </w:p>
    <w:p w14:paraId="7B63E1DF" w14:textId="77777777" w:rsidR="00FD41B8" w:rsidRPr="00817903" w:rsidRDefault="00FD41B8" w:rsidP="00952127">
      <w:pPr>
        <w:numPr>
          <w:ilvl w:val="0"/>
          <w:numId w:val="10"/>
        </w:numPr>
        <w:jc w:val="both"/>
        <w:rPr>
          <w:color w:val="000000" w:themeColor="text1"/>
        </w:rPr>
      </w:pPr>
      <w:r w:rsidRPr="00817903">
        <w:rPr>
          <w:color w:val="000000" w:themeColor="text1"/>
        </w:rPr>
        <w:t xml:space="preserve">The </w:t>
      </w:r>
      <w:r w:rsidRPr="00817903">
        <w:rPr>
          <w:b/>
          <w:bCs/>
          <w:color w:val="000000" w:themeColor="text1"/>
        </w:rPr>
        <w:t xml:space="preserve">Lamb Brook </w:t>
      </w:r>
      <w:r w:rsidRPr="00817903">
        <w:rPr>
          <w:color w:val="000000" w:themeColor="text1"/>
        </w:rPr>
        <w:t xml:space="preserve">area within the Green Mountain National Forest is a special natural area that is host to a variety of wildlife - moose, bear, deer and migratory birds - and should be protected from development and preserved in its natural state. </w:t>
      </w:r>
    </w:p>
    <w:p w14:paraId="208F6F7C" w14:textId="271DA784" w:rsidR="218B8FF8" w:rsidRPr="00817903" w:rsidRDefault="218B8FF8" w:rsidP="00952127">
      <w:pPr>
        <w:numPr>
          <w:ilvl w:val="0"/>
          <w:numId w:val="10"/>
        </w:numPr>
        <w:jc w:val="both"/>
        <w:rPr>
          <w:color w:val="000000" w:themeColor="text1"/>
        </w:rPr>
      </w:pPr>
      <w:r w:rsidRPr="00817903">
        <w:rPr>
          <w:color w:val="000000" w:themeColor="text1"/>
        </w:rPr>
        <w:t xml:space="preserve">The </w:t>
      </w:r>
      <w:r w:rsidRPr="00817903">
        <w:rPr>
          <w:b/>
          <w:bCs/>
          <w:color w:val="000000" w:themeColor="text1"/>
        </w:rPr>
        <w:t xml:space="preserve">Goldmine, </w:t>
      </w:r>
      <w:r w:rsidRPr="00817903">
        <w:rPr>
          <w:color w:val="000000" w:themeColor="text1"/>
        </w:rPr>
        <w:t>located o</w:t>
      </w:r>
      <w:r w:rsidR="3339ED1C" w:rsidRPr="00817903">
        <w:rPr>
          <w:color w:val="000000" w:themeColor="text1"/>
        </w:rPr>
        <w:t>ff</w:t>
      </w:r>
      <w:r w:rsidRPr="00817903">
        <w:rPr>
          <w:color w:val="000000" w:themeColor="text1"/>
        </w:rPr>
        <w:t xml:space="preserve"> Goldmine RD </w:t>
      </w:r>
      <w:r w:rsidR="00FA1E21" w:rsidRPr="00817903">
        <w:rPr>
          <w:color w:val="000000" w:themeColor="text1"/>
        </w:rPr>
        <w:t>ha</w:t>
      </w:r>
      <w:r w:rsidR="32B5BAFA" w:rsidRPr="00817903">
        <w:rPr>
          <w:color w:val="000000" w:themeColor="text1"/>
        </w:rPr>
        <w:t xml:space="preserve">s large </w:t>
      </w:r>
      <w:r w:rsidR="00D66FCE" w:rsidRPr="00817903">
        <w:rPr>
          <w:color w:val="000000" w:themeColor="text1"/>
        </w:rPr>
        <w:t>deposits</w:t>
      </w:r>
      <w:r w:rsidR="32B5BAFA" w:rsidRPr="00817903">
        <w:rPr>
          <w:color w:val="000000" w:themeColor="text1"/>
        </w:rPr>
        <w:t xml:space="preserve"> of quartz that once held a goldmine</w:t>
      </w:r>
      <w:r w:rsidR="746A76C8" w:rsidRPr="00817903">
        <w:rPr>
          <w:color w:val="000000" w:themeColor="text1"/>
        </w:rPr>
        <w:t>.</w:t>
      </w:r>
      <w:r w:rsidR="007D4EC9" w:rsidRPr="00817903">
        <w:rPr>
          <w:color w:val="000000" w:themeColor="text1"/>
        </w:rPr>
        <w:t xml:space="preserve"> Whether or not gold was ever found is uncertain.</w:t>
      </w:r>
    </w:p>
    <w:p w14:paraId="41DD1675" w14:textId="77777777" w:rsidR="00FD41B8" w:rsidRPr="00817903" w:rsidRDefault="00FD41B8">
      <w:pPr>
        <w:jc w:val="both"/>
      </w:pPr>
    </w:p>
    <w:p w14:paraId="59B35673" w14:textId="29A588DE" w:rsidR="00FD41B8" w:rsidRPr="00817903" w:rsidRDefault="00FD41B8">
      <w:pPr>
        <w:pStyle w:val="Heading2"/>
        <w:jc w:val="both"/>
      </w:pPr>
      <w:bookmarkStart w:id="213" w:name="_Toc98814778"/>
      <w:bookmarkStart w:id="214" w:name="_Toc103578487"/>
      <w:bookmarkStart w:id="215" w:name="_Toc261428582"/>
      <w:bookmarkStart w:id="216" w:name="_Toc261429201"/>
      <w:bookmarkStart w:id="217" w:name="_Toc137698854"/>
      <w:r w:rsidRPr="00817903">
        <w:t>5.</w:t>
      </w:r>
      <w:r w:rsidR="003E6799" w:rsidRPr="00817903">
        <w:t>6</w:t>
      </w:r>
      <w:r w:rsidRPr="00817903">
        <w:tab/>
        <w:t>Fish and Wildlife</w:t>
      </w:r>
      <w:bookmarkEnd w:id="213"/>
      <w:bookmarkEnd w:id="214"/>
      <w:bookmarkEnd w:id="215"/>
      <w:bookmarkEnd w:id="216"/>
      <w:bookmarkEnd w:id="217"/>
      <w:r w:rsidRPr="00817903">
        <w:t xml:space="preserve"> </w:t>
      </w:r>
    </w:p>
    <w:p w14:paraId="500872B6" w14:textId="0DFFB4A2" w:rsidR="00FD41B8" w:rsidRPr="00817903" w:rsidRDefault="00FD41B8">
      <w:pPr>
        <w:jc w:val="both"/>
      </w:pPr>
      <w:r w:rsidRPr="00817903">
        <w:t>As a result of the 40-year license that was issued to New England Power Co. in 1997, several items were addressed to provide benefits to fisherman along the Deerfield River in Vermont and Massachusetts. These included the establishment of a minimum flow of the Harriman Bypass to create a year-round cold water trout fishery, reduction of seasonal water fluctuation in Harriman and Somerset Reservoirs to protect a stable habitat for spawning bass, smelt and nesting water fowl, and the future construction of fish passage facilities at three hydro-electric dams downstream to allow for restoration efforts of Atlantic salmon.</w:t>
      </w:r>
    </w:p>
    <w:p w14:paraId="6F259066" w14:textId="77777777" w:rsidR="005A5D22" w:rsidRPr="00817903" w:rsidRDefault="005A5D22">
      <w:pPr>
        <w:jc w:val="both"/>
      </w:pPr>
    </w:p>
    <w:p w14:paraId="0F21828F" w14:textId="77777777" w:rsidR="00FD41B8" w:rsidRPr="00817903" w:rsidRDefault="00FD41B8">
      <w:pPr>
        <w:tabs>
          <w:tab w:val="left" w:pos="1920"/>
        </w:tabs>
        <w:jc w:val="both"/>
      </w:pPr>
      <w:r w:rsidRPr="00817903">
        <w:t xml:space="preserve">The Basin 12 Assessment Report issued by the Water Quality Division of the Vermont Department of Environmental Conservation in March 2003 provides some information on the fish populations in Readsboro. Fish survey efforts in the Deerfield River have focused on brook and brown trout. Surveys indicated that the trout populations have increased but that the size of the fish has been depressed. The likely cause of this is the cold water discharged from Harriman Dam (Basin 12 Assessment Report, March 2003). The Vermont Department of Fish and Wildlife does not have much current data on the fish populations in the streams of the West Branch of the Deerfield River. Generally, there appears to be low productivity of fish population in part due to summer water temperature stress, especially from Heartwellville south. The river flows in a fairly wide and open channel with little canopy to cool the water. The most current fish population data for the South Branch of the Deerfield is 1994 and shows that the stream supports both brown and brook trout.  </w:t>
      </w:r>
    </w:p>
    <w:p w14:paraId="139A51D6" w14:textId="77777777" w:rsidR="00FD41B8" w:rsidRPr="00817903" w:rsidRDefault="00FD41B8">
      <w:pPr>
        <w:tabs>
          <w:tab w:val="left" w:pos="1920"/>
        </w:tabs>
        <w:jc w:val="both"/>
      </w:pPr>
    </w:p>
    <w:p w14:paraId="224246D3" w14:textId="25C1734F" w:rsidR="00FD41B8" w:rsidRPr="00817903" w:rsidRDefault="00FD41B8">
      <w:pPr>
        <w:tabs>
          <w:tab w:val="left" w:pos="1920"/>
        </w:tabs>
        <w:jc w:val="both"/>
      </w:pPr>
      <w:r w:rsidRPr="00817903">
        <w:lastRenderedPageBreak/>
        <w:t xml:space="preserve">Readsboro's sparsely settled, hilly, forested terrain provides a rich habitat for wildlife. There are several areas recognized by the VT Department of Fish and Wildlife as winter deer range and as bear habitat. In addition, moose, coyote, bobcat, fox, flocks of wild turkeys, geese and several blue herons inhabit the rural woodlands. </w:t>
      </w:r>
      <w:r w:rsidR="00EA463C" w:rsidRPr="00817903">
        <w:rPr>
          <w:color w:val="000000" w:themeColor="text1"/>
        </w:rPr>
        <w:t xml:space="preserve">Numerous </w:t>
      </w:r>
      <w:r w:rsidRPr="00817903">
        <w:rPr>
          <w:color w:val="000000" w:themeColor="text1"/>
        </w:rPr>
        <w:t xml:space="preserve">bald </w:t>
      </w:r>
      <w:r w:rsidRPr="00817903">
        <w:t xml:space="preserve">eagles regularly winter on the steep slopes along the Deerfield River near the Harriman Power Plant. </w:t>
      </w:r>
      <w:r w:rsidR="00D25528" w:rsidRPr="00817903">
        <w:t>Ospreys have</w:t>
      </w:r>
      <w:r w:rsidRPr="00817903">
        <w:t xml:space="preserve"> been sighted at the Lion's Club Park.</w:t>
      </w:r>
    </w:p>
    <w:p w14:paraId="63A3DC73" w14:textId="77777777" w:rsidR="00FD41B8" w:rsidRPr="00817903" w:rsidRDefault="00FD41B8">
      <w:pPr>
        <w:jc w:val="both"/>
      </w:pPr>
    </w:p>
    <w:p w14:paraId="204D12C7" w14:textId="310819DD" w:rsidR="00FD41B8" w:rsidRPr="00817903" w:rsidRDefault="00FD41B8">
      <w:pPr>
        <w:pStyle w:val="Heading2"/>
        <w:jc w:val="both"/>
      </w:pPr>
      <w:bookmarkStart w:id="218" w:name="_Toc261428583"/>
      <w:bookmarkStart w:id="219" w:name="_Toc261429202"/>
      <w:bookmarkStart w:id="220" w:name="_Toc137698855"/>
      <w:r w:rsidRPr="00817903">
        <w:t>5.</w:t>
      </w:r>
      <w:r w:rsidR="003E6799" w:rsidRPr="00817903">
        <w:t>7</w:t>
      </w:r>
      <w:r w:rsidRPr="00817903">
        <w:tab/>
        <w:t>Nongame and Natural Heritage</w:t>
      </w:r>
      <w:bookmarkEnd w:id="218"/>
      <w:bookmarkEnd w:id="219"/>
      <w:bookmarkEnd w:id="220"/>
    </w:p>
    <w:p w14:paraId="47D61E74" w14:textId="77777777" w:rsidR="00FD41B8" w:rsidRPr="00817903" w:rsidRDefault="00FD41B8">
      <w:pPr>
        <w:jc w:val="both"/>
      </w:pPr>
      <w:r w:rsidRPr="00817903">
        <w:t xml:space="preserve">Vermont Fish and Wildlife Department’s Nongame and Natural Heritage Program track rare plants and animals and exemplary natural communities. Using a ranking system, the inventory assesses the rarity of species on a global and statewide level. There are </w:t>
      </w:r>
      <w:r w:rsidR="00D25528" w:rsidRPr="00817903">
        <w:t>four plant</w:t>
      </w:r>
      <w:r w:rsidRPr="00817903">
        <w:t xml:space="preserve"> occurrences listed as species of special concern: Dwarf Bilberry, Snail-seed Pondweed, Humped Bladderwort, and Musk Flower. </w:t>
      </w:r>
    </w:p>
    <w:p w14:paraId="7C5B30E3" w14:textId="77777777" w:rsidR="00FD41B8" w:rsidRPr="00817903" w:rsidRDefault="00FD41B8">
      <w:pPr>
        <w:jc w:val="both"/>
      </w:pPr>
    </w:p>
    <w:p w14:paraId="516F721E" w14:textId="245AAE5C" w:rsidR="00FD41B8" w:rsidRPr="00817903" w:rsidRDefault="00FD41B8">
      <w:pPr>
        <w:pStyle w:val="Heading2"/>
        <w:jc w:val="both"/>
      </w:pPr>
      <w:bookmarkStart w:id="221" w:name="_Toc98814779"/>
      <w:bookmarkStart w:id="222" w:name="_Toc103578488"/>
      <w:bookmarkStart w:id="223" w:name="_Toc261428584"/>
      <w:bookmarkStart w:id="224" w:name="_Toc261429203"/>
      <w:bookmarkStart w:id="225" w:name="_Toc137698856"/>
      <w:r w:rsidRPr="00817903">
        <w:t>5.</w:t>
      </w:r>
      <w:r w:rsidR="003A15BF" w:rsidRPr="00817903">
        <w:t>8</w:t>
      </w:r>
      <w:r w:rsidRPr="00817903">
        <w:tab/>
        <w:t>Forest Resources</w:t>
      </w:r>
      <w:bookmarkEnd w:id="221"/>
      <w:bookmarkEnd w:id="222"/>
      <w:bookmarkEnd w:id="223"/>
      <w:bookmarkEnd w:id="224"/>
      <w:bookmarkEnd w:id="225"/>
    </w:p>
    <w:p w14:paraId="3B79DA44" w14:textId="097169FB" w:rsidR="00FD41B8" w:rsidRPr="00817903" w:rsidRDefault="00FD41B8">
      <w:pPr>
        <w:jc w:val="both"/>
      </w:pPr>
      <w:r w:rsidRPr="00817903">
        <w:t xml:space="preserve">Of </w:t>
      </w:r>
      <w:r w:rsidRPr="00817903">
        <w:rPr>
          <w:color w:val="000000" w:themeColor="text1"/>
        </w:rPr>
        <w:t xml:space="preserve">Readsboro’s </w:t>
      </w:r>
      <w:r w:rsidR="699B3F72" w:rsidRPr="00817903">
        <w:rPr>
          <w:color w:val="000000" w:themeColor="text1"/>
        </w:rPr>
        <w:t>23360</w:t>
      </w:r>
      <w:r w:rsidRPr="00817903">
        <w:rPr>
          <w:color w:val="000000" w:themeColor="text1"/>
        </w:rPr>
        <w:t xml:space="preserve">(+/-) acres, approximately 95 percent is forested. This includes both privately owned land, town-owned land including the municipal forest, and the land owned by the National Forest Service. Forests </w:t>
      </w:r>
      <w:r w:rsidRPr="00817903">
        <w:t xml:space="preserve">provide wood products, maple syrup, recreational areas, wildlife habitat, scenic areas and serve as a vital component in the natural water cycle. The principal commercial trees are sugar maple and yellow birch. There are still many large contiguous tracts of forestland in Readsboro, however, many tracts of land in private ownership have already been subdivided into smaller building lots. </w:t>
      </w:r>
    </w:p>
    <w:p w14:paraId="4CB735B9" w14:textId="77777777" w:rsidR="00FD41B8" w:rsidRPr="00817903" w:rsidRDefault="00FD41B8">
      <w:pPr>
        <w:jc w:val="both"/>
      </w:pPr>
    </w:p>
    <w:p w14:paraId="2B94DDF0" w14:textId="08B28992" w:rsidR="00FD41B8" w:rsidRPr="00817903" w:rsidRDefault="00FD41B8" w:rsidP="004837A6">
      <w:pPr>
        <w:jc w:val="both"/>
        <w:rPr>
          <w:color w:val="000000"/>
        </w:rPr>
      </w:pPr>
      <w:r w:rsidRPr="00817903">
        <w:t xml:space="preserve">The National Forest Service also has considerable land holdings in </w:t>
      </w:r>
      <w:r w:rsidRPr="00817903">
        <w:rPr>
          <w:color w:val="000000" w:themeColor="text1"/>
        </w:rPr>
        <w:t xml:space="preserve">Readsboro. The </w:t>
      </w:r>
      <w:r w:rsidR="0089163B" w:rsidRPr="00817903">
        <w:rPr>
          <w:color w:val="000000" w:themeColor="text1"/>
        </w:rPr>
        <w:t xml:space="preserve">2021 </w:t>
      </w:r>
      <w:r w:rsidRPr="00817903">
        <w:rPr>
          <w:color w:val="000000" w:themeColor="text1"/>
        </w:rPr>
        <w:t xml:space="preserve">Grand List indicates that the Green Mountain National Forest holds about </w:t>
      </w:r>
      <w:r w:rsidR="002D3D75" w:rsidRPr="00817903">
        <w:rPr>
          <w:color w:val="000000" w:themeColor="text1"/>
        </w:rPr>
        <w:t xml:space="preserve">8807 </w:t>
      </w:r>
      <w:r w:rsidRPr="00817903">
        <w:rPr>
          <w:color w:val="000000" w:themeColor="text1"/>
        </w:rPr>
        <w:t xml:space="preserve">acres, constituting about </w:t>
      </w:r>
      <w:r w:rsidR="00B37D96" w:rsidRPr="00817903">
        <w:rPr>
          <w:color w:val="000000" w:themeColor="text1"/>
        </w:rPr>
        <w:t>38</w:t>
      </w:r>
      <w:r w:rsidRPr="00817903">
        <w:rPr>
          <w:color w:val="000000" w:themeColor="text1"/>
        </w:rPr>
        <w:t xml:space="preserve">% of the land in Readsboro. In recent history, they have bought about </w:t>
      </w:r>
      <w:r w:rsidRPr="00817903">
        <w:t>1,000 acres including the Dutch Hill Ski Area and signific</w:t>
      </w:r>
      <w:r w:rsidR="00F07C2B" w:rsidRPr="00817903">
        <w:t>ant land that lies between the Readsboro Family Park</w:t>
      </w:r>
      <w:r w:rsidRPr="00817903">
        <w:t xml:space="preserve"> and Heartwellville. </w:t>
      </w:r>
      <w:r w:rsidR="00F07C2B" w:rsidRPr="00817903">
        <w:t xml:space="preserve"> </w:t>
      </w:r>
      <w:r w:rsidRPr="00817903">
        <w:rPr>
          <w:color w:val="000000"/>
        </w:rPr>
        <w:t xml:space="preserve">Readsboro receives Payment in Lieu of Taxes (PILT) from the Forest, but the amount is less than that which would likely be received in taxes if that land were privately owned and managed. </w:t>
      </w:r>
    </w:p>
    <w:p w14:paraId="091310F7" w14:textId="77777777" w:rsidR="00FD41B8" w:rsidRPr="00817903" w:rsidRDefault="00FD41B8">
      <w:pPr>
        <w:jc w:val="both"/>
      </w:pPr>
    </w:p>
    <w:p w14:paraId="3B7E7FDD" w14:textId="0E653B6C" w:rsidR="00FD41B8" w:rsidRPr="00817903" w:rsidRDefault="00FD41B8">
      <w:pPr>
        <w:jc w:val="both"/>
        <w:rPr>
          <w:color w:val="000000" w:themeColor="text1"/>
        </w:rPr>
      </w:pPr>
      <w:r w:rsidRPr="00817903">
        <w:t xml:space="preserve">As with all national forests, the Green Mountain National Forest (GMNF) is managed for multiple uses. In 2006, the Green </w:t>
      </w:r>
      <w:r w:rsidRPr="00817903">
        <w:rPr>
          <w:color w:val="000000" w:themeColor="text1"/>
        </w:rPr>
        <w:t xml:space="preserve">Mountain National Forest Land and Resource Management Plan was adopted by the USFS. The purpose of the Forest Plan is to provide direction to make sure that ecosystems in the GMNF provide a steady flow of goods and services to the public. </w:t>
      </w:r>
      <w:r w:rsidR="1A991288" w:rsidRPr="00817903">
        <w:rPr>
          <w:color w:val="000000" w:themeColor="text1"/>
        </w:rPr>
        <w:t xml:space="preserve">Management plans are generally updated every 10 years and currently </w:t>
      </w:r>
      <w:r w:rsidR="00F5752F" w:rsidRPr="00817903">
        <w:rPr>
          <w:color w:val="000000" w:themeColor="text1"/>
        </w:rPr>
        <w:t>it is</w:t>
      </w:r>
      <w:r w:rsidR="1A991288" w:rsidRPr="00817903">
        <w:rPr>
          <w:color w:val="000000" w:themeColor="text1"/>
        </w:rPr>
        <w:t xml:space="preserve"> out of date. More emphasis on </w:t>
      </w:r>
      <w:r w:rsidR="14B6AE46" w:rsidRPr="00817903">
        <w:rPr>
          <w:color w:val="000000" w:themeColor="text1"/>
        </w:rPr>
        <w:t>allowing</w:t>
      </w:r>
      <w:r w:rsidR="2C476FAC" w:rsidRPr="00817903">
        <w:rPr>
          <w:color w:val="000000" w:themeColor="text1"/>
        </w:rPr>
        <w:t xml:space="preserve"> additional</w:t>
      </w:r>
      <w:r w:rsidR="1A991288" w:rsidRPr="00817903">
        <w:rPr>
          <w:color w:val="000000" w:themeColor="text1"/>
        </w:rPr>
        <w:t xml:space="preserve"> motorized usage should be expressed</w:t>
      </w:r>
      <w:r w:rsidR="1162FF71" w:rsidRPr="00817903">
        <w:rPr>
          <w:color w:val="000000" w:themeColor="text1"/>
        </w:rPr>
        <w:t>.</w:t>
      </w:r>
      <w:r w:rsidR="32AE0610" w:rsidRPr="00817903">
        <w:rPr>
          <w:color w:val="000000" w:themeColor="text1"/>
        </w:rPr>
        <w:t xml:space="preserve"> While the current management plan allows for motorized usage, </w:t>
      </w:r>
      <w:r w:rsidR="6509F09B" w:rsidRPr="00817903">
        <w:rPr>
          <w:color w:val="000000" w:themeColor="text1"/>
        </w:rPr>
        <w:t>summertime</w:t>
      </w:r>
      <w:r w:rsidR="32AE0610" w:rsidRPr="00817903">
        <w:rPr>
          <w:color w:val="000000" w:themeColor="text1"/>
        </w:rPr>
        <w:t xml:space="preserve"> usage has been </w:t>
      </w:r>
      <w:r w:rsidR="704353E1" w:rsidRPr="00817903">
        <w:rPr>
          <w:color w:val="000000" w:themeColor="text1"/>
        </w:rPr>
        <w:t>constantly</w:t>
      </w:r>
      <w:r w:rsidR="32AE0610" w:rsidRPr="00817903">
        <w:rPr>
          <w:color w:val="000000" w:themeColor="text1"/>
        </w:rPr>
        <w:t xml:space="preserve"> denied.</w:t>
      </w:r>
      <w:r w:rsidR="1162FF71" w:rsidRPr="00817903">
        <w:rPr>
          <w:color w:val="000000" w:themeColor="text1"/>
        </w:rPr>
        <w:t xml:space="preserve"> </w:t>
      </w:r>
      <w:r w:rsidRPr="00817903">
        <w:rPr>
          <w:color w:val="000000" w:themeColor="text1"/>
        </w:rPr>
        <w:t>The Management Alternative selected classifies land in Readsboro as the following:</w:t>
      </w:r>
    </w:p>
    <w:p w14:paraId="7EFC1A99" w14:textId="77777777" w:rsidR="00FD41B8" w:rsidRPr="00817903" w:rsidRDefault="00FD41B8">
      <w:pPr>
        <w:jc w:val="both"/>
      </w:pPr>
    </w:p>
    <w:p w14:paraId="28954D34" w14:textId="6962E29A" w:rsidR="00FD41B8" w:rsidRPr="00817903" w:rsidRDefault="00FD41B8" w:rsidP="00DF25D4">
      <w:pPr>
        <w:pStyle w:val="Caption"/>
        <w:rPr>
          <w:b w:val="0"/>
          <w:bCs w:val="0"/>
        </w:rPr>
      </w:pPr>
      <w:r w:rsidRPr="00817903">
        <w:t xml:space="preserve">Table </w:t>
      </w:r>
      <w:r w:rsidRPr="00817903">
        <w:fldChar w:fldCharType="begin"/>
      </w:r>
      <w:r w:rsidRPr="00817903">
        <w:instrText>SEQ Table \* ARABIC</w:instrText>
      </w:r>
      <w:r w:rsidRPr="00817903">
        <w:fldChar w:fldCharType="separate"/>
      </w:r>
      <w:r w:rsidR="005B2CF3">
        <w:rPr>
          <w:noProof/>
        </w:rPr>
        <w:t>3</w:t>
      </w:r>
      <w:r w:rsidRPr="00817903">
        <w:fldChar w:fldCharType="end"/>
      </w:r>
      <w:r w:rsidRPr="00817903">
        <w:t xml:space="preserve">: </w:t>
      </w:r>
      <w:r w:rsidRPr="00817903">
        <w:rPr>
          <w:b w:val="0"/>
          <w:bCs w:val="0"/>
        </w:rPr>
        <w:t>(Source: 2006 Green Mountain National Forest Land and Resource Management Plan)</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788"/>
        <w:gridCol w:w="2520"/>
        <w:gridCol w:w="5268"/>
      </w:tblGrid>
      <w:tr w:rsidR="00FD41B8" w:rsidRPr="00817903" w14:paraId="28ED247C" w14:textId="77777777">
        <w:tc>
          <w:tcPr>
            <w:tcW w:w="1788" w:type="dxa"/>
            <w:tcBorders>
              <w:top w:val="double" w:sz="4" w:space="0" w:color="auto"/>
              <w:left w:val="double" w:sz="4" w:space="0" w:color="auto"/>
              <w:bottom w:val="single" w:sz="6" w:space="0" w:color="auto"/>
              <w:right w:val="single" w:sz="6" w:space="0" w:color="auto"/>
            </w:tcBorders>
          </w:tcPr>
          <w:p w14:paraId="02BF93D8" w14:textId="77777777" w:rsidR="00FD41B8" w:rsidRPr="00817903" w:rsidRDefault="00FD41B8">
            <w:pPr>
              <w:jc w:val="both"/>
              <w:rPr>
                <w:b/>
                <w:bCs/>
              </w:rPr>
            </w:pPr>
            <w:r w:rsidRPr="00817903">
              <w:rPr>
                <w:b/>
                <w:bCs/>
                <w:sz w:val="22"/>
                <w:szCs w:val="22"/>
              </w:rPr>
              <w:t>Classification</w:t>
            </w:r>
          </w:p>
        </w:tc>
        <w:tc>
          <w:tcPr>
            <w:tcW w:w="2520" w:type="dxa"/>
            <w:tcBorders>
              <w:top w:val="double" w:sz="4" w:space="0" w:color="auto"/>
              <w:left w:val="single" w:sz="6" w:space="0" w:color="auto"/>
              <w:bottom w:val="single" w:sz="6" w:space="0" w:color="auto"/>
              <w:right w:val="single" w:sz="6" w:space="0" w:color="auto"/>
            </w:tcBorders>
          </w:tcPr>
          <w:p w14:paraId="0A9771AE" w14:textId="77777777" w:rsidR="00FD41B8" w:rsidRPr="00817903" w:rsidRDefault="00FD41B8">
            <w:pPr>
              <w:jc w:val="both"/>
              <w:rPr>
                <w:b/>
                <w:bCs/>
              </w:rPr>
            </w:pPr>
            <w:r w:rsidRPr="00817903">
              <w:rPr>
                <w:b/>
                <w:bCs/>
                <w:sz w:val="22"/>
                <w:szCs w:val="22"/>
              </w:rPr>
              <w:t>General Locations</w:t>
            </w:r>
          </w:p>
        </w:tc>
        <w:tc>
          <w:tcPr>
            <w:tcW w:w="5268" w:type="dxa"/>
            <w:tcBorders>
              <w:top w:val="double" w:sz="4" w:space="0" w:color="auto"/>
              <w:left w:val="single" w:sz="6" w:space="0" w:color="auto"/>
              <w:bottom w:val="single" w:sz="6" w:space="0" w:color="auto"/>
              <w:right w:val="double" w:sz="4" w:space="0" w:color="auto"/>
            </w:tcBorders>
          </w:tcPr>
          <w:p w14:paraId="6EF0DA21" w14:textId="77777777" w:rsidR="00FD41B8" w:rsidRPr="00817903" w:rsidRDefault="00FD41B8">
            <w:pPr>
              <w:jc w:val="both"/>
              <w:rPr>
                <w:b/>
                <w:bCs/>
              </w:rPr>
            </w:pPr>
            <w:r w:rsidRPr="00817903">
              <w:rPr>
                <w:b/>
                <w:bCs/>
                <w:sz w:val="22"/>
                <w:szCs w:val="22"/>
              </w:rPr>
              <w:t>Major Emphasis</w:t>
            </w:r>
          </w:p>
        </w:tc>
      </w:tr>
      <w:tr w:rsidR="00FD41B8" w:rsidRPr="00817903" w14:paraId="75DD8661" w14:textId="77777777">
        <w:tc>
          <w:tcPr>
            <w:tcW w:w="1788" w:type="dxa"/>
            <w:tcBorders>
              <w:top w:val="single" w:sz="6" w:space="0" w:color="auto"/>
              <w:left w:val="double" w:sz="4" w:space="0" w:color="auto"/>
              <w:bottom w:val="single" w:sz="6" w:space="0" w:color="auto"/>
              <w:right w:val="single" w:sz="6" w:space="0" w:color="auto"/>
            </w:tcBorders>
          </w:tcPr>
          <w:p w14:paraId="2C9D6105" w14:textId="77777777" w:rsidR="00FD41B8" w:rsidRPr="00817903" w:rsidRDefault="00FD41B8">
            <w:pPr>
              <w:jc w:val="both"/>
            </w:pPr>
            <w:r w:rsidRPr="00817903">
              <w:rPr>
                <w:sz w:val="22"/>
                <w:szCs w:val="22"/>
              </w:rPr>
              <w:t>Diverse Forest Use</w:t>
            </w:r>
          </w:p>
        </w:tc>
        <w:tc>
          <w:tcPr>
            <w:tcW w:w="2520" w:type="dxa"/>
            <w:tcBorders>
              <w:top w:val="single" w:sz="6" w:space="0" w:color="auto"/>
              <w:left w:val="single" w:sz="6" w:space="0" w:color="auto"/>
              <w:bottom w:val="single" w:sz="6" w:space="0" w:color="auto"/>
              <w:right w:val="single" w:sz="6" w:space="0" w:color="auto"/>
            </w:tcBorders>
          </w:tcPr>
          <w:p w14:paraId="2C9FCA98" w14:textId="77777777" w:rsidR="00FD41B8" w:rsidRPr="00817903" w:rsidRDefault="00FD41B8">
            <w:pPr>
              <w:jc w:val="both"/>
            </w:pPr>
            <w:r w:rsidRPr="00817903">
              <w:rPr>
                <w:sz w:val="22"/>
                <w:szCs w:val="22"/>
              </w:rPr>
              <w:t xml:space="preserve">Remaining GMNF land </w:t>
            </w:r>
          </w:p>
        </w:tc>
        <w:tc>
          <w:tcPr>
            <w:tcW w:w="5268" w:type="dxa"/>
            <w:tcBorders>
              <w:top w:val="single" w:sz="6" w:space="0" w:color="auto"/>
              <w:left w:val="single" w:sz="6" w:space="0" w:color="auto"/>
              <w:bottom w:val="single" w:sz="6" w:space="0" w:color="auto"/>
              <w:right w:val="double" w:sz="4" w:space="0" w:color="auto"/>
            </w:tcBorders>
          </w:tcPr>
          <w:p w14:paraId="092BF187" w14:textId="77777777" w:rsidR="00FD41B8" w:rsidRPr="00817903" w:rsidRDefault="00FD41B8">
            <w:pPr>
              <w:jc w:val="both"/>
            </w:pPr>
            <w:r w:rsidRPr="00817903">
              <w:rPr>
                <w:sz w:val="22"/>
                <w:szCs w:val="22"/>
              </w:rPr>
              <w:t xml:space="preserve">Emphasizes a variety of uses. Managed for production of high quality sawtimber on a sustained yield, full range of </w:t>
            </w:r>
            <w:r w:rsidRPr="00817903">
              <w:rPr>
                <w:sz w:val="22"/>
                <w:szCs w:val="22"/>
              </w:rPr>
              <w:lastRenderedPageBreak/>
              <w:t>recreational opportunities (including motorized and non-motorized trails to dispersed and developed campgrounds), and a mix of wildlife habitats including deer wintering.</w:t>
            </w:r>
          </w:p>
        </w:tc>
      </w:tr>
      <w:tr w:rsidR="00FD41B8" w:rsidRPr="00817903" w14:paraId="51590FAD" w14:textId="77777777">
        <w:tc>
          <w:tcPr>
            <w:tcW w:w="1788" w:type="dxa"/>
            <w:tcBorders>
              <w:top w:val="single" w:sz="6" w:space="0" w:color="auto"/>
              <w:left w:val="double" w:sz="4" w:space="0" w:color="auto"/>
              <w:bottom w:val="single" w:sz="6" w:space="0" w:color="auto"/>
              <w:right w:val="single" w:sz="6" w:space="0" w:color="auto"/>
            </w:tcBorders>
          </w:tcPr>
          <w:p w14:paraId="4E793C3C" w14:textId="77777777" w:rsidR="00FD41B8" w:rsidRPr="00817903" w:rsidRDefault="00FD41B8">
            <w:pPr>
              <w:jc w:val="both"/>
            </w:pPr>
            <w:r w:rsidRPr="00817903">
              <w:rPr>
                <w:sz w:val="22"/>
                <w:szCs w:val="22"/>
              </w:rPr>
              <w:lastRenderedPageBreak/>
              <w:t>Remote Wildlife Habitat</w:t>
            </w:r>
          </w:p>
        </w:tc>
        <w:tc>
          <w:tcPr>
            <w:tcW w:w="2520" w:type="dxa"/>
            <w:tcBorders>
              <w:top w:val="single" w:sz="6" w:space="0" w:color="auto"/>
              <w:left w:val="single" w:sz="6" w:space="0" w:color="auto"/>
              <w:bottom w:val="single" w:sz="6" w:space="0" w:color="auto"/>
              <w:right w:val="single" w:sz="6" w:space="0" w:color="auto"/>
            </w:tcBorders>
          </w:tcPr>
          <w:p w14:paraId="1C08B386" w14:textId="77777777" w:rsidR="00FD41B8" w:rsidRPr="00817903" w:rsidRDefault="00FD41B8">
            <w:pPr>
              <w:jc w:val="both"/>
            </w:pPr>
            <w:r w:rsidRPr="00817903">
              <w:rPr>
                <w:sz w:val="22"/>
                <w:szCs w:val="22"/>
              </w:rPr>
              <w:t>Area north of Lamb Brook</w:t>
            </w:r>
          </w:p>
        </w:tc>
        <w:tc>
          <w:tcPr>
            <w:tcW w:w="5268" w:type="dxa"/>
            <w:tcBorders>
              <w:top w:val="single" w:sz="6" w:space="0" w:color="auto"/>
              <w:left w:val="single" w:sz="6" w:space="0" w:color="auto"/>
              <w:bottom w:val="single" w:sz="6" w:space="0" w:color="auto"/>
              <w:right w:val="double" w:sz="4" w:space="0" w:color="auto"/>
            </w:tcBorders>
          </w:tcPr>
          <w:p w14:paraId="14DBDA79" w14:textId="77777777" w:rsidR="00FD41B8" w:rsidRPr="00817903" w:rsidRDefault="00FD41B8">
            <w:pPr>
              <w:jc w:val="both"/>
            </w:pPr>
            <w:r w:rsidRPr="00817903">
              <w:rPr>
                <w:sz w:val="22"/>
                <w:szCs w:val="22"/>
              </w:rPr>
              <w:t>Provide a mix of forest habitats to benefit diverse wildlife species. Recreation uses are de-emphasized to minimize disturbance to wildlife.</w:t>
            </w:r>
          </w:p>
        </w:tc>
      </w:tr>
      <w:tr w:rsidR="00FD41B8" w:rsidRPr="00817903" w14:paraId="427D93E9" w14:textId="77777777">
        <w:tc>
          <w:tcPr>
            <w:tcW w:w="1788" w:type="dxa"/>
            <w:tcBorders>
              <w:top w:val="single" w:sz="6" w:space="0" w:color="auto"/>
              <w:left w:val="double" w:sz="4" w:space="0" w:color="auto"/>
              <w:bottom w:val="single" w:sz="6" w:space="0" w:color="auto"/>
              <w:right w:val="single" w:sz="6" w:space="0" w:color="auto"/>
            </w:tcBorders>
          </w:tcPr>
          <w:p w14:paraId="60BB30C5" w14:textId="77777777" w:rsidR="00FD41B8" w:rsidRPr="00817903" w:rsidRDefault="00FD41B8">
            <w:pPr>
              <w:jc w:val="both"/>
            </w:pPr>
            <w:r w:rsidRPr="00817903">
              <w:rPr>
                <w:sz w:val="22"/>
                <w:szCs w:val="22"/>
              </w:rPr>
              <w:t>Diverse Backcountry</w:t>
            </w:r>
          </w:p>
        </w:tc>
        <w:tc>
          <w:tcPr>
            <w:tcW w:w="2520" w:type="dxa"/>
            <w:tcBorders>
              <w:top w:val="single" w:sz="6" w:space="0" w:color="auto"/>
              <w:left w:val="single" w:sz="6" w:space="0" w:color="auto"/>
              <w:bottom w:val="single" w:sz="6" w:space="0" w:color="auto"/>
              <w:right w:val="single" w:sz="6" w:space="0" w:color="auto"/>
            </w:tcBorders>
          </w:tcPr>
          <w:p w14:paraId="084AD601" w14:textId="77777777" w:rsidR="00FD41B8" w:rsidRPr="00817903" w:rsidRDefault="00FD41B8">
            <w:pPr>
              <w:jc w:val="both"/>
            </w:pPr>
            <w:r w:rsidRPr="00817903">
              <w:rPr>
                <w:sz w:val="22"/>
                <w:szCs w:val="22"/>
              </w:rPr>
              <w:t>Northwest corner of town, north of 100 and west of Route 8</w:t>
            </w:r>
          </w:p>
        </w:tc>
        <w:tc>
          <w:tcPr>
            <w:tcW w:w="5268" w:type="dxa"/>
            <w:tcBorders>
              <w:top w:val="single" w:sz="6" w:space="0" w:color="auto"/>
              <w:left w:val="single" w:sz="6" w:space="0" w:color="auto"/>
              <w:bottom w:val="single" w:sz="6" w:space="0" w:color="auto"/>
              <w:right w:val="double" w:sz="4" w:space="0" w:color="auto"/>
            </w:tcBorders>
          </w:tcPr>
          <w:p w14:paraId="3A008F13" w14:textId="77777777" w:rsidR="00FD41B8" w:rsidRPr="00817903" w:rsidRDefault="00FD41B8">
            <w:pPr>
              <w:jc w:val="both"/>
            </w:pPr>
            <w:r w:rsidRPr="00817903">
              <w:rPr>
                <w:sz w:val="22"/>
                <w:szCs w:val="22"/>
              </w:rPr>
              <w:t>Predominantly natural or natural appearing environment managed to provide mix of backcountry recreational experiences from low use foot trails to motorized use trails. Timber harvesting on longer rotations (150 years or more) to provide a more mature forest.</w:t>
            </w:r>
          </w:p>
        </w:tc>
      </w:tr>
      <w:tr w:rsidR="00FD41B8" w:rsidRPr="00817903" w14:paraId="33CFD6FF" w14:textId="77777777">
        <w:tc>
          <w:tcPr>
            <w:tcW w:w="1788" w:type="dxa"/>
            <w:tcBorders>
              <w:top w:val="single" w:sz="6" w:space="0" w:color="auto"/>
              <w:left w:val="double" w:sz="4" w:space="0" w:color="auto"/>
              <w:bottom w:val="double" w:sz="4" w:space="0" w:color="auto"/>
              <w:right w:val="single" w:sz="6" w:space="0" w:color="auto"/>
            </w:tcBorders>
          </w:tcPr>
          <w:p w14:paraId="66A01A79" w14:textId="77777777" w:rsidR="00FD41B8" w:rsidRPr="00817903" w:rsidRDefault="00FD41B8">
            <w:pPr>
              <w:jc w:val="both"/>
            </w:pPr>
            <w:r w:rsidRPr="00817903">
              <w:rPr>
                <w:sz w:val="22"/>
                <w:szCs w:val="22"/>
              </w:rPr>
              <w:t>Remote Backcountry</w:t>
            </w:r>
          </w:p>
        </w:tc>
        <w:tc>
          <w:tcPr>
            <w:tcW w:w="2520" w:type="dxa"/>
            <w:tcBorders>
              <w:top w:val="single" w:sz="6" w:space="0" w:color="auto"/>
              <w:left w:val="single" w:sz="6" w:space="0" w:color="auto"/>
              <w:bottom w:val="double" w:sz="4" w:space="0" w:color="auto"/>
              <w:right w:val="single" w:sz="6" w:space="0" w:color="auto"/>
            </w:tcBorders>
          </w:tcPr>
          <w:p w14:paraId="27248314" w14:textId="77777777" w:rsidR="00FD41B8" w:rsidRPr="00817903" w:rsidRDefault="00FD41B8">
            <w:pPr>
              <w:jc w:val="both"/>
            </w:pPr>
            <w:r w:rsidRPr="00817903">
              <w:rPr>
                <w:sz w:val="22"/>
                <w:szCs w:val="22"/>
              </w:rPr>
              <w:t>Northeast corner of town bordering Searsburg and Wilmington</w:t>
            </w:r>
          </w:p>
        </w:tc>
        <w:tc>
          <w:tcPr>
            <w:tcW w:w="5268" w:type="dxa"/>
            <w:tcBorders>
              <w:top w:val="single" w:sz="6" w:space="0" w:color="auto"/>
              <w:left w:val="single" w:sz="6" w:space="0" w:color="auto"/>
              <w:bottom w:val="double" w:sz="4" w:space="0" w:color="auto"/>
              <w:right w:val="double" w:sz="4" w:space="0" w:color="auto"/>
            </w:tcBorders>
          </w:tcPr>
          <w:p w14:paraId="3EC5580E" w14:textId="77777777" w:rsidR="00FD41B8" w:rsidRPr="00817903" w:rsidRDefault="00FD41B8">
            <w:pPr>
              <w:jc w:val="both"/>
            </w:pPr>
            <w:r w:rsidRPr="00817903">
              <w:rPr>
                <w:sz w:val="22"/>
                <w:szCs w:val="22"/>
              </w:rPr>
              <w:t>Large expanses of relatively natural landscapes developed under natural disturbance regimes. Management actions are limited to those that help restore natural processes, natural communities, and associated species. Non-motorized trail recreational opportunities that provide a sense of isolation and remoteness.</w:t>
            </w:r>
          </w:p>
        </w:tc>
      </w:tr>
    </w:tbl>
    <w:p w14:paraId="4777BA2C" w14:textId="77777777" w:rsidR="00FD41B8" w:rsidRPr="00817903" w:rsidRDefault="00FD41B8">
      <w:pPr>
        <w:jc w:val="both"/>
      </w:pPr>
    </w:p>
    <w:p w14:paraId="572DF30A" w14:textId="77777777" w:rsidR="00FD41B8" w:rsidRPr="00817903" w:rsidRDefault="00FD41B8">
      <w:pPr>
        <w:jc w:val="both"/>
      </w:pPr>
      <w:r w:rsidRPr="00817903">
        <w:t>Local residents have relayed anecdotal evidence in the decline of game in the Lamb Brook area. The town encourages the USFS to use appropriate timber management activities to better manage the wildlife.</w:t>
      </w:r>
    </w:p>
    <w:p w14:paraId="18D1A44C" w14:textId="77777777" w:rsidR="00FD41B8" w:rsidRPr="00817903" w:rsidRDefault="00FD41B8">
      <w:pPr>
        <w:jc w:val="both"/>
      </w:pPr>
    </w:p>
    <w:p w14:paraId="3D98AD09" w14:textId="07D07C5C" w:rsidR="00FD41B8" w:rsidRPr="00817903" w:rsidRDefault="43A54288">
      <w:pPr>
        <w:jc w:val="both"/>
      </w:pPr>
      <w:r w:rsidRPr="00817903">
        <w:t>C</w:t>
      </w:r>
      <w:r w:rsidR="00FD41B8" w:rsidRPr="00817903">
        <w:t>areful consideration must be given to the sustainability of th</w:t>
      </w:r>
      <w:r w:rsidR="1BF678DD" w:rsidRPr="00817903">
        <w:t>is</w:t>
      </w:r>
      <w:r w:rsidR="00FD41B8" w:rsidRPr="00817903">
        <w:t xml:space="preserve"> resource in the Town planning process. While it is important to track the resources or potential resources in each forest parcel, it is also critical to look beyond parcel lines and understand the forest landscape without divisions. Below are the important aspects that Readsboro must protect:</w:t>
      </w:r>
    </w:p>
    <w:p w14:paraId="2532F94E" w14:textId="77777777" w:rsidR="00FD41B8" w:rsidRPr="00817903" w:rsidRDefault="00FD41B8">
      <w:pPr>
        <w:ind w:left="360"/>
        <w:jc w:val="both"/>
      </w:pPr>
    </w:p>
    <w:p w14:paraId="2F92E04E" w14:textId="77777777" w:rsidR="00FD41B8" w:rsidRPr="00817903" w:rsidRDefault="00FD41B8" w:rsidP="00952127">
      <w:pPr>
        <w:numPr>
          <w:ilvl w:val="0"/>
          <w:numId w:val="9"/>
        </w:numPr>
        <w:jc w:val="both"/>
      </w:pPr>
      <w:r w:rsidRPr="00817903">
        <w:rPr>
          <w:b/>
          <w:bCs/>
          <w:i/>
          <w:iCs/>
        </w:rPr>
        <w:t>Wildlife habitat</w:t>
      </w:r>
      <w:r w:rsidRPr="00817903">
        <w:rPr>
          <w:i/>
          <w:iCs/>
        </w:rPr>
        <w:t xml:space="preserve"> -</w:t>
      </w:r>
      <w:r w:rsidRPr="00817903">
        <w:t xml:space="preserve"> Diversity of forest type is essential in preserving wildlife habitats. It is important to evaluate existing wildlife habitats and to consider those in the forest planning process so as to avoid forest use conflicting with wildlife preservation.  Key habitat components include hard mast, soft mast, den trees, small herbaceous openings, and ledges, rocks, and outcrop.</w:t>
      </w:r>
    </w:p>
    <w:p w14:paraId="30B3E84E" w14:textId="3768301C" w:rsidR="00FD41B8" w:rsidRPr="00817903" w:rsidRDefault="00FD41B8" w:rsidP="00952127">
      <w:pPr>
        <w:numPr>
          <w:ilvl w:val="0"/>
          <w:numId w:val="9"/>
        </w:numPr>
        <w:jc w:val="both"/>
      </w:pPr>
      <w:r w:rsidRPr="00817903">
        <w:rPr>
          <w:b/>
          <w:bCs/>
          <w:i/>
          <w:iCs/>
        </w:rPr>
        <w:t xml:space="preserve">Recreation </w:t>
      </w:r>
      <w:r w:rsidRPr="00817903">
        <w:t xml:space="preserve">- Readsboro’s natural environment is a tremendous resource in regards to outdoor recreation. </w:t>
      </w:r>
      <w:r w:rsidRPr="00817903">
        <w:rPr>
          <w:color w:val="000000" w:themeColor="text1"/>
        </w:rPr>
        <w:t>Residents have use of forestland belonging to the Town and the National Forest Service and many private landowners. Recreational use requires tracts of connected land. Readsboro’s forested land offers recreational opportunities such as</w:t>
      </w:r>
      <w:r w:rsidR="558FB5CC" w:rsidRPr="00817903">
        <w:rPr>
          <w:color w:val="000000" w:themeColor="text1"/>
        </w:rPr>
        <w:t xml:space="preserve"> snowmobiling and ATV riding,</w:t>
      </w:r>
      <w:r w:rsidRPr="00817903">
        <w:rPr>
          <w:color w:val="000000" w:themeColor="text1"/>
        </w:rPr>
        <w:t xml:space="preserve"> camping, hunting, and fishing. Informal and formal trails provide for hiking, biking, skiing, snowmobiling</w:t>
      </w:r>
      <w:r w:rsidRPr="00817903">
        <w:t xml:space="preserve">, and other recreational pursuits.  </w:t>
      </w:r>
    </w:p>
    <w:p w14:paraId="00E3B542" w14:textId="77777777" w:rsidR="00FD41B8" w:rsidRPr="00817903" w:rsidRDefault="00FD41B8" w:rsidP="00952127">
      <w:pPr>
        <w:numPr>
          <w:ilvl w:val="0"/>
          <w:numId w:val="9"/>
        </w:numPr>
        <w:jc w:val="both"/>
      </w:pPr>
      <w:r w:rsidRPr="00817903">
        <w:rPr>
          <w:b/>
          <w:bCs/>
          <w:i/>
          <w:iCs/>
        </w:rPr>
        <w:t>Aesthetic Values</w:t>
      </w:r>
      <w:r w:rsidRPr="00817903">
        <w:t xml:space="preserve"> - Scenic landscape is an important resource for the Town. Distance (foreground, middle, and background), topography (slope, ridgelines, contrasts providing shape and texture); forest cover, special features, visibility and protective screening are aesthetic criteria that need to be considered.  </w:t>
      </w:r>
    </w:p>
    <w:p w14:paraId="3AAD4BF1" w14:textId="77777777" w:rsidR="00FD41B8" w:rsidRPr="00817903" w:rsidRDefault="00FD41B8" w:rsidP="00952127">
      <w:pPr>
        <w:numPr>
          <w:ilvl w:val="0"/>
          <w:numId w:val="9"/>
        </w:numPr>
        <w:jc w:val="both"/>
      </w:pPr>
      <w:r w:rsidRPr="00817903">
        <w:rPr>
          <w:b/>
          <w:bCs/>
          <w:i/>
          <w:iCs/>
        </w:rPr>
        <w:t>Forest based industry</w:t>
      </w:r>
      <w:r w:rsidRPr="00817903">
        <w:rPr>
          <w:i/>
          <w:iCs/>
        </w:rPr>
        <w:t xml:space="preserve"> - </w:t>
      </w:r>
      <w:r w:rsidRPr="00817903">
        <w:t>Readsboro has a sustainable forest resource, which can and does provide quality forest products. A forest-based economy supports employment and provides landowners with financial returns through planned timber harvesting.  Readsboro has access to state, county, and private foresters to assist with planning.</w:t>
      </w:r>
    </w:p>
    <w:p w14:paraId="2547216A" w14:textId="77777777" w:rsidR="00FD41B8" w:rsidRPr="00817903" w:rsidRDefault="00FD41B8" w:rsidP="009469AB">
      <w:bookmarkStart w:id="226" w:name="_Toc98814780"/>
      <w:bookmarkStart w:id="227" w:name="_Toc103578489"/>
    </w:p>
    <w:p w14:paraId="38667F49" w14:textId="2E71B31D" w:rsidR="001C09D7" w:rsidRPr="00817903" w:rsidRDefault="00C36958" w:rsidP="002B4E2C">
      <w:r w:rsidRPr="00817903">
        <w:lastRenderedPageBreak/>
        <w:t>Act 171 was signed into law in June of 2016</w:t>
      </w:r>
      <w:r w:rsidR="002B4E2C" w:rsidRPr="00817903">
        <w:t xml:space="preserve"> </w:t>
      </w:r>
      <w:r w:rsidR="00EF4BA0" w:rsidRPr="00817903">
        <w:t xml:space="preserve">amending the planning statutes to </w:t>
      </w:r>
      <w:r w:rsidR="002B4E2C" w:rsidRPr="00817903">
        <w:t>encourage and allow municipalities to address protection of forest</w:t>
      </w:r>
      <w:r w:rsidR="00EF4BA0" w:rsidRPr="00817903">
        <w:t xml:space="preserve"> </w:t>
      </w:r>
      <w:r w:rsidR="002B4E2C" w:rsidRPr="00817903">
        <w:t>blocks and habitat connectors, while also supporting the local forest products industry.</w:t>
      </w:r>
      <w:r w:rsidR="00A958E6" w:rsidRPr="00817903">
        <w:t xml:space="preserve"> This created </w:t>
      </w:r>
      <w:r w:rsidR="00091C10" w:rsidRPr="00817903">
        <w:t xml:space="preserve">four </w:t>
      </w:r>
      <w:r w:rsidR="00A958E6" w:rsidRPr="00817903">
        <w:t>new forest planning definitions:</w:t>
      </w:r>
    </w:p>
    <w:p w14:paraId="2FA8F859" w14:textId="77777777" w:rsidR="00A958E6" w:rsidRPr="00817903" w:rsidRDefault="00A958E6" w:rsidP="002B4E2C"/>
    <w:p w14:paraId="54491F44" w14:textId="19195663" w:rsidR="00F91123" w:rsidRPr="00817903" w:rsidRDefault="00091C10" w:rsidP="00F91123">
      <w:r w:rsidRPr="00817903">
        <w:rPr>
          <w:rFonts w:ascii="Segoe UI Symbol" w:hAnsi="Segoe UI Symbol" w:cs="Segoe UI Symbol"/>
        </w:rPr>
        <w:t xml:space="preserve">❖ </w:t>
      </w:r>
      <w:r w:rsidR="00F91123" w:rsidRPr="00817903">
        <w:t>FOREST BLOCK: a contiguous area of forest in any stage of succession and not currently developed for non-forest use. A forest block may include recreational trails, wetlands, or other natural features that do not themselves possess tree cover, and uses exempt from regulation under subsection 4413(d) of this title.</w:t>
      </w:r>
    </w:p>
    <w:p w14:paraId="3CE73DA1" w14:textId="77777777" w:rsidR="00F91123" w:rsidRPr="00817903" w:rsidRDefault="00F91123" w:rsidP="00F91123"/>
    <w:p w14:paraId="2AFD6001" w14:textId="0581CEB7" w:rsidR="00F91123" w:rsidRPr="00817903" w:rsidRDefault="00F91123" w:rsidP="00F91123">
      <w:r w:rsidRPr="00817903">
        <w:rPr>
          <w:rFonts w:ascii="Segoe UI Symbol" w:hAnsi="Segoe UI Symbol" w:cs="Segoe UI Symbol"/>
        </w:rPr>
        <w:t>❖</w:t>
      </w:r>
      <w:r w:rsidRPr="00817903">
        <w:t xml:space="preserve"> FOREST FRAGMENTATION: the division or conversion of a forest block by land development other than by a recreational trail or use exempt from regulation under subsection 4413(d) of this title.</w:t>
      </w:r>
    </w:p>
    <w:p w14:paraId="489E9B52" w14:textId="77777777" w:rsidR="00F91123" w:rsidRPr="00817903" w:rsidRDefault="00F91123" w:rsidP="00F91123"/>
    <w:p w14:paraId="20F4700C" w14:textId="64FA033E" w:rsidR="00F91123" w:rsidRPr="00817903" w:rsidRDefault="00F91123" w:rsidP="00F91123">
      <w:r w:rsidRPr="00817903">
        <w:rPr>
          <w:rFonts w:ascii="Segoe UI Symbol" w:hAnsi="Segoe UI Symbol" w:cs="Segoe UI Symbol"/>
        </w:rPr>
        <w:t>❖</w:t>
      </w:r>
      <w:r w:rsidRPr="00817903">
        <w:t xml:space="preserve"> HABITAT CONNECTOR: land or water, or both, that links patches of wildlife habitat within a landscape, allowing the movement, migration, and dispersal of animals and plants and the functioning of ecological processes. A habitat connector may include recreational trails and uses exempt from regulation under subsection 4413(d) of this title. In a plan or other document issued pursuant to this chapter, a municipality or regional plan commission may use the phrase "wildlife corridor" in lieu of "habitat connector."</w:t>
      </w:r>
    </w:p>
    <w:p w14:paraId="5C7B3946" w14:textId="77777777" w:rsidR="00F91123" w:rsidRPr="00817903" w:rsidRDefault="00F91123" w:rsidP="00F91123"/>
    <w:p w14:paraId="6AF8D5EE" w14:textId="399E9312" w:rsidR="00F91123" w:rsidRPr="00817903" w:rsidRDefault="00F91123" w:rsidP="00F91123">
      <w:r w:rsidRPr="00817903">
        <w:rPr>
          <w:rFonts w:ascii="Segoe UI Symbol" w:hAnsi="Segoe UI Symbol" w:cs="Segoe UI Symbol"/>
        </w:rPr>
        <w:t>❖</w:t>
      </w:r>
      <w:r w:rsidRPr="00817903">
        <w:t xml:space="preserve"> RECREATIONAL TRAIL: a corridor that is not paved and that is used for hiking, walking, bicycling, cross-country skiing, snowmobiling, all-terrain vehicle riding, horseback riding, and other similar recreational</w:t>
      </w:r>
      <w:r w:rsidR="00091C10" w:rsidRPr="00817903">
        <w:t xml:space="preserve"> </w:t>
      </w:r>
      <w:r w:rsidRPr="00817903">
        <w:t>activity.</w:t>
      </w:r>
    </w:p>
    <w:p w14:paraId="37DD0C97" w14:textId="77777777" w:rsidR="00091C10" w:rsidRPr="00817903" w:rsidRDefault="00091C10" w:rsidP="00F91123"/>
    <w:p w14:paraId="34D99BAD" w14:textId="37009820" w:rsidR="00FD41B8" w:rsidRPr="00817903" w:rsidRDefault="1283FF6C" w:rsidP="6E4F6243">
      <w:pPr>
        <w:pStyle w:val="Heading2"/>
        <w:jc w:val="both"/>
      </w:pPr>
      <w:bookmarkStart w:id="228" w:name="_Toc261428585"/>
      <w:bookmarkStart w:id="229" w:name="_Toc261429204"/>
      <w:bookmarkStart w:id="230" w:name="_Toc137698857"/>
      <w:r w:rsidRPr="00817903">
        <w:t>5.</w:t>
      </w:r>
      <w:r w:rsidR="003A15BF" w:rsidRPr="00817903">
        <w:t>9</w:t>
      </w:r>
      <w:r w:rsidR="00FD41B8" w:rsidRPr="00817903">
        <w:tab/>
      </w:r>
      <w:r w:rsidRPr="00817903">
        <w:t>Agricultur</w:t>
      </w:r>
      <w:bookmarkEnd w:id="226"/>
      <w:bookmarkEnd w:id="227"/>
      <w:r w:rsidRPr="00817903">
        <w:t>e</w:t>
      </w:r>
      <w:bookmarkEnd w:id="228"/>
      <w:bookmarkEnd w:id="229"/>
      <w:bookmarkEnd w:id="230"/>
    </w:p>
    <w:p w14:paraId="1B361038" w14:textId="6CC1C405" w:rsidR="00FD41B8" w:rsidRPr="00817903" w:rsidRDefault="00864C89" w:rsidP="6E4F6243">
      <w:pPr>
        <w:jc w:val="both"/>
      </w:pPr>
      <w:r w:rsidRPr="00817903">
        <w:t>There are very few</w:t>
      </w:r>
      <w:r w:rsidR="1283FF6C" w:rsidRPr="00817903">
        <w:t xml:space="preserve"> farms in Readsboro. The types of agricultural activity that take place in town include maple sugaring, haying, and raising livestock and poultry. For Census purposes, a farm is any place where $1,000 or more of agricultural products were produced and sold, or normally would have been sold, during the Census year. </w:t>
      </w:r>
    </w:p>
    <w:p w14:paraId="0418FC0E" w14:textId="77777777" w:rsidR="00FD41B8" w:rsidRPr="00817903" w:rsidRDefault="00FD41B8" w:rsidP="6E4F6243">
      <w:pPr>
        <w:jc w:val="both"/>
      </w:pPr>
    </w:p>
    <w:p w14:paraId="4D8A520B" w14:textId="7D1B3E67" w:rsidR="00FD41B8" w:rsidRPr="00817903" w:rsidRDefault="1283FF6C">
      <w:pPr>
        <w:jc w:val="both"/>
      </w:pPr>
      <w:r w:rsidRPr="00817903">
        <w:t xml:space="preserve">The </w:t>
      </w:r>
      <w:r w:rsidR="00EB699D" w:rsidRPr="00817903">
        <w:t xml:space="preserve">2021 </w:t>
      </w:r>
      <w:r w:rsidRPr="00817903">
        <w:t xml:space="preserve">Grand List (which categorizes properties based on their highest and best use) </w:t>
      </w:r>
      <w:r w:rsidR="00EB699D" w:rsidRPr="00817903">
        <w:t>has zero properties listed</w:t>
      </w:r>
      <w:r w:rsidRPr="00817903">
        <w:t xml:space="preserve"> as a farm. This difference in numbers indicates that hobby farming, producing supplemental income from agricultural activity, is occurring in Readsboro.</w:t>
      </w:r>
    </w:p>
    <w:p w14:paraId="4E7A493C" w14:textId="77777777" w:rsidR="00FD41B8" w:rsidRPr="00817903" w:rsidRDefault="00FD41B8">
      <w:pPr>
        <w:jc w:val="both"/>
      </w:pPr>
    </w:p>
    <w:p w14:paraId="44586973" w14:textId="77777777" w:rsidR="00FD41B8" w:rsidRPr="00817903" w:rsidRDefault="00FD41B8">
      <w:pPr>
        <w:pBdr>
          <w:top w:val="single" w:sz="4" w:space="1" w:color="auto"/>
          <w:left w:val="single" w:sz="4" w:space="4" w:color="auto"/>
          <w:bottom w:val="single" w:sz="4" w:space="1" w:color="auto"/>
          <w:right w:val="single" w:sz="4" w:space="4" w:color="auto"/>
        </w:pBdr>
        <w:shd w:val="clear" w:color="auto" w:fill="E6E6E6"/>
        <w:ind w:left="960" w:hanging="960"/>
        <w:jc w:val="both"/>
        <w:rPr>
          <w:b/>
          <w:bCs/>
        </w:rPr>
      </w:pPr>
      <w:r w:rsidRPr="00817903">
        <w:rPr>
          <w:b/>
          <w:bCs/>
        </w:rPr>
        <w:t>Goal 1:</w:t>
      </w:r>
      <w:r w:rsidRPr="00817903">
        <w:rPr>
          <w:b/>
          <w:bCs/>
        </w:rPr>
        <w:tab/>
        <w:t>Maintain and improve the quality of air, water, and land resources.</w:t>
      </w:r>
    </w:p>
    <w:p w14:paraId="1E2C91C6" w14:textId="77777777" w:rsidR="00DC7BC4" w:rsidRPr="00817903" w:rsidRDefault="00DC7BC4">
      <w:pPr>
        <w:pBdr>
          <w:top w:val="single" w:sz="4" w:space="1" w:color="auto"/>
          <w:left w:val="single" w:sz="4" w:space="4" w:color="auto"/>
          <w:bottom w:val="single" w:sz="4" w:space="1" w:color="auto"/>
          <w:right w:val="single" w:sz="4" w:space="4" w:color="auto"/>
        </w:pBdr>
        <w:shd w:val="clear" w:color="auto" w:fill="E6E6E6"/>
        <w:ind w:left="960" w:hanging="960"/>
        <w:jc w:val="both"/>
        <w:rPr>
          <w:b/>
          <w:bCs/>
        </w:rPr>
      </w:pPr>
    </w:p>
    <w:p w14:paraId="0ED234C6" w14:textId="77777777" w:rsidR="00FD41B8" w:rsidRPr="00817903" w:rsidRDefault="00FD41B8">
      <w:pPr>
        <w:jc w:val="both"/>
        <w:rPr>
          <w:b/>
          <w:bCs/>
          <w:u w:val="single"/>
        </w:rPr>
      </w:pPr>
    </w:p>
    <w:p w14:paraId="313F5B29" w14:textId="77777777" w:rsidR="00FD41B8" w:rsidRPr="00817903" w:rsidRDefault="00FD41B8">
      <w:pPr>
        <w:jc w:val="both"/>
        <w:rPr>
          <w:b/>
          <w:bCs/>
        </w:rPr>
      </w:pPr>
      <w:r w:rsidRPr="00817903">
        <w:rPr>
          <w:b/>
          <w:bCs/>
        </w:rPr>
        <w:t>Policies:</w:t>
      </w:r>
    </w:p>
    <w:p w14:paraId="6698F574" w14:textId="77777777" w:rsidR="00FD41B8" w:rsidRPr="00817903" w:rsidRDefault="00FD41B8" w:rsidP="00952127">
      <w:pPr>
        <w:numPr>
          <w:ilvl w:val="0"/>
          <w:numId w:val="52"/>
        </w:numPr>
        <w:tabs>
          <w:tab w:val="clear" w:pos="1785"/>
        </w:tabs>
        <w:ind w:left="1080" w:hanging="720"/>
        <w:jc w:val="both"/>
      </w:pPr>
      <w:r w:rsidRPr="00817903">
        <w:t>Retain watercourses, ponds, wetlands, and shorelines in a natural state to maintain their water quality and ecological, scenic, and recreational values.</w:t>
      </w:r>
    </w:p>
    <w:p w14:paraId="150D60E0" w14:textId="77777777" w:rsidR="00FD41B8" w:rsidRPr="00817903" w:rsidRDefault="00FD41B8" w:rsidP="00952127">
      <w:pPr>
        <w:numPr>
          <w:ilvl w:val="0"/>
          <w:numId w:val="52"/>
        </w:numPr>
        <w:tabs>
          <w:tab w:val="clear" w:pos="1785"/>
        </w:tabs>
        <w:ind w:left="1080" w:hanging="720"/>
        <w:jc w:val="both"/>
      </w:pPr>
      <w:r w:rsidRPr="00817903">
        <w:t>Support surface water classification and management strategies that will effectively maintain or enhance existing water quality.</w:t>
      </w:r>
    </w:p>
    <w:p w14:paraId="3D4A1CE9" w14:textId="77777777" w:rsidR="00FD41B8" w:rsidRPr="00817903" w:rsidRDefault="00FD41B8" w:rsidP="00952127">
      <w:pPr>
        <w:numPr>
          <w:ilvl w:val="0"/>
          <w:numId w:val="52"/>
        </w:numPr>
        <w:tabs>
          <w:tab w:val="clear" w:pos="1785"/>
        </w:tabs>
        <w:ind w:left="1080" w:hanging="720"/>
        <w:jc w:val="both"/>
      </w:pPr>
      <w:r w:rsidRPr="00817903">
        <w:t>Protect public safety and private property from flood hazards by maintaining the natural functions of the town’s floodplains.</w:t>
      </w:r>
      <w:r w:rsidRPr="00817903">
        <w:rPr>
          <w:sz w:val="22"/>
          <w:szCs w:val="22"/>
        </w:rPr>
        <w:t xml:space="preserve"> </w:t>
      </w:r>
    </w:p>
    <w:p w14:paraId="5F43DE93" w14:textId="77777777" w:rsidR="00FD41B8" w:rsidRPr="00817903" w:rsidRDefault="00FD41B8" w:rsidP="00952127">
      <w:pPr>
        <w:numPr>
          <w:ilvl w:val="0"/>
          <w:numId w:val="52"/>
        </w:numPr>
        <w:tabs>
          <w:tab w:val="clear" w:pos="1785"/>
        </w:tabs>
        <w:ind w:left="1080" w:hanging="720"/>
        <w:jc w:val="both"/>
      </w:pPr>
      <w:r w:rsidRPr="00817903">
        <w:t>Preserve the functions and prevent loss of Readsboro’s wetlands.</w:t>
      </w:r>
    </w:p>
    <w:p w14:paraId="49BE95A1" w14:textId="77777777" w:rsidR="00FD41B8" w:rsidRPr="00817903" w:rsidRDefault="00FD41B8" w:rsidP="00952127">
      <w:pPr>
        <w:numPr>
          <w:ilvl w:val="0"/>
          <w:numId w:val="52"/>
        </w:numPr>
        <w:tabs>
          <w:tab w:val="clear" w:pos="1785"/>
        </w:tabs>
        <w:ind w:left="1080" w:hanging="720"/>
        <w:jc w:val="both"/>
      </w:pPr>
      <w:r w:rsidRPr="00817903">
        <w:lastRenderedPageBreak/>
        <w:t>Protect the aquifers and groundwater that are the sources of present and future drinking water supply.</w:t>
      </w:r>
    </w:p>
    <w:p w14:paraId="2F7F0E5E" w14:textId="77777777" w:rsidR="00FD41B8" w:rsidRPr="00817903" w:rsidRDefault="00FD41B8" w:rsidP="00952127">
      <w:pPr>
        <w:numPr>
          <w:ilvl w:val="0"/>
          <w:numId w:val="52"/>
        </w:numPr>
        <w:tabs>
          <w:tab w:val="clear" w:pos="1785"/>
        </w:tabs>
        <w:ind w:left="1080" w:hanging="720"/>
        <w:jc w:val="both"/>
      </w:pPr>
      <w:r w:rsidRPr="00817903">
        <w:t xml:space="preserve">Maintain the town’s steep slopes in a manner that prevents erosion, changes to natural drainage patterns and loss of scenic character. </w:t>
      </w:r>
    </w:p>
    <w:p w14:paraId="3856ED90" w14:textId="77777777" w:rsidR="00FD41B8" w:rsidRPr="00817903" w:rsidRDefault="00FD41B8" w:rsidP="00952127">
      <w:pPr>
        <w:numPr>
          <w:ilvl w:val="0"/>
          <w:numId w:val="52"/>
        </w:numPr>
        <w:tabs>
          <w:tab w:val="clear" w:pos="1785"/>
        </w:tabs>
        <w:ind w:left="1080" w:hanging="720"/>
        <w:jc w:val="both"/>
      </w:pPr>
      <w:r w:rsidRPr="00817903">
        <w:t xml:space="preserve">Encourage the preservation of primary agricultural soils and viable tracts of productive farmland. </w:t>
      </w:r>
    </w:p>
    <w:p w14:paraId="79E476BD" w14:textId="3A7AC581" w:rsidR="00FD41B8" w:rsidRPr="00817903" w:rsidRDefault="1283FF6C" w:rsidP="00952127">
      <w:pPr>
        <w:numPr>
          <w:ilvl w:val="0"/>
          <w:numId w:val="52"/>
        </w:numPr>
        <w:tabs>
          <w:tab w:val="clear" w:pos="1785"/>
        </w:tabs>
        <w:ind w:left="1080" w:hanging="720"/>
        <w:jc w:val="both"/>
        <w:rPr>
          <w:color w:val="000000" w:themeColor="text1"/>
        </w:rPr>
      </w:pPr>
      <w:r w:rsidRPr="00817903">
        <w:t xml:space="preserve">Discourage uses and </w:t>
      </w:r>
      <w:r w:rsidRPr="00817903">
        <w:rPr>
          <w:color w:val="000000" w:themeColor="text1"/>
        </w:rPr>
        <w:t xml:space="preserve">practices that generate </w:t>
      </w:r>
      <w:r w:rsidR="26B6ECB7" w:rsidRPr="00817903">
        <w:rPr>
          <w:color w:val="000000" w:themeColor="text1"/>
        </w:rPr>
        <w:t xml:space="preserve">unnecessary </w:t>
      </w:r>
      <w:r w:rsidRPr="00817903">
        <w:rPr>
          <w:color w:val="000000" w:themeColor="text1"/>
        </w:rPr>
        <w:t>air pollution</w:t>
      </w:r>
    </w:p>
    <w:p w14:paraId="4CAC3129" w14:textId="77777777" w:rsidR="00FD41B8" w:rsidRPr="00817903" w:rsidRDefault="00FD41B8" w:rsidP="00952127">
      <w:pPr>
        <w:numPr>
          <w:ilvl w:val="0"/>
          <w:numId w:val="52"/>
        </w:numPr>
        <w:tabs>
          <w:tab w:val="clear" w:pos="1785"/>
        </w:tabs>
        <w:ind w:left="1080" w:hanging="720"/>
        <w:jc w:val="both"/>
        <w:rPr>
          <w:color w:val="000000" w:themeColor="text1"/>
        </w:rPr>
      </w:pPr>
      <w:r w:rsidRPr="00817903">
        <w:rPr>
          <w:color w:val="000000" w:themeColor="text1"/>
        </w:rPr>
        <w:t xml:space="preserve">Ensure the responsible extraction of gravel and sand resources so as to provide long-term benefits to the Town. </w:t>
      </w:r>
    </w:p>
    <w:p w14:paraId="04E6DF85" w14:textId="77777777" w:rsidR="003B426C" w:rsidRPr="00817903" w:rsidRDefault="062EDB52" w:rsidP="00952127">
      <w:pPr>
        <w:numPr>
          <w:ilvl w:val="0"/>
          <w:numId w:val="52"/>
        </w:numPr>
        <w:tabs>
          <w:tab w:val="clear" w:pos="1785"/>
        </w:tabs>
        <w:ind w:left="1080" w:hanging="720"/>
        <w:jc w:val="both"/>
        <w:rPr>
          <w:color w:val="000000" w:themeColor="text1"/>
        </w:rPr>
      </w:pPr>
      <w:r w:rsidRPr="00817903">
        <w:rPr>
          <w:color w:val="000000" w:themeColor="text1"/>
        </w:rPr>
        <w:t>Incorporate River Corridor protection in</w:t>
      </w:r>
      <w:r w:rsidR="25E01ED8" w:rsidRPr="00817903">
        <w:rPr>
          <w:color w:val="000000" w:themeColor="text1"/>
        </w:rPr>
        <w:t>to</w:t>
      </w:r>
      <w:r w:rsidRPr="00817903">
        <w:rPr>
          <w:color w:val="000000" w:themeColor="text1"/>
        </w:rPr>
        <w:t xml:space="preserve"> Readsboro’s </w:t>
      </w:r>
      <w:r w:rsidR="25E01ED8" w:rsidRPr="00817903">
        <w:rPr>
          <w:color w:val="000000" w:themeColor="text1"/>
        </w:rPr>
        <w:t>Inundation</w:t>
      </w:r>
      <w:r w:rsidRPr="00817903">
        <w:rPr>
          <w:color w:val="000000" w:themeColor="text1"/>
        </w:rPr>
        <w:t xml:space="preserve"> Hazard </w:t>
      </w:r>
      <w:r w:rsidR="25E01ED8" w:rsidRPr="00817903">
        <w:rPr>
          <w:color w:val="000000" w:themeColor="text1"/>
        </w:rPr>
        <w:t xml:space="preserve">Area </w:t>
      </w:r>
      <w:r w:rsidRPr="00817903">
        <w:rPr>
          <w:color w:val="000000" w:themeColor="text1"/>
        </w:rPr>
        <w:t>Regulation.</w:t>
      </w:r>
    </w:p>
    <w:p w14:paraId="19868B2E" w14:textId="7168BE38" w:rsidR="00E367B6" w:rsidRPr="00817903" w:rsidRDefault="00E367B6" w:rsidP="00952127">
      <w:pPr>
        <w:numPr>
          <w:ilvl w:val="0"/>
          <w:numId w:val="52"/>
        </w:numPr>
        <w:tabs>
          <w:tab w:val="clear" w:pos="1785"/>
        </w:tabs>
        <w:ind w:left="1080" w:hanging="720"/>
        <w:jc w:val="both"/>
        <w:rPr>
          <w:color w:val="000000" w:themeColor="text1"/>
        </w:rPr>
      </w:pPr>
      <w:r w:rsidRPr="00817903">
        <w:rPr>
          <w:color w:val="000000" w:themeColor="text1"/>
        </w:rPr>
        <w:t>Encourage the use of wood burning heat that is a renewable heat source that Readsboro's forests can support.</w:t>
      </w:r>
    </w:p>
    <w:p w14:paraId="402813D5" w14:textId="7A51311A" w:rsidR="00E367B6" w:rsidRPr="00817903" w:rsidRDefault="002729C2" w:rsidP="00952127">
      <w:pPr>
        <w:numPr>
          <w:ilvl w:val="0"/>
          <w:numId w:val="52"/>
        </w:numPr>
        <w:tabs>
          <w:tab w:val="clear" w:pos="1785"/>
        </w:tabs>
        <w:ind w:left="1080" w:hanging="720"/>
        <w:jc w:val="both"/>
        <w:rPr>
          <w:color w:val="000000" w:themeColor="text1"/>
        </w:rPr>
      </w:pPr>
      <w:r w:rsidRPr="00817903">
        <w:rPr>
          <w:color w:val="000000" w:themeColor="text1"/>
        </w:rPr>
        <w:t>Readsboro</w:t>
      </w:r>
      <w:r w:rsidR="00E367B6" w:rsidRPr="00817903">
        <w:rPr>
          <w:color w:val="000000" w:themeColor="text1"/>
        </w:rPr>
        <w:t xml:space="preserve"> forestlands should be managed so as to maintain and improve forest blocks and </w:t>
      </w:r>
      <w:r w:rsidRPr="00817903">
        <w:rPr>
          <w:color w:val="000000" w:themeColor="text1"/>
        </w:rPr>
        <w:t>habitat connectors</w:t>
      </w:r>
    </w:p>
    <w:p w14:paraId="7AA9B645" w14:textId="269DBBF8" w:rsidR="1B05CDF8" w:rsidRPr="00817903" w:rsidRDefault="1B05CDF8" w:rsidP="002729C2">
      <w:pPr>
        <w:ind w:left="1080"/>
        <w:jc w:val="both"/>
        <w:rPr>
          <w:color w:val="000000" w:themeColor="text1"/>
        </w:rPr>
      </w:pPr>
    </w:p>
    <w:p w14:paraId="47D7C095" w14:textId="77777777" w:rsidR="007E7838" w:rsidRPr="00817903" w:rsidRDefault="007E7838" w:rsidP="00E367B6">
      <w:pPr>
        <w:ind w:left="360"/>
        <w:jc w:val="both"/>
        <w:rPr>
          <w:color w:val="000000" w:themeColor="text1"/>
        </w:rPr>
      </w:pPr>
    </w:p>
    <w:p w14:paraId="28199AD4" w14:textId="77777777" w:rsidR="00FD41B8" w:rsidRPr="00817903" w:rsidRDefault="00FD41B8">
      <w:pPr>
        <w:ind w:left="720" w:hanging="720"/>
        <w:jc w:val="both"/>
        <w:rPr>
          <w:b/>
          <w:bCs/>
        </w:rPr>
      </w:pPr>
    </w:p>
    <w:p w14:paraId="7955829D" w14:textId="77777777" w:rsidR="00FD41B8" w:rsidRPr="00817903" w:rsidRDefault="00FD41B8">
      <w:pPr>
        <w:ind w:left="720" w:hanging="720"/>
        <w:jc w:val="both"/>
        <w:rPr>
          <w:b/>
          <w:bCs/>
        </w:rPr>
      </w:pPr>
      <w:r w:rsidRPr="00817903">
        <w:rPr>
          <w:b/>
          <w:bCs/>
        </w:rPr>
        <w:t>Priorities for Action:</w:t>
      </w:r>
    </w:p>
    <w:p w14:paraId="6080CBCD" w14:textId="77777777" w:rsidR="00FD41B8" w:rsidRPr="00817903" w:rsidRDefault="00FD41B8" w:rsidP="00952127">
      <w:pPr>
        <w:numPr>
          <w:ilvl w:val="0"/>
          <w:numId w:val="50"/>
        </w:numPr>
        <w:tabs>
          <w:tab w:val="clear" w:pos="705"/>
          <w:tab w:val="num" w:pos="1080"/>
        </w:tabs>
        <w:ind w:left="1080" w:hanging="720"/>
        <w:jc w:val="both"/>
      </w:pPr>
      <w:r w:rsidRPr="00817903">
        <w:t xml:space="preserve">Implement stream and wetland setback requirements or overlay districts to prevent degradation of the riparian environment and water quality. Consideration should be given to restrictions on uses and the maintenance of natural vegetated buffers.    </w:t>
      </w:r>
    </w:p>
    <w:p w14:paraId="48176099" w14:textId="77777777" w:rsidR="00FD41B8" w:rsidRPr="00817903" w:rsidRDefault="00FD41B8" w:rsidP="00952127">
      <w:pPr>
        <w:numPr>
          <w:ilvl w:val="0"/>
          <w:numId w:val="50"/>
        </w:numPr>
        <w:tabs>
          <w:tab w:val="clear" w:pos="705"/>
          <w:tab w:val="num" w:pos="1080"/>
        </w:tabs>
        <w:ind w:left="1080" w:hanging="720"/>
        <w:jc w:val="both"/>
      </w:pPr>
      <w:r w:rsidRPr="00817903">
        <w:t>Participate in Deerfield River Basin Planning efforts.</w:t>
      </w:r>
    </w:p>
    <w:p w14:paraId="43E1A15A" w14:textId="77777777" w:rsidR="00FD41B8" w:rsidRPr="00817903" w:rsidRDefault="00FD41B8" w:rsidP="00952127">
      <w:pPr>
        <w:numPr>
          <w:ilvl w:val="0"/>
          <w:numId w:val="50"/>
        </w:numPr>
        <w:tabs>
          <w:tab w:val="clear" w:pos="705"/>
          <w:tab w:val="num" w:pos="1080"/>
        </w:tabs>
        <w:ind w:left="1080" w:hanging="720"/>
        <w:jc w:val="both"/>
      </w:pPr>
      <w:r w:rsidRPr="00817903">
        <w:t>Participate in and meet the requirements of the National Flood Insurance Program so that property owners are eligible for flood insurance.</w:t>
      </w:r>
    </w:p>
    <w:p w14:paraId="41F7D662" w14:textId="77777777" w:rsidR="00FD41B8" w:rsidRPr="00817903" w:rsidRDefault="00FD41B8" w:rsidP="00952127">
      <w:pPr>
        <w:numPr>
          <w:ilvl w:val="0"/>
          <w:numId w:val="50"/>
        </w:numPr>
        <w:tabs>
          <w:tab w:val="clear" w:pos="705"/>
          <w:tab w:val="num" w:pos="1080"/>
        </w:tabs>
        <w:ind w:left="1080" w:hanging="720"/>
        <w:jc w:val="both"/>
      </w:pPr>
      <w:r w:rsidRPr="00817903">
        <w:t xml:space="preserve">Regulate development in order to prevent loss of life or property by prohibiting further significant development within identified floodways and floodplains. </w:t>
      </w:r>
    </w:p>
    <w:p w14:paraId="5BE83B87" w14:textId="77777777" w:rsidR="00FD41B8" w:rsidRPr="00817903" w:rsidRDefault="00FD41B8" w:rsidP="00952127">
      <w:pPr>
        <w:numPr>
          <w:ilvl w:val="0"/>
          <w:numId w:val="50"/>
        </w:numPr>
        <w:tabs>
          <w:tab w:val="clear" w:pos="705"/>
          <w:tab w:val="num" w:pos="1080"/>
        </w:tabs>
        <w:ind w:left="1080" w:hanging="720"/>
        <w:jc w:val="both"/>
      </w:pPr>
      <w:r w:rsidRPr="00817903">
        <w:t>Evaluate the functions of significant wetlands and educate landowners about their values.</w:t>
      </w:r>
    </w:p>
    <w:p w14:paraId="77408048" w14:textId="77777777" w:rsidR="00FD41B8" w:rsidRPr="00817903" w:rsidRDefault="00FD41B8" w:rsidP="00952127">
      <w:pPr>
        <w:numPr>
          <w:ilvl w:val="0"/>
          <w:numId w:val="50"/>
        </w:numPr>
        <w:tabs>
          <w:tab w:val="clear" w:pos="705"/>
          <w:tab w:val="num" w:pos="1080"/>
        </w:tabs>
        <w:ind w:left="1080" w:hanging="720"/>
        <w:jc w:val="both"/>
      </w:pPr>
      <w:r w:rsidRPr="00817903">
        <w:t>Develop/implement wetland protection regulations.</w:t>
      </w:r>
    </w:p>
    <w:p w14:paraId="00864CFC" w14:textId="77777777" w:rsidR="00FD41B8" w:rsidRPr="00817903" w:rsidRDefault="00FD41B8" w:rsidP="00952127">
      <w:pPr>
        <w:numPr>
          <w:ilvl w:val="0"/>
          <w:numId w:val="50"/>
        </w:numPr>
        <w:tabs>
          <w:tab w:val="clear" w:pos="705"/>
          <w:tab w:val="num" w:pos="1080"/>
        </w:tabs>
        <w:ind w:left="1080" w:hanging="720"/>
        <w:jc w:val="both"/>
      </w:pPr>
      <w:r w:rsidRPr="00817903">
        <w:t>Use the zoning bylaw to restrict development on slopes greater than 25 percent and minimize earth disturbance, grading, and clearing of vegetation on slopes over 15 percent.</w:t>
      </w:r>
    </w:p>
    <w:p w14:paraId="3B4418B8" w14:textId="77777777" w:rsidR="00FD41B8" w:rsidRPr="00817903" w:rsidRDefault="00FD41B8" w:rsidP="00952127">
      <w:pPr>
        <w:numPr>
          <w:ilvl w:val="0"/>
          <w:numId w:val="50"/>
        </w:numPr>
        <w:tabs>
          <w:tab w:val="clear" w:pos="705"/>
          <w:tab w:val="num" w:pos="1080"/>
        </w:tabs>
        <w:ind w:left="1080" w:hanging="720"/>
        <w:jc w:val="both"/>
        <w:rPr>
          <w:color w:val="000000" w:themeColor="text1"/>
        </w:rPr>
      </w:pPr>
      <w:r w:rsidRPr="00817903">
        <w:t xml:space="preserve">Require all applicants for resource extraction operations prepare, submit, and implement </w:t>
      </w:r>
      <w:r w:rsidRPr="00817903">
        <w:rPr>
          <w:color w:val="000000" w:themeColor="text1"/>
        </w:rPr>
        <w:t xml:space="preserve">erosion control, stormwater management, and site restoration plans. </w:t>
      </w:r>
    </w:p>
    <w:p w14:paraId="3E751506" w14:textId="4CEA6714" w:rsidR="00FD41B8" w:rsidRPr="00817903" w:rsidRDefault="00FD41B8" w:rsidP="00952127">
      <w:pPr>
        <w:numPr>
          <w:ilvl w:val="0"/>
          <w:numId w:val="50"/>
        </w:numPr>
        <w:tabs>
          <w:tab w:val="clear" w:pos="705"/>
          <w:tab w:val="num" w:pos="1080"/>
        </w:tabs>
        <w:ind w:left="1080" w:hanging="720"/>
        <w:jc w:val="both"/>
        <w:rPr>
          <w:color w:val="000000" w:themeColor="text1"/>
        </w:rPr>
      </w:pPr>
      <w:r w:rsidRPr="00817903">
        <w:rPr>
          <w:color w:val="000000" w:themeColor="text1"/>
        </w:rPr>
        <w:t>Require all applicants for resource extraction operations to operate in a manner that avoids or minimizes impacts to natural, scenic and historic resources, public infrastructure and quality of life for nearby residents to the greatest extent feasible.</w:t>
      </w:r>
      <w:r w:rsidR="4C77CCDA" w:rsidRPr="00817903">
        <w:rPr>
          <w:color w:val="000000" w:themeColor="text1"/>
        </w:rPr>
        <w:t xml:space="preserve"> All extractions must be in legal sta</w:t>
      </w:r>
      <w:r w:rsidR="6044F003" w:rsidRPr="00817903">
        <w:rPr>
          <w:color w:val="000000" w:themeColor="text1"/>
        </w:rPr>
        <w:t>nd</w:t>
      </w:r>
      <w:r w:rsidR="4C77CCDA" w:rsidRPr="00817903">
        <w:rPr>
          <w:color w:val="000000" w:themeColor="text1"/>
        </w:rPr>
        <w:t>ing with State and MSHA rules.</w:t>
      </w:r>
    </w:p>
    <w:p w14:paraId="2CB465BE" w14:textId="77777777" w:rsidR="00CB3ABE" w:rsidRPr="00817903" w:rsidRDefault="00CB3ABE" w:rsidP="00952127">
      <w:pPr>
        <w:numPr>
          <w:ilvl w:val="0"/>
          <w:numId w:val="50"/>
        </w:numPr>
        <w:tabs>
          <w:tab w:val="clear" w:pos="705"/>
          <w:tab w:val="num" w:pos="1080"/>
        </w:tabs>
        <w:ind w:left="1080" w:hanging="720"/>
        <w:jc w:val="both"/>
      </w:pPr>
      <w:r w:rsidRPr="00817903">
        <w:rPr>
          <w:color w:val="000000" w:themeColor="text1"/>
        </w:rPr>
        <w:t>Acquire ANR River Corridor and River Corridor Protection Area maps for use in incorporating River Corridor protection in</w:t>
      </w:r>
      <w:r w:rsidR="00CF22A2" w:rsidRPr="00817903">
        <w:rPr>
          <w:color w:val="000000" w:themeColor="text1"/>
        </w:rPr>
        <w:t>to</w:t>
      </w:r>
      <w:r w:rsidRPr="00817903">
        <w:rPr>
          <w:color w:val="000000" w:themeColor="text1"/>
        </w:rPr>
        <w:t xml:space="preserve"> </w:t>
      </w:r>
      <w:r w:rsidR="00CF22A2" w:rsidRPr="00817903">
        <w:rPr>
          <w:color w:val="000000" w:themeColor="text1"/>
        </w:rPr>
        <w:t>the Inundation</w:t>
      </w:r>
      <w:r w:rsidRPr="00817903">
        <w:rPr>
          <w:color w:val="000000" w:themeColor="text1"/>
        </w:rPr>
        <w:t xml:space="preserve"> </w:t>
      </w:r>
      <w:r w:rsidR="00CF22A2" w:rsidRPr="00817903">
        <w:t>H</w:t>
      </w:r>
      <w:r w:rsidRPr="00817903">
        <w:t xml:space="preserve">azard </w:t>
      </w:r>
      <w:r w:rsidR="00CF22A2" w:rsidRPr="00817903">
        <w:t>Area R</w:t>
      </w:r>
      <w:r w:rsidRPr="00817903">
        <w:t>egulation.</w:t>
      </w:r>
    </w:p>
    <w:p w14:paraId="1FAFE658" w14:textId="77777777" w:rsidR="00FD41B8" w:rsidRPr="00817903" w:rsidRDefault="00FD41B8">
      <w:pPr>
        <w:jc w:val="both"/>
      </w:pPr>
    </w:p>
    <w:p w14:paraId="3A2479E9" w14:textId="77777777" w:rsidR="00FD41B8" w:rsidRPr="00817903" w:rsidRDefault="00FD41B8">
      <w:pPr>
        <w:pBdr>
          <w:top w:val="single" w:sz="4" w:space="1" w:color="auto"/>
          <w:left w:val="single" w:sz="4" w:space="4" w:color="auto"/>
          <w:bottom w:val="single" w:sz="4" w:space="1" w:color="auto"/>
          <w:right w:val="single" w:sz="4" w:space="4" w:color="auto"/>
        </w:pBdr>
        <w:shd w:val="clear" w:color="auto" w:fill="E6E6E6"/>
        <w:ind w:left="960" w:hanging="960"/>
        <w:jc w:val="both"/>
      </w:pPr>
      <w:r w:rsidRPr="00817903">
        <w:rPr>
          <w:b/>
          <w:bCs/>
        </w:rPr>
        <w:t>Goal 2:</w:t>
      </w:r>
      <w:r w:rsidRPr="00817903">
        <w:rPr>
          <w:b/>
          <w:bCs/>
        </w:rPr>
        <w:tab/>
        <w:t>Protect and enhance biological diversity.</w:t>
      </w:r>
    </w:p>
    <w:p w14:paraId="2465C579" w14:textId="77777777" w:rsidR="00FD41B8" w:rsidRPr="00817903" w:rsidRDefault="00FD41B8">
      <w:pPr>
        <w:jc w:val="both"/>
        <w:rPr>
          <w:b/>
          <w:bCs/>
          <w:u w:val="single"/>
        </w:rPr>
      </w:pPr>
    </w:p>
    <w:p w14:paraId="6F558706" w14:textId="77777777" w:rsidR="00FD41B8" w:rsidRPr="00817903" w:rsidRDefault="00FD41B8" w:rsidP="00051AA8">
      <w:pPr>
        <w:jc w:val="both"/>
        <w:rPr>
          <w:b/>
          <w:bCs/>
        </w:rPr>
      </w:pPr>
      <w:r w:rsidRPr="00817903">
        <w:rPr>
          <w:b/>
          <w:bCs/>
        </w:rPr>
        <w:t>Policies:</w:t>
      </w:r>
    </w:p>
    <w:p w14:paraId="3F29E9BD" w14:textId="77777777" w:rsidR="00FD41B8" w:rsidRPr="00817903" w:rsidRDefault="00FD41B8" w:rsidP="00952127">
      <w:pPr>
        <w:numPr>
          <w:ilvl w:val="0"/>
          <w:numId w:val="53"/>
        </w:numPr>
        <w:tabs>
          <w:tab w:val="clear" w:pos="705"/>
        </w:tabs>
        <w:ind w:left="1080" w:hanging="720"/>
        <w:jc w:val="both"/>
      </w:pPr>
      <w:r w:rsidRPr="00817903">
        <w:t xml:space="preserve">Protect natural areas from development. </w:t>
      </w:r>
    </w:p>
    <w:p w14:paraId="45F8DB8A" w14:textId="77777777" w:rsidR="00FD41B8" w:rsidRPr="00817903" w:rsidRDefault="00FD41B8" w:rsidP="00952127">
      <w:pPr>
        <w:numPr>
          <w:ilvl w:val="0"/>
          <w:numId w:val="53"/>
        </w:numPr>
        <w:tabs>
          <w:tab w:val="clear" w:pos="705"/>
        </w:tabs>
        <w:ind w:left="1080" w:hanging="720"/>
        <w:jc w:val="both"/>
      </w:pPr>
      <w:r w:rsidRPr="00817903">
        <w:lastRenderedPageBreak/>
        <w:t>Sites or areas with rare species of wild flora or fauna shall not be used or developed in a manner that will destroy, diminish, or imperil those species.</w:t>
      </w:r>
    </w:p>
    <w:p w14:paraId="770B1BD7" w14:textId="77777777" w:rsidR="00FD41B8" w:rsidRPr="00817903" w:rsidRDefault="00FD41B8" w:rsidP="00952127">
      <w:pPr>
        <w:numPr>
          <w:ilvl w:val="0"/>
          <w:numId w:val="53"/>
        </w:numPr>
        <w:tabs>
          <w:tab w:val="clear" w:pos="705"/>
        </w:tabs>
        <w:ind w:left="1080" w:hanging="720"/>
        <w:jc w:val="both"/>
      </w:pPr>
      <w:r w:rsidRPr="00817903">
        <w:t xml:space="preserve">Mountaintops and ridges should not be used or developed in any manner that will cause undue adverse impact to their natural and scenic beauty.  </w:t>
      </w:r>
    </w:p>
    <w:p w14:paraId="0037F7BA" w14:textId="77777777" w:rsidR="00FD41B8" w:rsidRPr="00817903" w:rsidRDefault="00FD41B8" w:rsidP="00952127">
      <w:pPr>
        <w:numPr>
          <w:ilvl w:val="0"/>
          <w:numId w:val="53"/>
        </w:numPr>
        <w:tabs>
          <w:tab w:val="clear" w:pos="705"/>
        </w:tabs>
        <w:ind w:left="1080" w:hanging="720"/>
        <w:jc w:val="both"/>
      </w:pPr>
      <w:r w:rsidRPr="00817903">
        <w:t>Avoid fragmentation of large blocks of significant wildlife habitat and maintain connectivity between habitat blocks as corridors for wildlife migration.</w:t>
      </w:r>
    </w:p>
    <w:p w14:paraId="7E274E58" w14:textId="77777777" w:rsidR="00FD41B8" w:rsidRPr="00817903" w:rsidRDefault="00FD41B8" w:rsidP="00952127">
      <w:pPr>
        <w:numPr>
          <w:ilvl w:val="0"/>
          <w:numId w:val="53"/>
        </w:numPr>
        <w:tabs>
          <w:tab w:val="clear" w:pos="705"/>
        </w:tabs>
        <w:ind w:left="1080" w:hanging="720"/>
        <w:jc w:val="both"/>
        <w:rPr>
          <w:color w:val="000000" w:themeColor="text1"/>
        </w:rPr>
      </w:pPr>
      <w:r w:rsidRPr="00817903">
        <w:t xml:space="preserve">Protect important </w:t>
      </w:r>
      <w:r w:rsidRPr="00817903">
        <w:rPr>
          <w:color w:val="000000" w:themeColor="text1"/>
        </w:rPr>
        <w:t>wildlife corridors from encroaching development and incompatible activities.</w:t>
      </w:r>
    </w:p>
    <w:p w14:paraId="44F57384" w14:textId="362392DB" w:rsidR="00FD41B8" w:rsidRPr="00817903" w:rsidRDefault="00FD41B8" w:rsidP="00952127">
      <w:pPr>
        <w:numPr>
          <w:ilvl w:val="0"/>
          <w:numId w:val="53"/>
        </w:numPr>
        <w:tabs>
          <w:tab w:val="clear" w:pos="705"/>
        </w:tabs>
        <w:ind w:left="1080" w:hanging="720"/>
        <w:jc w:val="both"/>
        <w:rPr>
          <w:color w:val="000000" w:themeColor="text1"/>
        </w:rPr>
      </w:pPr>
      <w:r w:rsidRPr="00817903">
        <w:rPr>
          <w:color w:val="000000" w:themeColor="text1"/>
        </w:rPr>
        <w:t>Encourage the US Forest Service to use timber harvesting methods that increase wildlife habitat in Lamb Brook</w:t>
      </w:r>
      <w:r w:rsidR="796E54E7" w:rsidRPr="00817903">
        <w:rPr>
          <w:color w:val="000000" w:themeColor="text1"/>
        </w:rPr>
        <w:t xml:space="preserve"> and all their forest’s</w:t>
      </w:r>
      <w:r w:rsidRPr="00817903">
        <w:rPr>
          <w:color w:val="000000" w:themeColor="text1"/>
        </w:rPr>
        <w:t xml:space="preserve">. </w:t>
      </w:r>
    </w:p>
    <w:p w14:paraId="175D663F" w14:textId="77777777" w:rsidR="00FD41B8" w:rsidRPr="00817903" w:rsidRDefault="00FD41B8" w:rsidP="00D3749B">
      <w:pPr>
        <w:ind w:left="1080" w:hanging="720"/>
        <w:jc w:val="both"/>
        <w:rPr>
          <w:color w:val="000000" w:themeColor="text1"/>
        </w:rPr>
      </w:pPr>
    </w:p>
    <w:p w14:paraId="752849D0" w14:textId="77777777" w:rsidR="00FD41B8" w:rsidRPr="00817903" w:rsidRDefault="00FD41B8" w:rsidP="00051AA8">
      <w:pPr>
        <w:ind w:left="720" w:hanging="720"/>
        <w:jc w:val="both"/>
        <w:rPr>
          <w:b/>
          <w:bCs/>
          <w:color w:val="000000" w:themeColor="text1"/>
        </w:rPr>
      </w:pPr>
      <w:r w:rsidRPr="00817903">
        <w:rPr>
          <w:b/>
          <w:bCs/>
          <w:color w:val="000000" w:themeColor="text1"/>
        </w:rPr>
        <w:t>Priorities for Action:</w:t>
      </w:r>
    </w:p>
    <w:p w14:paraId="25A4A2FB" w14:textId="77777777" w:rsidR="00FD41B8" w:rsidRPr="00817903" w:rsidRDefault="00FD41B8" w:rsidP="00952127">
      <w:pPr>
        <w:numPr>
          <w:ilvl w:val="0"/>
          <w:numId w:val="51"/>
        </w:numPr>
        <w:tabs>
          <w:tab w:val="clear" w:pos="1065"/>
        </w:tabs>
        <w:ind w:left="1080" w:hanging="720"/>
        <w:jc w:val="both"/>
        <w:rPr>
          <w:b/>
          <w:bCs/>
          <w:u w:val="single"/>
        </w:rPr>
      </w:pPr>
      <w:r w:rsidRPr="00817903">
        <w:t>Support the protection of the identified special natural areas through conservation easements or other means of permanent protection.</w:t>
      </w:r>
    </w:p>
    <w:p w14:paraId="380D38BF" w14:textId="77777777" w:rsidR="00FD41B8" w:rsidRPr="00817903" w:rsidRDefault="00FD41B8" w:rsidP="00952127">
      <w:pPr>
        <w:numPr>
          <w:ilvl w:val="0"/>
          <w:numId w:val="51"/>
        </w:numPr>
        <w:tabs>
          <w:tab w:val="clear" w:pos="1065"/>
        </w:tabs>
        <w:ind w:left="1080" w:hanging="720"/>
        <w:jc w:val="both"/>
      </w:pPr>
      <w:r w:rsidRPr="00817903">
        <w:t>Define, identify, map, and document Readsboro’s significant wildlife and plant habitats.</w:t>
      </w:r>
    </w:p>
    <w:p w14:paraId="6E46CEC0" w14:textId="77777777" w:rsidR="00FD41B8" w:rsidRPr="00817903" w:rsidRDefault="00FD41B8">
      <w:pPr>
        <w:jc w:val="both"/>
        <w:rPr>
          <w:b/>
          <w:bCs/>
          <w:u w:val="single"/>
        </w:rPr>
      </w:pPr>
    </w:p>
    <w:p w14:paraId="2D769403" w14:textId="77777777" w:rsidR="00FD41B8" w:rsidRPr="00817903" w:rsidRDefault="00FD41B8">
      <w:pPr>
        <w:pBdr>
          <w:top w:val="single" w:sz="4" w:space="1" w:color="auto"/>
          <w:left w:val="single" w:sz="4" w:space="4" w:color="auto"/>
          <w:bottom w:val="single" w:sz="4" w:space="1" w:color="auto"/>
          <w:right w:val="single" w:sz="4" w:space="4" w:color="auto"/>
        </w:pBdr>
        <w:shd w:val="clear" w:color="auto" w:fill="E6E6E6"/>
        <w:ind w:left="960" w:hanging="960"/>
        <w:jc w:val="both"/>
        <w:rPr>
          <w:b/>
          <w:bCs/>
        </w:rPr>
      </w:pPr>
      <w:r w:rsidRPr="00817903">
        <w:rPr>
          <w:b/>
          <w:bCs/>
        </w:rPr>
        <w:t>Goal 3:</w:t>
      </w:r>
      <w:r w:rsidRPr="00817903">
        <w:rPr>
          <w:b/>
          <w:bCs/>
        </w:rPr>
        <w:tab/>
        <w:t>Balance the economic, environmental, and social benefits of forest and agricultural land.</w:t>
      </w:r>
    </w:p>
    <w:p w14:paraId="3918FF19" w14:textId="77777777" w:rsidR="00FD41B8" w:rsidRPr="00817903" w:rsidRDefault="00FD41B8" w:rsidP="00051AA8">
      <w:pPr>
        <w:jc w:val="both"/>
        <w:rPr>
          <w:b/>
          <w:bCs/>
        </w:rPr>
      </w:pPr>
    </w:p>
    <w:p w14:paraId="0EFF2AEA" w14:textId="77777777" w:rsidR="00FD41B8" w:rsidRPr="00817903" w:rsidRDefault="00FD41B8" w:rsidP="00051AA8">
      <w:pPr>
        <w:jc w:val="both"/>
        <w:rPr>
          <w:b/>
          <w:bCs/>
        </w:rPr>
      </w:pPr>
      <w:r w:rsidRPr="00817903">
        <w:rPr>
          <w:b/>
          <w:bCs/>
        </w:rPr>
        <w:t>Policies:</w:t>
      </w:r>
    </w:p>
    <w:p w14:paraId="6E1E1BC3" w14:textId="77777777" w:rsidR="00FD41B8" w:rsidRPr="00817903" w:rsidRDefault="00FD41B8" w:rsidP="00952127">
      <w:pPr>
        <w:numPr>
          <w:ilvl w:val="0"/>
          <w:numId w:val="54"/>
        </w:numPr>
        <w:tabs>
          <w:tab w:val="clear" w:pos="705"/>
        </w:tabs>
        <w:ind w:left="1080" w:hanging="720"/>
        <w:jc w:val="both"/>
      </w:pPr>
      <w:r w:rsidRPr="00817903">
        <w:t>Promote the use of Best Management Practices on private lands. Timber harvesting practices should protect surface waters, shorelines, and stream banks; and should minimize all adverse environmental impacts. Landowners anticipating harvesting are encouraged to follow a professionally prepared management plan, which encourages proper forest management practices.</w:t>
      </w:r>
    </w:p>
    <w:p w14:paraId="141BEFFE" w14:textId="77777777" w:rsidR="00FD41B8" w:rsidRPr="00817903" w:rsidRDefault="1283FF6C" w:rsidP="00952127">
      <w:pPr>
        <w:numPr>
          <w:ilvl w:val="0"/>
          <w:numId w:val="54"/>
        </w:numPr>
        <w:tabs>
          <w:tab w:val="clear" w:pos="705"/>
        </w:tabs>
        <w:ind w:left="1080" w:hanging="720"/>
        <w:jc w:val="both"/>
      </w:pPr>
      <w:r w:rsidRPr="00817903">
        <w:t>Encourage participation in the Use Value Appraisal Program (also known as Current Use).</w:t>
      </w:r>
    </w:p>
    <w:p w14:paraId="0ED2A956" w14:textId="7D767AFA" w:rsidR="00FD41B8" w:rsidRPr="00817903" w:rsidRDefault="00FD41B8" w:rsidP="00952127">
      <w:pPr>
        <w:pStyle w:val="BodyTextIndent2"/>
        <w:numPr>
          <w:ilvl w:val="0"/>
          <w:numId w:val="54"/>
        </w:numPr>
        <w:tabs>
          <w:tab w:val="clear" w:pos="705"/>
        </w:tabs>
        <w:ind w:left="1080" w:hanging="720"/>
        <w:jc w:val="both"/>
        <w:rPr>
          <w:color w:val="000000" w:themeColor="text1"/>
        </w:rPr>
      </w:pPr>
      <w:r w:rsidRPr="00817903">
        <w:t xml:space="preserve">Harvest </w:t>
      </w:r>
      <w:r w:rsidRPr="00817903">
        <w:rPr>
          <w:color w:val="000000" w:themeColor="text1"/>
        </w:rPr>
        <w:t>timber on town-owned property in accordance to the County Forester’s recommendations</w:t>
      </w:r>
      <w:r w:rsidR="1F540A14" w:rsidRPr="00817903">
        <w:rPr>
          <w:color w:val="000000" w:themeColor="text1"/>
        </w:rPr>
        <w:t xml:space="preserve"> within the restrictions of the Howe Pond deed.</w:t>
      </w:r>
      <w:r w:rsidRPr="00817903">
        <w:rPr>
          <w:color w:val="000000" w:themeColor="text1"/>
        </w:rPr>
        <w:t xml:space="preserve"> </w:t>
      </w:r>
    </w:p>
    <w:p w14:paraId="42B6F559" w14:textId="77777777" w:rsidR="00FD41B8" w:rsidRPr="00817903" w:rsidRDefault="00FD41B8" w:rsidP="00952127">
      <w:pPr>
        <w:pStyle w:val="BodyTextIndent2"/>
        <w:numPr>
          <w:ilvl w:val="0"/>
          <w:numId w:val="54"/>
        </w:numPr>
        <w:tabs>
          <w:tab w:val="clear" w:pos="705"/>
        </w:tabs>
        <w:ind w:left="1080" w:hanging="720"/>
        <w:jc w:val="both"/>
        <w:rPr>
          <w:color w:val="000000" w:themeColor="text1"/>
        </w:rPr>
      </w:pPr>
      <w:r w:rsidRPr="00817903">
        <w:rPr>
          <w:color w:val="000000" w:themeColor="text1"/>
        </w:rPr>
        <w:t>Support forest and agricultural based industries and enterprises.</w:t>
      </w:r>
    </w:p>
    <w:p w14:paraId="7FEF3E81" w14:textId="77777777" w:rsidR="00FD41B8" w:rsidRPr="00817903" w:rsidRDefault="00FD41B8" w:rsidP="00051AA8">
      <w:pPr>
        <w:pStyle w:val="BodyTextIndent2"/>
        <w:jc w:val="both"/>
        <w:rPr>
          <w:color w:val="000000" w:themeColor="text1"/>
        </w:rPr>
      </w:pPr>
    </w:p>
    <w:p w14:paraId="183DDFA4" w14:textId="77777777" w:rsidR="00FD41B8" w:rsidRPr="00817903" w:rsidRDefault="00FD41B8" w:rsidP="00051AA8">
      <w:pPr>
        <w:ind w:left="720" w:hanging="720"/>
        <w:jc w:val="both"/>
        <w:rPr>
          <w:b/>
          <w:bCs/>
          <w:color w:val="000000" w:themeColor="text1"/>
        </w:rPr>
      </w:pPr>
      <w:r w:rsidRPr="00817903">
        <w:rPr>
          <w:b/>
          <w:bCs/>
          <w:color w:val="000000" w:themeColor="text1"/>
        </w:rPr>
        <w:t>Priorities for Action:</w:t>
      </w:r>
    </w:p>
    <w:p w14:paraId="18B944F6" w14:textId="77777777" w:rsidR="00FD41B8" w:rsidRPr="00817903" w:rsidRDefault="00FD41B8" w:rsidP="00952127">
      <w:pPr>
        <w:numPr>
          <w:ilvl w:val="0"/>
          <w:numId w:val="55"/>
        </w:numPr>
        <w:jc w:val="both"/>
        <w:rPr>
          <w:color w:val="000000" w:themeColor="text1"/>
        </w:rPr>
      </w:pPr>
      <w:r w:rsidRPr="00817903">
        <w:rPr>
          <w:color w:val="000000" w:themeColor="text1"/>
        </w:rPr>
        <w:t>Make information on Vermont’s Use Appraisal Program available at convenient locations.</w:t>
      </w:r>
    </w:p>
    <w:p w14:paraId="1697558E" w14:textId="77777777" w:rsidR="00FD41B8" w:rsidRPr="00817903" w:rsidRDefault="00FD41B8" w:rsidP="00952127">
      <w:pPr>
        <w:numPr>
          <w:ilvl w:val="0"/>
          <w:numId w:val="55"/>
        </w:numPr>
        <w:jc w:val="both"/>
        <w:rPr>
          <w:color w:val="000000" w:themeColor="text1"/>
        </w:rPr>
      </w:pPr>
      <w:r w:rsidRPr="00817903">
        <w:rPr>
          <w:color w:val="000000" w:themeColor="text1"/>
        </w:rPr>
        <w:t>Promote the use of Agricultural Best Management Practices and Accepted Agricultural Practices for all farming operations.</w:t>
      </w:r>
    </w:p>
    <w:p w14:paraId="0AE5651A" w14:textId="738E9657" w:rsidR="383C9A5D" w:rsidRPr="00817903" w:rsidRDefault="383C9A5D" w:rsidP="00952127">
      <w:pPr>
        <w:numPr>
          <w:ilvl w:val="0"/>
          <w:numId w:val="55"/>
        </w:numPr>
        <w:jc w:val="both"/>
        <w:rPr>
          <w:color w:val="000000" w:themeColor="text1"/>
        </w:rPr>
      </w:pPr>
      <w:r w:rsidRPr="00817903">
        <w:rPr>
          <w:color w:val="000000" w:themeColor="text1"/>
        </w:rPr>
        <w:t>Encourage additional summertime motorized use in</w:t>
      </w:r>
      <w:r w:rsidR="7EA67CAC" w:rsidRPr="00817903">
        <w:rPr>
          <w:color w:val="000000" w:themeColor="text1"/>
        </w:rPr>
        <w:t xml:space="preserve"> the</w:t>
      </w:r>
      <w:r w:rsidRPr="00817903">
        <w:rPr>
          <w:color w:val="000000" w:themeColor="text1"/>
        </w:rPr>
        <w:t xml:space="preserve"> next USNF </w:t>
      </w:r>
      <w:r w:rsidR="685F510F" w:rsidRPr="00817903">
        <w:rPr>
          <w:color w:val="000000" w:themeColor="text1"/>
        </w:rPr>
        <w:t>management plan.</w:t>
      </w:r>
      <w:r w:rsidRPr="00817903">
        <w:rPr>
          <w:color w:val="000000" w:themeColor="text1"/>
        </w:rPr>
        <w:t xml:space="preserve"> </w:t>
      </w:r>
    </w:p>
    <w:p w14:paraId="46B9E74D" w14:textId="77777777" w:rsidR="00FD41B8" w:rsidRPr="00817903" w:rsidRDefault="00FD41B8" w:rsidP="00A12564">
      <w:pPr>
        <w:pStyle w:val="Heading1"/>
        <w:ind w:left="0" w:firstLine="0"/>
        <w:jc w:val="both"/>
        <w:rPr>
          <w:rFonts w:ascii="Arial" w:hAnsi="Arial" w:cs="Arial"/>
          <w:sz w:val="28"/>
          <w:szCs w:val="28"/>
          <w:u w:val="none"/>
        </w:rPr>
      </w:pPr>
      <w:r w:rsidRPr="00817903">
        <w:br w:type="page"/>
      </w:r>
      <w:bookmarkStart w:id="231" w:name="_Toc261428586"/>
      <w:bookmarkStart w:id="232" w:name="_Toc261429205"/>
      <w:bookmarkStart w:id="233" w:name="_Toc137698858"/>
      <w:r w:rsidRPr="00817903">
        <w:rPr>
          <w:rFonts w:ascii="Arial" w:hAnsi="Arial" w:cs="Arial"/>
          <w:sz w:val="28"/>
          <w:szCs w:val="28"/>
          <w:u w:val="none"/>
        </w:rPr>
        <w:lastRenderedPageBreak/>
        <w:t>Chapter 6.</w:t>
      </w:r>
      <w:r w:rsidRPr="00817903">
        <w:rPr>
          <w:rFonts w:ascii="Arial" w:hAnsi="Arial" w:cs="Arial"/>
          <w:sz w:val="28"/>
          <w:szCs w:val="28"/>
          <w:u w:val="none"/>
        </w:rPr>
        <w:tab/>
        <w:t xml:space="preserve">  HISTORIC, RECREATIONAL AND SCENIC RESOURCES</w:t>
      </w:r>
      <w:bookmarkEnd w:id="231"/>
      <w:bookmarkEnd w:id="232"/>
      <w:bookmarkEnd w:id="233"/>
    </w:p>
    <w:p w14:paraId="64EB5015" w14:textId="77777777" w:rsidR="00FD41B8" w:rsidRPr="00817903" w:rsidRDefault="00FD41B8">
      <w:pPr>
        <w:jc w:val="both"/>
        <w:rPr>
          <w:b/>
          <w:bCs/>
        </w:rPr>
      </w:pPr>
    </w:p>
    <w:p w14:paraId="326C3109" w14:textId="77777777" w:rsidR="00FD41B8" w:rsidRPr="00817903" w:rsidRDefault="00FD41B8">
      <w:pPr>
        <w:pStyle w:val="Heading2"/>
        <w:jc w:val="both"/>
      </w:pPr>
      <w:bookmarkStart w:id="234" w:name="_Toc261428587"/>
      <w:bookmarkStart w:id="235" w:name="_Toc261429206"/>
      <w:bookmarkStart w:id="236" w:name="_Toc137698859"/>
      <w:bookmarkStart w:id="237" w:name="_Toc98814781"/>
      <w:bookmarkStart w:id="238" w:name="_Toc103578491"/>
      <w:r w:rsidRPr="00817903">
        <w:t>6.1</w:t>
      </w:r>
      <w:r w:rsidRPr="00817903">
        <w:tab/>
        <w:t>Historic Resources</w:t>
      </w:r>
      <w:bookmarkEnd w:id="234"/>
      <w:bookmarkEnd w:id="235"/>
      <w:bookmarkEnd w:id="236"/>
    </w:p>
    <w:bookmarkEnd w:id="237"/>
    <w:bookmarkEnd w:id="238"/>
    <w:p w14:paraId="7BA20653" w14:textId="77777777" w:rsidR="00FD41B8" w:rsidRPr="00817903" w:rsidRDefault="00FD41B8">
      <w:pPr>
        <w:jc w:val="both"/>
      </w:pPr>
      <w:r w:rsidRPr="00817903">
        <w:t>There are numerous historic sites and structures in Readsboro, which are important to the Town’s history and development. A 1974 Historic Sites and Structures Survey conducted by the Vermont Division of Historic Preservation identified the following structures as having local historical value and as deserving protection, maintenance, or renovation. These structures are noteworthy because of the architectural style or contribution to the character of Readsboro.</w:t>
      </w:r>
    </w:p>
    <w:p w14:paraId="11D9991D" w14:textId="77777777" w:rsidR="00FD41B8" w:rsidRPr="00817903" w:rsidRDefault="00FD41B8">
      <w:pPr>
        <w:jc w:val="both"/>
      </w:pPr>
    </w:p>
    <w:p w14:paraId="63D3A3DB" w14:textId="77777777" w:rsidR="00FD41B8" w:rsidRPr="00817903" w:rsidRDefault="00FD41B8" w:rsidP="00952127">
      <w:pPr>
        <w:numPr>
          <w:ilvl w:val="0"/>
          <w:numId w:val="11"/>
        </w:numPr>
        <w:jc w:val="both"/>
      </w:pPr>
      <w:r w:rsidRPr="00817903">
        <w:t>Methodist Church, Heartwellville</w:t>
      </w:r>
    </w:p>
    <w:p w14:paraId="4941FCD9" w14:textId="77777777" w:rsidR="00FD41B8" w:rsidRPr="00817903" w:rsidRDefault="00FD41B8" w:rsidP="00952127">
      <w:pPr>
        <w:numPr>
          <w:ilvl w:val="0"/>
          <w:numId w:val="11"/>
        </w:numPr>
        <w:jc w:val="both"/>
      </w:pPr>
      <w:r w:rsidRPr="00817903">
        <w:t>Old Coach Inn, Heartwellville</w:t>
      </w:r>
    </w:p>
    <w:p w14:paraId="038DE714" w14:textId="77777777" w:rsidR="00FD41B8" w:rsidRPr="00817903" w:rsidRDefault="00FD41B8" w:rsidP="00952127">
      <w:pPr>
        <w:numPr>
          <w:ilvl w:val="0"/>
          <w:numId w:val="11"/>
        </w:numPr>
        <w:jc w:val="both"/>
      </w:pPr>
      <w:r w:rsidRPr="00817903">
        <w:t>First Baptist Church, Readsboro Village</w:t>
      </w:r>
    </w:p>
    <w:p w14:paraId="75E6A05C" w14:textId="77777777" w:rsidR="00FD41B8" w:rsidRPr="00817903" w:rsidRDefault="00FD41B8" w:rsidP="00952127">
      <w:pPr>
        <w:numPr>
          <w:ilvl w:val="0"/>
          <w:numId w:val="11"/>
        </w:numPr>
        <w:jc w:val="both"/>
      </w:pPr>
      <w:r w:rsidRPr="00817903">
        <w:t>Old Wesleyan Methodist Church (presently the Historical Society building), Readsboro Village</w:t>
      </w:r>
    </w:p>
    <w:p w14:paraId="2BA2EF2C" w14:textId="77777777" w:rsidR="00FD41B8" w:rsidRPr="00817903" w:rsidRDefault="00FD41B8">
      <w:pPr>
        <w:jc w:val="both"/>
      </w:pPr>
    </w:p>
    <w:p w14:paraId="24BE274E" w14:textId="77777777" w:rsidR="00FD41B8" w:rsidRPr="00817903" w:rsidRDefault="00FD41B8">
      <w:pPr>
        <w:pStyle w:val="BodyText"/>
        <w:spacing w:after="0"/>
        <w:jc w:val="both"/>
      </w:pPr>
      <w:r w:rsidRPr="00817903">
        <w:t>The Readsboro Historical Society remains an active organization that preserves and celebrates the Town’s history. The Historical Society operates a museum located in the converted Methodist Wesleyan Church on Main Street. There are 19th- and early 20th-century artifacts, furnishings, and photographs. The Historical Society also organizes guest speakers and summer programs</w:t>
      </w:r>
    </w:p>
    <w:p w14:paraId="2DF69748" w14:textId="77777777" w:rsidR="00FD41B8" w:rsidRPr="00817903" w:rsidRDefault="00FD41B8">
      <w:pPr>
        <w:jc w:val="both"/>
      </w:pPr>
    </w:p>
    <w:p w14:paraId="6816649E" w14:textId="77777777" w:rsidR="00FD41B8" w:rsidRPr="00817903" w:rsidRDefault="00FD41B8">
      <w:pPr>
        <w:autoSpaceDE w:val="0"/>
        <w:autoSpaceDN w:val="0"/>
        <w:adjustRightInd w:val="0"/>
        <w:jc w:val="both"/>
      </w:pPr>
      <w:r w:rsidRPr="00817903">
        <w:t xml:space="preserve">The center of the Town has changed very little in over 120 years. The following is excerpted from a 1997 memo from Robert McCullough, </w:t>
      </w:r>
      <w:proofErr w:type="spellStart"/>
      <w:r w:rsidRPr="00817903">
        <w:t>VTrans</w:t>
      </w:r>
      <w:proofErr w:type="spellEnd"/>
      <w:r w:rsidRPr="00817903">
        <w:t xml:space="preserve"> Historic Preservation Coordinator:</w:t>
      </w:r>
    </w:p>
    <w:p w14:paraId="3E1EFBD5" w14:textId="77777777" w:rsidR="00FD41B8" w:rsidRPr="00817903" w:rsidRDefault="00FD41B8">
      <w:pPr>
        <w:autoSpaceDE w:val="0"/>
        <w:autoSpaceDN w:val="0"/>
        <w:adjustRightInd w:val="0"/>
        <w:jc w:val="both"/>
      </w:pPr>
    </w:p>
    <w:p w14:paraId="45AFEC93" w14:textId="77777777" w:rsidR="00FD41B8" w:rsidRPr="00817903" w:rsidRDefault="00FD41B8">
      <w:pPr>
        <w:autoSpaceDE w:val="0"/>
        <w:autoSpaceDN w:val="0"/>
        <w:adjustRightInd w:val="0"/>
        <w:ind w:left="700"/>
        <w:jc w:val="both"/>
        <w:rPr>
          <w:i/>
          <w:iCs/>
        </w:rPr>
      </w:pPr>
      <w:r w:rsidRPr="00817903">
        <w:rPr>
          <w:i/>
          <w:iCs/>
        </w:rPr>
        <w:t>The decline in Readsboro’s industries over the past half-century has caused the</w:t>
      </w:r>
    </w:p>
    <w:p w14:paraId="0913A736" w14:textId="77777777" w:rsidR="00FD41B8" w:rsidRPr="00817903" w:rsidRDefault="00FD41B8">
      <w:pPr>
        <w:autoSpaceDE w:val="0"/>
        <w:autoSpaceDN w:val="0"/>
        <w:adjustRightInd w:val="0"/>
        <w:ind w:left="700"/>
        <w:jc w:val="both"/>
        <w:rPr>
          <w:i/>
          <w:iCs/>
        </w:rPr>
      </w:pPr>
      <w:r w:rsidRPr="00817903">
        <w:rPr>
          <w:i/>
          <w:iCs/>
        </w:rPr>
        <w:t>corresponding decline in integrity of the community’s built environment…The ragged</w:t>
      </w:r>
    </w:p>
    <w:p w14:paraId="520273FF" w14:textId="77777777" w:rsidR="00FD41B8" w:rsidRPr="00817903" w:rsidRDefault="00FD41B8">
      <w:pPr>
        <w:autoSpaceDE w:val="0"/>
        <w:autoSpaceDN w:val="0"/>
        <w:adjustRightInd w:val="0"/>
        <w:ind w:left="700"/>
        <w:jc w:val="both"/>
        <w:rPr>
          <w:i/>
          <w:iCs/>
        </w:rPr>
      </w:pPr>
      <w:r w:rsidRPr="00817903">
        <w:rPr>
          <w:i/>
          <w:iCs/>
        </w:rPr>
        <w:t>state of many of the buildings – eroded by neglect and alteration – adds to the</w:t>
      </w:r>
    </w:p>
    <w:p w14:paraId="4328CC03" w14:textId="77777777" w:rsidR="00FD41B8" w:rsidRPr="00817903" w:rsidRDefault="00FD41B8">
      <w:pPr>
        <w:autoSpaceDE w:val="0"/>
        <w:autoSpaceDN w:val="0"/>
        <w:adjustRightInd w:val="0"/>
        <w:ind w:left="700"/>
        <w:jc w:val="both"/>
        <w:rPr>
          <w:i/>
          <w:iCs/>
        </w:rPr>
      </w:pPr>
      <w:r w:rsidRPr="00817903">
        <w:rPr>
          <w:i/>
          <w:iCs/>
        </w:rPr>
        <w:t>community’s overall physical deterioration.</w:t>
      </w:r>
    </w:p>
    <w:p w14:paraId="0F2768C8" w14:textId="77777777" w:rsidR="00FD41B8" w:rsidRPr="00817903" w:rsidRDefault="00FD41B8">
      <w:pPr>
        <w:autoSpaceDE w:val="0"/>
        <w:autoSpaceDN w:val="0"/>
        <w:adjustRightInd w:val="0"/>
        <w:ind w:left="700"/>
        <w:jc w:val="both"/>
        <w:rPr>
          <w:i/>
          <w:iCs/>
        </w:rPr>
      </w:pPr>
    </w:p>
    <w:p w14:paraId="75EB8463" w14:textId="77777777" w:rsidR="00FD41B8" w:rsidRPr="00817903" w:rsidRDefault="00FD41B8">
      <w:pPr>
        <w:autoSpaceDE w:val="0"/>
        <w:autoSpaceDN w:val="0"/>
        <w:adjustRightInd w:val="0"/>
        <w:ind w:left="700"/>
        <w:jc w:val="both"/>
        <w:rPr>
          <w:i/>
          <w:iCs/>
        </w:rPr>
      </w:pPr>
      <w:r w:rsidRPr="00817903">
        <w:rPr>
          <w:i/>
          <w:iCs/>
        </w:rPr>
        <w:t>Nevertheless, the structure of the village remains substantially intact and relatively free</w:t>
      </w:r>
    </w:p>
    <w:p w14:paraId="6742D1F5" w14:textId="77777777" w:rsidR="00FD41B8" w:rsidRPr="00817903" w:rsidRDefault="00FD41B8">
      <w:pPr>
        <w:autoSpaceDE w:val="0"/>
        <w:autoSpaceDN w:val="0"/>
        <w:adjustRightInd w:val="0"/>
        <w:ind w:left="700"/>
        <w:jc w:val="both"/>
        <w:rPr>
          <w:i/>
          <w:iCs/>
          <w:sz w:val="16"/>
          <w:szCs w:val="16"/>
        </w:rPr>
      </w:pPr>
      <w:r w:rsidRPr="00817903">
        <w:rPr>
          <w:i/>
          <w:iCs/>
        </w:rPr>
        <w:t>of modern intrusion….The list of New England towns that once thrived from early 20</w:t>
      </w:r>
      <w:r w:rsidRPr="00817903">
        <w:rPr>
          <w:i/>
          <w:iCs/>
          <w:sz w:val="16"/>
          <w:szCs w:val="16"/>
        </w:rPr>
        <w:t>th</w:t>
      </w:r>
    </w:p>
    <w:p w14:paraId="097D97EC" w14:textId="77777777" w:rsidR="00FD41B8" w:rsidRPr="00817903" w:rsidRDefault="00FD41B8">
      <w:pPr>
        <w:autoSpaceDE w:val="0"/>
        <w:autoSpaceDN w:val="0"/>
        <w:adjustRightInd w:val="0"/>
        <w:ind w:left="700"/>
        <w:jc w:val="both"/>
        <w:rPr>
          <w:i/>
          <w:iCs/>
        </w:rPr>
      </w:pPr>
      <w:r w:rsidRPr="00817903">
        <w:rPr>
          <w:i/>
          <w:iCs/>
        </w:rPr>
        <w:t>century timber product industries is probably a long one, but well preserved examples</w:t>
      </w:r>
    </w:p>
    <w:p w14:paraId="3239EC23" w14:textId="77777777" w:rsidR="00FD41B8" w:rsidRPr="00817903" w:rsidRDefault="00FD41B8">
      <w:pPr>
        <w:autoSpaceDE w:val="0"/>
        <w:autoSpaceDN w:val="0"/>
        <w:adjustRightInd w:val="0"/>
        <w:ind w:left="700"/>
        <w:jc w:val="both"/>
        <w:rPr>
          <w:i/>
          <w:iCs/>
        </w:rPr>
      </w:pPr>
      <w:r w:rsidRPr="00817903">
        <w:rPr>
          <w:i/>
          <w:iCs/>
        </w:rPr>
        <w:t>are undoubtedly scarce. There is much in Readsboro that would aid our understanding</w:t>
      </w:r>
    </w:p>
    <w:p w14:paraId="7324C56A" w14:textId="77777777" w:rsidR="00FD41B8" w:rsidRPr="00817903" w:rsidRDefault="00FD41B8">
      <w:pPr>
        <w:autoSpaceDE w:val="0"/>
        <w:autoSpaceDN w:val="0"/>
        <w:adjustRightInd w:val="0"/>
        <w:ind w:left="700"/>
        <w:jc w:val="both"/>
        <w:rPr>
          <w:i/>
          <w:iCs/>
        </w:rPr>
      </w:pPr>
      <w:r w:rsidRPr="00817903">
        <w:rPr>
          <w:i/>
          <w:iCs/>
        </w:rPr>
        <w:t>of this industry and period and the village is clearly an historic district that warrants</w:t>
      </w:r>
    </w:p>
    <w:p w14:paraId="64B67761" w14:textId="77777777" w:rsidR="00FD41B8" w:rsidRPr="00817903" w:rsidRDefault="00FD41B8">
      <w:pPr>
        <w:autoSpaceDE w:val="0"/>
        <w:autoSpaceDN w:val="0"/>
        <w:adjustRightInd w:val="0"/>
        <w:ind w:left="700"/>
        <w:jc w:val="both"/>
        <w:rPr>
          <w:i/>
          <w:iCs/>
        </w:rPr>
      </w:pPr>
      <w:r w:rsidRPr="00817903">
        <w:rPr>
          <w:i/>
          <w:iCs/>
        </w:rPr>
        <w:t>eligibility for the National Register of Historic Places. Indeed, recognition of the</w:t>
      </w:r>
    </w:p>
    <w:p w14:paraId="470EB874" w14:textId="77777777" w:rsidR="00FD41B8" w:rsidRPr="00817903" w:rsidRDefault="00FD41B8">
      <w:pPr>
        <w:autoSpaceDE w:val="0"/>
        <w:autoSpaceDN w:val="0"/>
        <w:adjustRightInd w:val="0"/>
        <w:ind w:left="700"/>
        <w:jc w:val="both"/>
        <w:rPr>
          <w:i/>
          <w:iCs/>
        </w:rPr>
      </w:pPr>
      <w:r w:rsidRPr="00817903">
        <w:rPr>
          <w:i/>
          <w:iCs/>
        </w:rPr>
        <w:t>village’s historic resources should be an initial step in any effort to reverse community</w:t>
      </w:r>
    </w:p>
    <w:p w14:paraId="1AC7096B" w14:textId="77777777" w:rsidR="00FD41B8" w:rsidRPr="00817903" w:rsidRDefault="00FD41B8">
      <w:pPr>
        <w:ind w:left="700"/>
        <w:jc w:val="both"/>
      </w:pPr>
      <w:r w:rsidRPr="00817903">
        <w:rPr>
          <w:i/>
          <w:iCs/>
        </w:rPr>
        <w:t>fortunes.</w:t>
      </w:r>
    </w:p>
    <w:p w14:paraId="60C10817" w14:textId="77777777" w:rsidR="00FD41B8" w:rsidRPr="00817903" w:rsidRDefault="00FD41B8">
      <w:pPr>
        <w:jc w:val="both"/>
      </w:pPr>
    </w:p>
    <w:p w14:paraId="6860395D" w14:textId="77777777" w:rsidR="00FD41B8" w:rsidRPr="00817903" w:rsidRDefault="00FD41B8">
      <w:pPr>
        <w:jc w:val="both"/>
      </w:pPr>
      <w:r w:rsidRPr="00817903">
        <w:t>Almost all the buildings in the center are considered historically significant. A 1997 study of select buildings in Readsboro Village indicated that the following buildings would possibly be eligible for the National Register as individual structures:</w:t>
      </w:r>
    </w:p>
    <w:p w14:paraId="4E858AE9" w14:textId="77777777" w:rsidR="00FD41B8" w:rsidRPr="00817903" w:rsidRDefault="00FD41B8" w:rsidP="00952127">
      <w:pPr>
        <w:numPr>
          <w:ilvl w:val="0"/>
          <w:numId w:val="12"/>
        </w:numPr>
        <w:jc w:val="both"/>
      </w:pPr>
      <w:r w:rsidRPr="00817903">
        <w:t>Readsboro Inn and Hardware Store</w:t>
      </w:r>
    </w:p>
    <w:p w14:paraId="742EFC96" w14:textId="77777777" w:rsidR="00FD41B8" w:rsidRPr="00817903" w:rsidRDefault="00FD41B8" w:rsidP="00952127">
      <w:pPr>
        <w:numPr>
          <w:ilvl w:val="0"/>
          <w:numId w:val="12"/>
        </w:numPr>
        <w:jc w:val="both"/>
      </w:pPr>
      <w:r w:rsidRPr="00817903">
        <w:t>E. J. Bullock Building</w:t>
      </w:r>
    </w:p>
    <w:p w14:paraId="499CEE91" w14:textId="77777777" w:rsidR="00FD41B8" w:rsidRPr="00817903" w:rsidRDefault="00FD41B8" w:rsidP="00952127">
      <w:pPr>
        <w:numPr>
          <w:ilvl w:val="0"/>
          <w:numId w:val="12"/>
        </w:numPr>
        <w:jc w:val="both"/>
      </w:pPr>
      <w:r w:rsidRPr="00817903">
        <w:t>Old Bee Hive – home to the Titus Stowe family, original owners of the site on which was founded the Readsboro Chair Manufacturing Company</w:t>
      </w:r>
    </w:p>
    <w:p w14:paraId="2479160E" w14:textId="77777777" w:rsidR="00FD41B8" w:rsidRPr="00817903" w:rsidRDefault="00FD41B8" w:rsidP="00952127">
      <w:pPr>
        <w:numPr>
          <w:ilvl w:val="0"/>
          <w:numId w:val="12"/>
        </w:numPr>
        <w:jc w:val="both"/>
      </w:pPr>
      <w:r w:rsidRPr="00817903">
        <w:lastRenderedPageBreak/>
        <w:t>Tunnel Street Tenement</w:t>
      </w:r>
    </w:p>
    <w:p w14:paraId="544FE7B5" w14:textId="77777777" w:rsidR="00FD41B8" w:rsidRPr="00817903" w:rsidRDefault="00FD41B8">
      <w:pPr>
        <w:jc w:val="both"/>
      </w:pPr>
    </w:p>
    <w:p w14:paraId="1878F5AE" w14:textId="77777777" w:rsidR="00FD41B8" w:rsidRPr="00817903" w:rsidRDefault="00FD41B8">
      <w:pPr>
        <w:jc w:val="both"/>
      </w:pPr>
      <w:r w:rsidRPr="00817903">
        <w:t>The benefits of being on the National Register include: eligibility for federal funding for rehabilitation; tax benefits for rehabilitation; limited protection from state or federal projects that may damage historic properties; and general recognition.</w:t>
      </w:r>
    </w:p>
    <w:p w14:paraId="7375CF67" w14:textId="77777777" w:rsidR="00FD41B8" w:rsidRPr="00817903" w:rsidRDefault="00FD41B8">
      <w:pPr>
        <w:jc w:val="both"/>
      </w:pPr>
    </w:p>
    <w:p w14:paraId="09A28F4B" w14:textId="77777777" w:rsidR="00FD41B8" w:rsidRPr="00817903" w:rsidRDefault="00FD41B8">
      <w:pPr>
        <w:jc w:val="both"/>
      </w:pPr>
      <w:r w:rsidRPr="00817903">
        <w:t>Unfortunately, many historical sites have disappeared. The “old firehouse” has been torn down and the Fred Boyd house, probably the oldest true saltbox architecture in Town, no longer stands. In addition, the Carrier Sawmill in Readsboro Falls has collapsed.</w:t>
      </w:r>
    </w:p>
    <w:p w14:paraId="3C5FE0E0" w14:textId="77777777" w:rsidR="00FD41B8" w:rsidRPr="00817903" w:rsidRDefault="00FD41B8">
      <w:pPr>
        <w:jc w:val="both"/>
      </w:pPr>
    </w:p>
    <w:p w14:paraId="4542C6CB" w14:textId="77777777" w:rsidR="00FD41B8" w:rsidRPr="00817903" w:rsidRDefault="00FD41B8">
      <w:pPr>
        <w:pStyle w:val="Heading2"/>
        <w:jc w:val="both"/>
      </w:pPr>
      <w:bookmarkStart w:id="239" w:name="_Toc261428588"/>
      <w:bookmarkStart w:id="240" w:name="_Toc261429207"/>
      <w:bookmarkStart w:id="241" w:name="_Toc137698860"/>
      <w:r w:rsidRPr="00817903">
        <w:t>6.2</w:t>
      </w:r>
      <w:r w:rsidRPr="00817903">
        <w:tab/>
        <w:t>Recreational Resources</w:t>
      </w:r>
      <w:bookmarkEnd w:id="239"/>
      <w:bookmarkEnd w:id="240"/>
      <w:bookmarkEnd w:id="241"/>
    </w:p>
    <w:p w14:paraId="2DD13649" w14:textId="2975B7A8" w:rsidR="00FD41B8" w:rsidRPr="00817903" w:rsidRDefault="00FD41B8">
      <w:pPr>
        <w:jc w:val="both"/>
        <w:rPr>
          <w:color w:val="000000" w:themeColor="text1"/>
        </w:rPr>
      </w:pPr>
      <w:r w:rsidRPr="00817903">
        <w:t xml:space="preserve">Readsboro offers a wealth of recreational activities for those that enjoy informal, outdoor recreational activity. These opportunities include hunting, fishing, hiking, primitive camping, canoeing, kayaking, </w:t>
      </w:r>
      <w:r w:rsidRPr="00817903">
        <w:rPr>
          <w:color w:val="000000" w:themeColor="text1"/>
        </w:rPr>
        <w:t xml:space="preserve">snowmobiling, </w:t>
      </w:r>
      <w:r w:rsidR="2BB3CCE3" w:rsidRPr="00817903">
        <w:rPr>
          <w:color w:val="000000" w:themeColor="text1"/>
        </w:rPr>
        <w:t xml:space="preserve">ATV riding, </w:t>
      </w:r>
      <w:r w:rsidRPr="00817903">
        <w:rPr>
          <w:color w:val="000000" w:themeColor="text1"/>
        </w:rPr>
        <w:t xml:space="preserve">skiing, snowshoeing, and biking. The Catamount Trail, North America’s longest cross-country ski trail that runs the entire length of the State, begins in Readsboro. The existing Catamount Trail from Readsboro to Whitingham has been targeted by various hiking and cross country skiing groups as an excellent place to further improve the trail connection. Major snowmobile corridors that are maintained by VAST cross Readsboro </w:t>
      </w:r>
      <w:r w:rsidR="00D25528" w:rsidRPr="00817903">
        <w:rPr>
          <w:color w:val="000000" w:themeColor="text1"/>
        </w:rPr>
        <w:t>and connect</w:t>
      </w:r>
      <w:r w:rsidRPr="00817903">
        <w:rPr>
          <w:color w:val="000000" w:themeColor="text1"/>
        </w:rPr>
        <w:t xml:space="preserve"> to trails maintained by </w:t>
      </w:r>
      <w:proofErr w:type="gramStart"/>
      <w:r w:rsidRPr="00817903">
        <w:rPr>
          <w:color w:val="000000" w:themeColor="text1"/>
        </w:rPr>
        <w:t>local residents</w:t>
      </w:r>
      <w:proofErr w:type="gramEnd"/>
      <w:r w:rsidRPr="00817903">
        <w:rPr>
          <w:color w:val="000000" w:themeColor="text1"/>
        </w:rPr>
        <w:t xml:space="preserve"> that also provide winter recreation.</w:t>
      </w:r>
    </w:p>
    <w:p w14:paraId="4E1C4E82" w14:textId="77777777" w:rsidR="00FD41B8" w:rsidRPr="00817903" w:rsidRDefault="00FD41B8">
      <w:pPr>
        <w:jc w:val="both"/>
        <w:rPr>
          <w:color w:val="000000" w:themeColor="text1"/>
        </w:rPr>
      </w:pPr>
    </w:p>
    <w:p w14:paraId="2EFCAFB6" w14:textId="3BF62FBF" w:rsidR="00FD41B8" w:rsidRPr="00817903" w:rsidRDefault="00FD41B8">
      <w:pPr>
        <w:jc w:val="both"/>
        <w:rPr>
          <w:color w:val="000000" w:themeColor="text1"/>
        </w:rPr>
      </w:pPr>
      <w:r w:rsidRPr="00817903">
        <w:rPr>
          <w:color w:val="000000" w:themeColor="text1"/>
        </w:rPr>
        <w:t xml:space="preserve">Community recreation facilities include two ball fields, a school gymnasium and a park. The Town ball field is located on land next to the Deerfield River. </w:t>
      </w:r>
      <w:r w:rsidR="00165856" w:rsidRPr="00817903">
        <w:rPr>
          <w:color w:val="000000" w:themeColor="text1"/>
        </w:rPr>
        <w:t>Historically, i</w:t>
      </w:r>
      <w:r w:rsidRPr="00817903">
        <w:rPr>
          <w:color w:val="000000" w:themeColor="text1"/>
        </w:rPr>
        <w:t xml:space="preserve">t </w:t>
      </w:r>
      <w:r w:rsidR="00AD3C62" w:rsidRPr="00817903">
        <w:rPr>
          <w:color w:val="000000" w:themeColor="text1"/>
        </w:rPr>
        <w:t xml:space="preserve">has been </w:t>
      </w:r>
      <w:r w:rsidRPr="00817903">
        <w:rPr>
          <w:color w:val="000000" w:themeColor="text1"/>
        </w:rPr>
        <w:t>used for Little League and adult softball league games. The Readsboro Central School offers a playground and ball field during the summer months.</w:t>
      </w:r>
    </w:p>
    <w:p w14:paraId="2EEDB4D5" w14:textId="77777777" w:rsidR="00FD41B8" w:rsidRPr="00817903" w:rsidRDefault="00FD41B8">
      <w:pPr>
        <w:jc w:val="both"/>
        <w:rPr>
          <w:color w:val="000000" w:themeColor="text1"/>
        </w:rPr>
      </w:pPr>
    </w:p>
    <w:p w14:paraId="703F0F71" w14:textId="2829D582" w:rsidR="00FD41B8" w:rsidRPr="00817903" w:rsidRDefault="1283FF6C">
      <w:pPr>
        <w:jc w:val="both"/>
      </w:pPr>
      <w:r w:rsidRPr="00817903">
        <w:rPr>
          <w:color w:val="000000" w:themeColor="text1"/>
        </w:rPr>
        <w:t xml:space="preserve">A 400 acre Readsboro Family Park is located along the western side of Vermont Route 100 just west of the Village. This park is open to the public and it is maintained by the Readsboro Lions Club.  It is used for picnicking, </w:t>
      </w:r>
      <w:r w:rsidR="5A8B18F1" w:rsidRPr="00817903">
        <w:rPr>
          <w:color w:val="000000" w:themeColor="text1"/>
        </w:rPr>
        <w:t xml:space="preserve">ATV riding, </w:t>
      </w:r>
      <w:r w:rsidRPr="00817903">
        <w:rPr>
          <w:color w:val="000000" w:themeColor="text1"/>
        </w:rPr>
        <w:t>hiking, nature appreciation</w:t>
      </w:r>
      <w:r w:rsidRPr="00817903">
        <w:t>, and forest and wildlife management. There is also a playground for the children.  The park can also be rented out for family reunions, parties, and other activities.</w:t>
      </w:r>
    </w:p>
    <w:p w14:paraId="3E404781" w14:textId="77777777" w:rsidR="00FD41B8" w:rsidRPr="00817903" w:rsidRDefault="00FD41B8">
      <w:pPr>
        <w:pStyle w:val="BodyText"/>
        <w:spacing w:after="0"/>
        <w:jc w:val="both"/>
      </w:pPr>
    </w:p>
    <w:p w14:paraId="4303F79B" w14:textId="4DEC95C0" w:rsidR="00FD41B8" w:rsidRPr="00817903" w:rsidRDefault="00FD41B8">
      <w:pPr>
        <w:pStyle w:val="Heading2"/>
        <w:jc w:val="both"/>
      </w:pPr>
      <w:bookmarkStart w:id="242" w:name="_Toc261428589"/>
      <w:bookmarkStart w:id="243" w:name="_Toc261429208"/>
      <w:bookmarkStart w:id="244" w:name="_Toc137698861"/>
      <w:r w:rsidRPr="00817903">
        <w:t>6.</w:t>
      </w:r>
      <w:r w:rsidR="004F1E02" w:rsidRPr="00817903">
        <w:t>3</w:t>
      </w:r>
      <w:r w:rsidRPr="00817903">
        <w:tab/>
        <w:t>Scenic Resources</w:t>
      </w:r>
      <w:bookmarkEnd w:id="242"/>
      <w:bookmarkEnd w:id="243"/>
      <w:bookmarkEnd w:id="244"/>
    </w:p>
    <w:p w14:paraId="0A3EC3B0" w14:textId="77777777" w:rsidR="00FD41B8" w:rsidRPr="00817903" w:rsidRDefault="00FD41B8">
      <w:pPr>
        <w:pStyle w:val="BodyText2"/>
        <w:autoSpaceDE/>
        <w:autoSpaceDN/>
        <w:adjustRightInd/>
      </w:pPr>
      <w:r w:rsidRPr="00817903">
        <w:t>Readsboro’s special scenic resources include:</w:t>
      </w:r>
    </w:p>
    <w:p w14:paraId="24E5EA44" w14:textId="77777777" w:rsidR="00FD41B8" w:rsidRPr="00817903" w:rsidRDefault="00FD41B8" w:rsidP="00952127">
      <w:pPr>
        <w:pStyle w:val="BodyText2"/>
        <w:numPr>
          <w:ilvl w:val="0"/>
          <w:numId w:val="13"/>
        </w:numPr>
        <w:tabs>
          <w:tab w:val="clear" w:pos="1500"/>
        </w:tabs>
        <w:autoSpaceDE/>
        <w:autoSpaceDN/>
        <w:adjustRightInd/>
        <w:ind w:left="700"/>
      </w:pPr>
      <w:r w:rsidRPr="00817903">
        <w:t>Readsboro Village</w:t>
      </w:r>
    </w:p>
    <w:p w14:paraId="2358F671" w14:textId="77777777" w:rsidR="00FD41B8" w:rsidRPr="00817903" w:rsidRDefault="00FD41B8" w:rsidP="00952127">
      <w:pPr>
        <w:pStyle w:val="BodyText2"/>
        <w:numPr>
          <w:ilvl w:val="0"/>
          <w:numId w:val="13"/>
        </w:numPr>
        <w:tabs>
          <w:tab w:val="clear" w:pos="1500"/>
        </w:tabs>
        <w:autoSpaceDE/>
        <w:autoSpaceDN/>
        <w:adjustRightInd/>
        <w:ind w:left="700"/>
      </w:pPr>
      <w:r w:rsidRPr="00817903">
        <w:t>West Branch of the Deerfield River</w:t>
      </w:r>
    </w:p>
    <w:p w14:paraId="26F30852" w14:textId="065251A8" w:rsidR="00FD41B8" w:rsidRPr="00817903" w:rsidRDefault="00FD41B8" w:rsidP="00952127">
      <w:pPr>
        <w:pStyle w:val="BodyText2"/>
        <w:numPr>
          <w:ilvl w:val="0"/>
          <w:numId w:val="13"/>
        </w:numPr>
        <w:tabs>
          <w:tab w:val="clear" w:pos="1500"/>
        </w:tabs>
        <w:autoSpaceDE/>
        <w:autoSpaceDN/>
        <w:adjustRightInd/>
        <w:ind w:left="700"/>
      </w:pPr>
      <w:r w:rsidRPr="00817903">
        <w:t xml:space="preserve">King’s Farm </w:t>
      </w:r>
      <w:r w:rsidR="00E11CE4" w:rsidRPr="00817903">
        <w:t xml:space="preserve">on King Hill RD </w:t>
      </w:r>
      <w:r w:rsidRPr="00817903">
        <w:t xml:space="preserve">and </w:t>
      </w:r>
      <w:r w:rsidR="00241110" w:rsidRPr="00817903">
        <w:t>its</w:t>
      </w:r>
      <w:r w:rsidRPr="00817903">
        <w:t xml:space="preserve"> vistas of the Harriman Reservoir</w:t>
      </w:r>
    </w:p>
    <w:p w14:paraId="5492FF44" w14:textId="77777777" w:rsidR="00FD41B8" w:rsidRPr="00817903" w:rsidRDefault="00FD41B8" w:rsidP="00952127">
      <w:pPr>
        <w:pStyle w:val="BodyText2"/>
        <w:numPr>
          <w:ilvl w:val="0"/>
          <w:numId w:val="13"/>
        </w:numPr>
        <w:tabs>
          <w:tab w:val="clear" w:pos="1500"/>
        </w:tabs>
        <w:autoSpaceDE/>
        <w:autoSpaceDN/>
        <w:adjustRightInd/>
        <w:ind w:left="700"/>
      </w:pPr>
      <w:r w:rsidRPr="00817903">
        <w:t>Lord’s Peak Overlook located in the South Hill area with views of the Village</w:t>
      </w:r>
    </w:p>
    <w:p w14:paraId="2657A680" w14:textId="03FF6AC5" w:rsidR="00FD41B8" w:rsidRPr="00817903" w:rsidRDefault="00A53356" w:rsidP="00952127">
      <w:pPr>
        <w:pStyle w:val="BodyText2"/>
        <w:numPr>
          <w:ilvl w:val="0"/>
          <w:numId w:val="13"/>
        </w:numPr>
        <w:tabs>
          <w:tab w:val="clear" w:pos="1500"/>
        </w:tabs>
        <w:autoSpaceDE/>
        <w:autoSpaceDN/>
        <w:adjustRightInd/>
        <w:ind w:left="700"/>
      </w:pPr>
      <w:r w:rsidRPr="00817903">
        <w:t>T</w:t>
      </w:r>
      <w:r w:rsidR="00FD41B8" w:rsidRPr="00817903">
        <w:t>he ro</w:t>
      </w:r>
      <w:r w:rsidR="00F07C2B" w:rsidRPr="00817903">
        <w:t>ck ledge area in the Readsboro Family Park</w:t>
      </w:r>
      <w:r w:rsidR="00FD41B8" w:rsidRPr="00817903">
        <w:t xml:space="preserve"> which overlooks the Village and has views of the Deerfield River Valley, </w:t>
      </w:r>
    </w:p>
    <w:p w14:paraId="0B9B4B54" w14:textId="06404259" w:rsidR="00FD41B8" w:rsidRPr="00817903" w:rsidRDefault="00A53356" w:rsidP="00952127">
      <w:pPr>
        <w:pStyle w:val="BodyText2"/>
        <w:numPr>
          <w:ilvl w:val="0"/>
          <w:numId w:val="13"/>
        </w:numPr>
        <w:tabs>
          <w:tab w:val="clear" w:pos="1500"/>
        </w:tabs>
        <w:autoSpaceDE/>
        <w:autoSpaceDN/>
        <w:adjustRightInd/>
        <w:ind w:left="700"/>
        <w:rPr>
          <w:color w:val="000000" w:themeColor="text1"/>
        </w:rPr>
      </w:pPr>
      <w:r w:rsidRPr="00817903">
        <w:t>T</w:t>
      </w:r>
      <w:r w:rsidR="00FD41B8" w:rsidRPr="00817903">
        <w:t xml:space="preserve">he view of </w:t>
      </w:r>
      <w:r w:rsidR="00FD41B8" w:rsidRPr="00817903">
        <w:rPr>
          <w:color w:val="000000" w:themeColor="text1"/>
        </w:rPr>
        <w:t>Harriman Reservoir from the former Boyd Farm on Potter Hill Road</w:t>
      </w:r>
    </w:p>
    <w:p w14:paraId="5FA58C49" w14:textId="68026F6C" w:rsidR="00FD41B8" w:rsidRPr="00817903" w:rsidRDefault="00A53356" w:rsidP="00952127">
      <w:pPr>
        <w:pStyle w:val="BodyText2"/>
        <w:numPr>
          <w:ilvl w:val="0"/>
          <w:numId w:val="13"/>
        </w:numPr>
        <w:tabs>
          <w:tab w:val="clear" w:pos="1500"/>
        </w:tabs>
        <w:autoSpaceDE/>
        <w:autoSpaceDN/>
        <w:adjustRightInd/>
        <w:ind w:left="700"/>
        <w:rPr>
          <w:color w:val="000000" w:themeColor="text1"/>
        </w:rPr>
      </w:pPr>
      <w:r w:rsidRPr="00817903">
        <w:rPr>
          <w:color w:val="000000" w:themeColor="text1"/>
        </w:rPr>
        <w:t>T</w:t>
      </w:r>
      <w:r w:rsidR="00FD41B8" w:rsidRPr="00817903">
        <w:rPr>
          <w:color w:val="000000" w:themeColor="text1"/>
        </w:rPr>
        <w:t>he open plateau on West Hill near the corner of West Hill Drive and Wiley Mountain Drive with views south to Massachusetts and east to New Hampshire</w:t>
      </w:r>
    </w:p>
    <w:p w14:paraId="178FEEC8" w14:textId="51DE0C08" w:rsidR="00E13C38" w:rsidRPr="00817903" w:rsidRDefault="00A53356" w:rsidP="00952127">
      <w:pPr>
        <w:pStyle w:val="BodyText2"/>
        <w:numPr>
          <w:ilvl w:val="0"/>
          <w:numId w:val="13"/>
        </w:numPr>
        <w:tabs>
          <w:tab w:val="clear" w:pos="1500"/>
        </w:tabs>
        <w:autoSpaceDE/>
        <w:autoSpaceDN/>
        <w:adjustRightInd/>
        <w:ind w:left="700"/>
        <w:rPr>
          <w:color w:val="000000" w:themeColor="text1"/>
        </w:rPr>
      </w:pPr>
      <w:r w:rsidRPr="00817903">
        <w:rPr>
          <w:color w:val="000000" w:themeColor="text1"/>
        </w:rPr>
        <w:t>T</w:t>
      </w:r>
      <w:r w:rsidR="00E13C38" w:rsidRPr="00817903">
        <w:rPr>
          <w:color w:val="000000" w:themeColor="text1"/>
        </w:rPr>
        <w:t xml:space="preserve">he windmills </w:t>
      </w:r>
      <w:r w:rsidRPr="00817903">
        <w:rPr>
          <w:color w:val="000000" w:themeColor="text1"/>
        </w:rPr>
        <w:t xml:space="preserve">on the Deerfield Wind Project in Heartwellville </w:t>
      </w:r>
      <w:r w:rsidR="008A7049" w:rsidRPr="00817903">
        <w:rPr>
          <w:color w:val="000000" w:themeColor="text1"/>
        </w:rPr>
        <w:t>offer 360 degree views o</w:t>
      </w:r>
      <w:r w:rsidR="00F32DDB" w:rsidRPr="00817903">
        <w:rPr>
          <w:color w:val="000000" w:themeColor="text1"/>
        </w:rPr>
        <w:t>f</w:t>
      </w:r>
      <w:r w:rsidR="008A7049" w:rsidRPr="00817903">
        <w:rPr>
          <w:color w:val="000000" w:themeColor="text1"/>
        </w:rPr>
        <w:t xml:space="preserve"> the surrounding towns and states.</w:t>
      </w:r>
    </w:p>
    <w:p w14:paraId="535C8A13" w14:textId="65C58E7E" w:rsidR="00A53356" w:rsidRPr="00817903" w:rsidRDefault="00A53356" w:rsidP="00952127">
      <w:pPr>
        <w:pStyle w:val="BodyText2"/>
        <w:numPr>
          <w:ilvl w:val="0"/>
          <w:numId w:val="13"/>
        </w:numPr>
        <w:tabs>
          <w:tab w:val="clear" w:pos="1500"/>
        </w:tabs>
        <w:autoSpaceDE/>
        <w:autoSpaceDN/>
        <w:adjustRightInd/>
        <w:ind w:left="700"/>
        <w:rPr>
          <w:color w:val="000000" w:themeColor="text1"/>
        </w:rPr>
      </w:pPr>
      <w:r w:rsidRPr="00817903">
        <w:rPr>
          <w:color w:val="000000" w:themeColor="text1"/>
        </w:rPr>
        <w:lastRenderedPageBreak/>
        <w:t>While not located in Readsboro, some of the windmills from the Hoosac Wind Power Project located in Florida, MA are visible from Readsboro.</w:t>
      </w:r>
    </w:p>
    <w:p w14:paraId="6D03C441" w14:textId="77777777" w:rsidR="00FD41B8" w:rsidRPr="00817903" w:rsidRDefault="00FD41B8">
      <w:pPr>
        <w:jc w:val="both"/>
      </w:pPr>
    </w:p>
    <w:p w14:paraId="448CD57E" w14:textId="77777777" w:rsidR="00FD41B8" w:rsidRPr="00817903" w:rsidRDefault="00FD41B8">
      <w:pPr>
        <w:jc w:val="both"/>
      </w:pPr>
    </w:p>
    <w:p w14:paraId="69E7218E" w14:textId="77777777" w:rsidR="00FD41B8" w:rsidRPr="00817903" w:rsidRDefault="00FD41B8">
      <w:pPr>
        <w:jc w:val="both"/>
      </w:pPr>
    </w:p>
    <w:p w14:paraId="62FF3C2B" w14:textId="77777777" w:rsidR="00FD41B8" w:rsidRPr="00817903" w:rsidRDefault="00FD41B8">
      <w:pPr>
        <w:pBdr>
          <w:top w:val="single" w:sz="4" w:space="1" w:color="auto"/>
          <w:left w:val="single" w:sz="4" w:space="4" w:color="auto"/>
          <w:bottom w:val="single" w:sz="4" w:space="1" w:color="auto"/>
          <w:right w:val="single" w:sz="4" w:space="4" w:color="auto"/>
        </w:pBdr>
        <w:shd w:val="clear" w:color="auto" w:fill="E6E6E6"/>
        <w:ind w:left="960" w:hanging="960"/>
        <w:jc w:val="both"/>
        <w:rPr>
          <w:b/>
          <w:bCs/>
        </w:rPr>
      </w:pPr>
      <w:r w:rsidRPr="00817903">
        <w:rPr>
          <w:b/>
          <w:bCs/>
        </w:rPr>
        <w:t>Goal 1:</w:t>
      </w:r>
      <w:r w:rsidRPr="00817903">
        <w:rPr>
          <w:b/>
          <w:bCs/>
        </w:rPr>
        <w:tab/>
      </w:r>
      <w:r w:rsidRPr="00817903">
        <w:t xml:space="preserve">To be stewards of Readsboro’s recreational, scenic, and cultural resources. </w:t>
      </w:r>
    </w:p>
    <w:p w14:paraId="74B439ED" w14:textId="77777777" w:rsidR="00FD41B8" w:rsidRPr="00817903" w:rsidRDefault="00FD41B8">
      <w:pPr>
        <w:jc w:val="both"/>
        <w:rPr>
          <w:b/>
          <w:bCs/>
          <w:u w:val="single"/>
        </w:rPr>
      </w:pPr>
    </w:p>
    <w:p w14:paraId="411F200D" w14:textId="77777777" w:rsidR="00FD41B8" w:rsidRPr="00817903" w:rsidRDefault="00FD41B8" w:rsidP="00A12564">
      <w:pPr>
        <w:jc w:val="both"/>
        <w:rPr>
          <w:b/>
          <w:bCs/>
        </w:rPr>
      </w:pPr>
      <w:r w:rsidRPr="00817903">
        <w:rPr>
          <w:b/>
          <w:bCs/>
        </w:rPr>
        <w:t>Policies:</w:t>
      </w:r>
    </w:p>
    <w:p w14:paraId="621D5C60" w14:textId="77777777" w:rsidR="00FD41B8" w:rsidRPr="00817903" w:rsidRDefault="00FD41B8" w:rsidP="00952127">
      <w:pPr>
        <w:numPr>
          <w:ilvl w:val="0"/>
          <w:numId w:val="56"/>
        </w:numPr>
        <w:tabs>
          <w:tab w:val="clear" w:pos="705"/>
          <w:tab w:val="num" w:pos="1080"/>
        </w:tabs>
        <w:ind w:left="1080" w:hanging="720"/>
        <w:jc w:val="both"/>
      </w:pPr>
      <w:r w:rsidRPr="00817903">
        <w:t>Preserve and protect historic properties.</w:t>
      </w:r>
    </w:p>
    <w:p w14:paraId="1B6DBDEC" w14:textId="77777777" w:rsidR="00FD41B8" w:rsidRPr="00817903" w:rsidRDefault="00FD41B8" w:rsidP="00952127">
      <w:pPr>
        <w:pStyle w:val="BodyText2"/>
        <w:numPr>
          <w:ilvl w:val="0"/>
          <w:numId w:val="56"/>
        </w:numPr>
        <w:tabs>
          <w:tab w:val="clear" w:pos="705"/>
          <w:tab w:val="num" w:pos="1080"/>
        </w:tabs>
        <w:autoSpaceDE/>
        <w:autoSpaceDN/>
        <w:adjustRightInd/>
        <w:ind w:left="1080" w:hanging="720"/>
      </w:pPr>
      <w:r w:rsidRPr="00817903">
        <w:t>Encourage creative and adaptive reuse of historic buildings.</w:t>
      </w:r>
    </w:p>
    <w:p w14:paraId="5C1BC18D" w14:textId="77777777" w:rsidR="00FD41B8" w:rsidRPr="00817903" w:rsidRDefault="00FD41B8" w:rsidP="00952127">
      <w:pPr>
        <w:numPr>
          <w:ilvl w:val="0"/>
          <w:numId w:val="56"/>
        </w:numPr>
        <w:tabs>
          <w:tab w:val="clear" w:pos="705"/>
          <w:tab w:val="num" w:pos="1080"/>
        </w:tabs>
        <w:ind w:left="1080" w:hanging="720"/>
        <w:jc w:val="both"/>
        <w:rPr>
          <w:color w:val="000000" w:themeColor="text1"/>
        </w:rPr>
      </w:pPr>
      <w:r w:rsidRPr="00817903">
        <w:t xml:space="preserve">Accept </w:t>
      </w:r>
      <w:r w:rsidRPr="00817903">
        <w:rPr>
          <w:color w:val="000000" w:themeColor="text1"/>
        </w:rPr>
        <w:t>pertinent artifacts and recorded history of the Town of Readsboro and provide a safe environment for the preservation of artifacts, records and photographs. Provide an attractive display site for all of the above.</w:t>
      </w:r>
    </w:p>
    <w:p w14:paraId="2FDD2E9E" w14:textId="77D1C00E" w:rsidR="00FD41B8" w:rsidRPr="00817903" w:rsidRDefault="1283FF6C" w:rsidP="00952127">
      <w:pPr>
        <w:pStyle w:val="BodyText2"/>
        <w:numPr>
          <w:ilvl w:val="0"/>
          <w:numId w:val="56"/>
        </w:numPr>
        <w:tabs>
          <w:tab w:val="clear" w:pos="705"/>
          <w:tab w:val="num" w:pos="1080"/>
        </w:tabs>
        <w:autoSpaceDE/>
        <w:autoSpaceDN/>
        <w:adjustRightInd/>
        <w:ind w:left="1080" w:hanging="720"/>
        <w:rPr>
          <w:color w:val="000000" w:themeColor="text1"/>
        </w:rPr>
      </w:pPr>
      <w:r w:rsidRPr="00817903">
        <w:rPr>
          <w:color w:val="000000" w:themeColor="text1"/>
        </w:rPr>
        <w:t>Create a connection from Readsboro Village to the Catamount Trail</w:t>
      </w:r>
      <w:r w:rsidR="6EA53E01" w:rsidRPr="00817903">
        <w:rPr>
          <w:color w:val="000000" w:themeColor="text1"/>
        </w:rPr>
        <w:t>.</w:t>
      </w:r>
      <w:r w:rsidRPr="00817903">
        <w:rPr>
          <w:color w:val="000000" w:themeColor="text1"/>
        </w:rPr>
        <w:t xml:space="preserve"> </w:t>
      </w:r>
    </w:p>
    <w:p w14:paraId="5352288E" w14:textId="77777777" w:rsidR="00FD41B8" w:rsidRPr="00817903" w:rsidRDefault="1283FF6C" w:rsidP="00952127">
      <w:pPr>
        <w:numPr>
          <w:ilvl w:val="0"/>
          <w:numId w:val="56"/>
        </w:numPr>
        <w:tabs>
          <w:tab w:val="clear" w:pos="705"/>
          <w:tab w:val="num" w:pos="1080"/>
        </w:tabs>
        <w:autoSpaceDE w:val="0"/>
        <w:autoSpaceDN w:val="0"/>
        <w:adjustRightInd w:val="0"/>
        <w:ind w:left="1080" w:hanging="720"/>
        <w:jc w:val="both"/>
        <w:rPr>
          <w:color w:val="000000" w:themeColor="text1"/>
        </w:rPr>
      </w:pPr>
      <w:r w:rsidRPr="00817903">
        <w:rPr>
          <w:color w:val="000000" w:themeColor="text1"/>
        </w:rPr>
        <w:t>All new structures shall be sited and designed to minimize adverse impacts on scenic resources by:</w:t>
      </w:r>
    </w:p>
    <w:p w14:paraId="1F43D5A9" w14:textId="65C2B5D9" w:rsidR="7D8AD4DF" w:rsidRPr="00817903" w:rsidRDefault="7D8AD4DF" w:rsidP="00952127">
      <w:pPr>
        <w:numPr>
          <w:ilvl w:val="0"/>
          <w:numId w:val="66"/>
        </w:numPr>
        <w:tabs>
          <w:tab w:val="clear" w:pos="1080"/>
          <w:tab w:val="num" w:pos="1440"/>
        </w:tabs>
        <w:ind w:left="1440"/>
        <w:jc w:val="both"/>
        <w:rPr>
          <w:color w:val="000000" w:themeColor="text1"/>
        </w:rPr>
      </w:pPr>
      <w:r w:rsidRPr="00817903">
        <w:rPr>
          <w:color w:val="000000" w:themeColor="text1"/>
        </w:rPr>
        <w:t xml:space="preserve">Encourage these areas to be enrolled in current use to </w:t>
      </w:r>
      <w:r w:rsidR="2D6620C7" w:rsidRPr="00817903">
        <w:rPr>
          <w:color w:val="000000" w:themeColor="text1"/>
        </w:rPr>
        <w:t xml:space="preserve">minimize development and protect the scenic views. </w:t>
      </w:r>
    </w:p>
    <w:p w14:paraId="2FBECF8D" w14:textId="4DC72B66" w:rsidR="2D6620C7" w:rsidRPr="00817903" w:rsidRDefault="2D6620C7" w:rsidP="00952127">
      <w:pPr>
        <w:numPr>
          <w:ilvl w:val="0"/>
          <w:numId w:val="66"/>
        </w:numPr>
        <w:tabs>
          <w:tab w:val="clear" w:pos="1080"/>
          <w:tab w:val="num" w:pos="1440"/>
        </w:tabs>
        <w:ind w:left="1440"/>
        <w:jc w:val="both"/>
        <w:rPr>
          <w:color w:val="000000" w:themeColor="text1"/>
        </w:rPr>
      </w:pPr>
      <w:r w:rsidRPr="00817903">
        <w:rPr>
          <w:color w:val="000000" w:themeColor="text1"/>
        </w:rPr>
        <w:t>Promote revitalization of agricultural uses where they have historically been.</w:t>
      </w:r>
    </w:p>
    <w:p w14:paraId="7DA09DD3" w14:textId="77777777" w:rsidR="00FD41B8" w:rsidRPr="00817903" w:rsidRDefault="1283FF6C" w:rsidP="00952127">
      <w:pPr>
        <w:numPr>
          <w:ilvl w:val="0"/>
          <w:numId w:val="66"/>
        </w:numPr>
        <w:tabs>
          <w:tab w:val="clear" w:pos="1080"/>
          <w:tab w:val="num" w:pos="1440"/>
        </w:tabs>
        <w:autoSpaceDE w:val="0"/>
        <w:autoSpaceDN w:val="0"/>
        <w:adjustRightInd w:val="0"/>
        <w:ind w:left="1440"/>
        <w:jc w:val="both"/>
      </w:pPr>
      <w:r w:rsidRPr="00817903">
        <w:t>Exterior lighting shall be minimized</w:t>
      </w:r>
    </w:p>
    <w:p w14:paraId="15D3A6A9" w14:textId="77777777" w:rsidR="00FD41B8" w:rsidRPr="00817903" w:rsidRDefault="00FD41B8" w:rsidP="00ED7E6B">
      <w:pPr>
        <w:autoSpaceDE w:val="0"/>
        <w:autoSpaceDN w:val="0"/>
        <w:adjustRightInd w:val="0"/>
        <w:ind w:left="1100"/>
        <w:jc w:val="both"/>
      </w:pPr>
    </w:p>
    <w:p w14:paraId="73AD505F" w14:textId="77777777" w:rsidR="00FD41B8" w:rsidRPr="00817903" w:rsidRDefault="00FD41B8" w:rsidP="00A12564">
      <w:pPr>
        <w:ind w:left="720" w:hanging="720"/>
        <w:jc w:val="both"/>
        <w:rPr>
          <w:b/>
          <w:bCs/>
        </w:rPr>
      </w:pPr>
      <w:r w:rsidRPr="00817903">
        <w:rPr>
          <w:b/>
          <w:bCs/>
        </w:rPr>
        <w:t>Priorities for Action:</w:t>
      </w:r>
    </w:p>
    <w:p w14:paraId="5AF14871" w14:textId="77777777" w:rsidR="00FD41B8" w:rsidRPr="00817903" w:rsidRDefault="00FD41B8" w:rsidP="00952127">
      <w:pPr>
        <w:numPr>
          <w:ilvl w:val="0"/>
          <w:numId w:val="57"/>
        </w:numPr>
        <w:tabs>
          <w:tab w:val="clear" w:pos="705"/>
        </w:tabs>
        <w:ind w:left="1080" w:hanging="720"/>
        <w:jc w:val="both"/>
        <w:rPr>
          <w:b/>
          <w:bCs/>
        </w:rPr>
      </w:pPr>
      <w:r w:rsidRPr="00817903">
        <w:t>Investigate the value of and impact of nominating Readsboro Village to the State and National Registers of Historic Places.</w:t>
      </w:r>
    </w:p>
    <w:p w14:paraId="757501AC" w14:textId="77777777" w:rsidR="00FD41B8" w:rsidRPr="00817903" w:rsidRDefault="00FD41B8" w:rsidP="00952127">
      <w:pPr>
        <w:numPr>
          <w:ilvl w:val="0"/>
          <w:numId w:val="57"/>
        </w:numPr>
        <w:tabs>
          <w:tab w:val="clear" w:pos="705"/>
        </w:tabs>
        <w:autoSpaceDE w:val="0"/>
        <w:autoSpaceDN w:val="0"/>
        <w:adjustRightInd w:val="0"/>
        <w:ind w:left="1080" w:hanging="720"/>
        <w:jc w:val="both"/>
      </w:pPr>
      <w:r w:rsidRPr="00817903">
        <w:t xml:space="preserve">Work cooperatively with the Windham Regional Commission, Vermont Division </w:t>
      </w:r>
      <w:r w:rsidR="00D25528" w:rsidRPr="00817903">
        <w:t>of Historic</w:t>
      </w:r>
      <w:r w:rsidRPr="00817903">
        <w:t xml:space="preserve"> Preservation and the Preservation Trust of Vermont.</w:t>
      </w:r>
    </w:p>
    <w:p w14:paraId="24CE0F88" w14:textId="77777777" w:rsidR="00FD41B8" w:rsidRPr="00817903" w:rsidRDefault="00FD41B8" w:rsidP="00952127">
      <w:pPr>
        <w:numPr>
          <w:ilvl w:val="0"/>
          <w:numId w:val="57"/>
        </w:numPr>
        <w:tabs>
          <w:tab w:val="clear" w:pos="705"/>
        </w:tabs>
        <w:autoSpaceDE w:val="0"/>
        <w:autoSpaceDN w:val="0"/>
        <w:adjustRightInd w:val="0"/>
        <w:ind w:left="1080" w:hanging="720"/>
        <w:jc w:val="both"/>
      </w:pPr>
      <w:r w:rsidRPr="00817903">
        <w:t>Expand exhibits of the Readsboro Chair Factory, Hoosac Tunnel and Wilmington Railroad because of their importance to the development of the town.</w:t>
      </w:r>
    </w:p>
    <w:p w14:paraId="1036AB8D" w14:textId="77777777" w:rsidR="00FD41B8" w:rsidRPr="00817903" w:rsidRDefault="00FD41B8" w:rsidP="00952127">
      <w:pPr>
        <w:numPr>
          <w:ilvl w:val="0"/>
          <w:numId w:val="57"/>
        </w:numPr>
        <w:tabs>
          <w:tab w:val="clear" w:pos="705"/>
        </w:tabs>
        <w:autoSpaceDE w:val="0"/>
        <w:autoSpaceDN w:val="0"/>
        <w:adjustRightInd w:val="0"/>
        <w:ind w:left="1080" w:hanging="720"/>
        <w:jc w:val="both"/>
      </w:pPr>
      <w:r w:rsidRPr="00817903">
        <w:t>Add to files of the Annual Town, and School Reports, and Village Reports as valuable research resources.</w:t>
      </w:r>
    </w:p>
    <w:p w14:paraId="1C5FFD37" w14:textId="77777777" w:rsidR="00FD41B8" w:rsidRPr="00817903" w:rsidRDefault="00FD41B8" w:rsidP="00952127">
      <w:pPr>
        <w:numPr>
          <w:ilvl w:val="0"/>
          <w:numId w:val="57"/>
        </w:numPr>
        <w:tabs>
          <w:tab w:val="clear" w:pos="705"/>
        </w:tabs>
        <w:autoSpaceDE w:val="0"/>
        <w:autoSpaceDN w:val="0"/>
        <w:adjustRightInd w:val="0"/>
        <w:ind w:left="1080" w:hanging="720"/>
        <w:jc w:val="both"/>
      </w:pPr>
      <w:r w:rsidRPr="00817903">
        <w:t>Preserve photo albums and wall photographs</w:t>
      </w:r>
      <w:r w:rsidR="00ED7E6B" w:rsidRPr="00817903">
        <w:t>.</w:t>
      </w:r>
    </w:p>
    <w:p w14:paraId="2981FB47" w14:textId="77777777" w:rsidR="00FD41B8" w:rsidRPr="00817903" w:rsidRDefault="00FD41B8" w:rsidP="00952127">
      <w:pPr>
        <w:numPr>
          <w:ilvl w:val="0"/>
          <w:numId w:val="57"/>
        </w:numPr>
        <w:tabs>
          <w:tab w:val="clear" w:pos="705"/>
        </w:tabs>
        <w:autoSpaceDE w:val="0"/>
        <w:autoSpaceDN w:val="0"/>
        <w:adjustRightInd w:val="0"/>
        <w:ind w:left="1080" w:hanging="720"/>
        <w:jc w:val="both"/>
      </w:pPr>
      <w:r w:rsidRPr="00817903">
        <w:t>Seek grant funding for preservation of records, photographs and other important records and artifacts.</w:t>
      </w:r>
    </w:p>
    <w:p w14:paraId="476220C6" w14:textId="607E631A" w:rsidR="00FD41B8" w:rsidRPr="00817903" w:rsidRDefault="00FD41B8" w:rsidP="00952127">
      <w:pPr>
        <w:numPr>
          <w:ilvl w:val="0"/>
          <w:numId w:val="57"/>
        </w:numPr>
        <w:tabs>
          <w:tab w:val="clear" w:pos="705"/>
        </w:tabs>
        <w:autoSpaceDE w:val="0"/>
        <w:autoSpaceDN w:val="0"/>
        <w:adjustRightInd w:val="0"/>
        <w:ind w:left="1080" w:hanging="720"/>
        <w:jc w:val="both"/>
      </w:pPr>
      <w:r w:rsidRPr="00817903">
        <w:t xml:space="preserve">Formulate and actively pursue a plan to connect the Catamount Trail with Readsboro Village. </w:t>
      </w:r>
    </w:p>
    <w:p w14:paraId="1A9016B6" w14:textId="77777777" w:rsidR="00FD41B8" w:rsidRPr="00817903" w:rsidRDefault="00FD41B8" w:rsidP="00A12564">
      <w:pPr>
        <w:pStyle w:val="Heading1"/>
        <w:rPr>
          <w:rFonts w:ascii="Arial" w:hAnsi="Arial" w:cs="Arial"/>
          <w:sz w:val="28"/>
          <w:szCs w:val="28"/>
          <w:u w:val="none"/>
        </w:rPr>
      </w:pPr>
      <w:r w:rsidRPr="00817903">
        <w:rPr>
          <w:rFonts w:ascii="Arial" w:hAnsi="Arial" w:cs="Arial"/>
          <w:sz w:val="28"/>
          <w:szCs w:val="28"/>
          <w:u w:val="none"/>
        </w:rPr>
        <w:br w:type="page"/>
      </w:r>
      <w:bookmarkStart w:id="245" w:name="_Toc261428590"/>
      <w:bookmarkStart w:id="246" w:name="_Toc261429209"/>
      <w:bookmarkStart w:id="247" w:name="_Toc137698862"/>
      <w:r w:rsidRPr="00817903">
        <w:rPr>
          <w:rFonts w:ascii="Arial" w:hAnsi="Arial" w:cs="Arial"/>
          <w:sz w:val="28"/>
          <w:szCs w:val="28"/>
          <w:u w:val="none"/>
        </w:rPr>
        <w:lastRenderedPageBreak/>
        <w:t>Chapter 7.</w:t>
      </w:r>
      <w:r w:rsidRPr="00817903">
        <w:rPr>
          <w:rFonts w:ascii="Arial" w:hAnsi="Arial" w:cs="Arial"/>
          <w:sz w:val="28"/>
          <w:szCs w:val="28"/>
          <w:u w:val="none"/>
        </w:rPr>
        <w:tab/>
        <w:t xml:space="preserve">  ECONOMIC DEVELOPMENT</w:t>
      </w:r>
      <w:bookmarkEnd w:id="245"/>
      <w:bookmarkEnd w:id="246"/>
      <w:bookmarkEnd w:id="247"/>
    </w:p>
    <w:p w14:paraId="24C4023C" w14:textId="77777777" w:rsidR="00FD41B8" w:rsidRPr="00817903" w:rsidRDefault="00FD41B8">
      <w:pPr>
        <w:jc w:val="both"/>
        <w:rPr>
          <w:b/>
          <w:bCs/>
        </w:rPr>
      </w:pPr>
    </w:p>
    <w:p w14:paraId="0E968188" w14:textId="77777777" w:rsidR="00FD41B8" w:rsidRPr="00817903" w:rsidRDefault="00FD41B8">
      <w:pPr>
        <w:jc w:val="both"/>
      </w:pPr>
      <w:r w:rsidRPr="00817903">
        <w:t>As a rural community the Readsboro has a local economy based primarily on local services and home occupations. The Economy section of the Community Profile provides some income and occupation data that can be used in conjunction with this Chapter.</w:t>
      </w:r>
    </w:p>
    <w:p w14:paraId="3EF3E7B1" w14:textId="77777777" w:rsidR="00FD41B8" w:rsidRPr="00817903" w:rsidRDefault="00FD41B8">
      <w:pPr>
        <w:jc w:val="both"/>
      </w:pPr>
    </w:p>
    <w:p w14:paraId="2E0C4E5D" w14:textId="551EF6C2" w:rsidR="00FD41B8" w:rsidRPr="00817903" w:rsidRDefault="00FD41B8">
      <w:pPr>
        <w:jc w:val="both"/>
      </w:pPr>
      <w:r w:rsidRPr="00817903">
        <w:t>Since the late 1980’s, Readsboro has struggled to revitalize its village. In 1988, the town experienced a setback in its economy when the Vermont Chair Company which had been built in 1911 closed. During its heyday, the Chair Company buildings stretched for two blocks. In the 1990’s, Yankee Atomic Rowe located across the border in Massachusetts closed as did Deerfield Specialty Paper and the Hoot Toot and Whistle.  All of these companies had been major employers for Readsboro residents</w:t>
      </w:r>
      <w:r w:rsidR="00AD0CDE" w:rsidRPr="00817903">
        <w:t>.</w:t>
      </w:r>
    </w:p>
    <w:p w14:paraId="29271031" w14:textId="77777777" w:rsidR="00FD41B8" w:rsidRPr="00817903" w:rsidRDefault="00FD41B8">
      <w:pPr>
        <w:jc w:val="both"/>
      </w:pPr>
    </w:p>
    <w:p w14:paraId="5AA4E970" w14:textId="77777777" w:rsidR="00FD41B8" w:rsidRPr="00817903" w:rsidRDefault="00FD41B8">
      <w:pPr>
        <w:autoSpaceDE w:val="0"/>
        <w:autoSpaceDN w:val="0"/>
        <w:adjustRightInd w:val="0"/>
        <w:jc w:val="both"/>
      </w:pPr>
      <w:r w:rsidRPr="00817903">
        <w:t xml:space="preserve">Readsboro’s economic base is restricted by the town’s inaccessibility. As a result, economic growth in town has not mirrored what has most often been seen in other parts of the Region. The median household income remains lower than those for Bennington County, Windham County and the State of Vermont. </w:t>
      </w:r>
    </w:p>
    <w:p w14:paraId="039C4C07" w14:textId="77777777" w:rsidR="00FD41B8" w:rsidRPr="00817903" w:rsidRDefault="00FD41B8">
      <w:pPr>
        <w:autoSpaceDE w:val="0"/>
        <w:autoSpaceDN w:val="0"/>
        <w:adjustRightInd w:val="0"/>
        <w:jc w:val="both"/>
      </w:pPr>
    </w:p>
    <w:p w14:paraId="1E1D4FF5" w14:textId="77777777" w:rsidR="00FD41B8" w:rsidRPr="00817903" w:rsidRDefault="00FD41B8" w:rsidP="00F81067">
      <w:pPr>
        <w:autoSpaceDE w:val="0"/>
        <w:autoSpaceDN w:val="0"/>
        <w:adjustRightInd w:val="0"/>
        <w:jc w:val="both"/>
      </w:pPr>
      <w:r w:rsidRPr="00817903">
        <w:t xml:space="preserve">To address the relatively low wages and lack of economic growth, a Comprehensive Revitalization Plan was developed in 1998. The main issue that prompted the plan was (and remains today) the need to encourage investment in the village.  Reinvestment in villages can promote compact settlement and add to the vibrancy. </w:t>
      </w:r>
    </w:p>
    <w:p w14:paraId="6591324F" w14:textId="77777777" w:rsidR="00FD41B8" w:rsidRPr="00817903" w:rsidRDefault="00FD41B8" w:rsidP="00F81067">
      <w:pPr>
        <w:autoSpaceDE w:val="0"/>
        <w:autoSpaceDN w:val="0"/>
        <w:adjustRightInd w:val="0"/>
        <w:jc w:val="both"/>
      </w:pPr>
    </w:p>
    <w:p w14:paraId="0E43E568" w14:textId="77777777" w:rsidR="00FD41B8" w:rsidRPr="00817903" w:rsidRDefault="00FD41B8" w:rsidP="00F81067">
      <w:pPr>
        <w:autoSpaceDE w:val="0"/>
        <w:autoSpaceDN w:val="0"/>
        <w:adjustRightInd w:val="0"/>
        <w:jc w:val="both"/>
      </w:pPr>
      <w:r w:rsidRPr="00817903">
        <w:t>In May 2006, to spur on the revitalization of Readsboro Village, the Town applied for and received Vermont Village Center designation. Village Center designation is a tool that can be used to support economic vitality in the village and become eligible for a number of benefits, including tax credits for building rehabilitation and improvements as well as priority consideration for state programs.</w:t>
      </w:r>
    </w:p>
    <w:p w14:paraId="5DC47F0D" w14:textId="77777777" w:rsidR="00FD41B8" w:rsidRPr="00817903" w:rsidRDefault="00FD41B8" w:rsidP="00F81067">
      <w:pPr>
        <w:autoSpaceDE w:val="0"/>
        <w:autoSpaceDN w:val="0"/>
        <w:adjustRightInd w:val="0"/>
      </w:pPr>
    </w:p>
    <w:p w14:paraId="564AFF5F" w14:textId="38B9E31F" w:rsidR="00FD41B8" w:rsidRPr="00817903" w:rsidRDefault="00FD41B8">
      <w:pPr>
        <w:jc w:val="both"/>
        <w:rPr>
          <w:color w:val="000000" w:themeColor="text1"/>
        </w:rPr>
      </w:pPr>
      <w:r w:rsidRPr="00817903">
        <w:rPr>
          <w:color w:val="000000"/>
        </w:rPr>
        <w:t xml:space="preserve">Readsboro’s natural </w:t>
      </w:r>
      <w:r w:rsidRPr="00817903">
        <w:rPr>
          <w:color w:val="000000" w:themeColor="text1"/>
        </w:rPr>
        <w:t xml:space="preserve">beauty, </w:t>
      </w:r>
      <w:r w:rsidR="008D370F" w:rsidRPr="00817903">
        <w:rPr>
          <w:color w:val="000000" w:themeColor="text1"/>
        </w:rPr>
        <w:t xml:space="preserve">forested areas, </w:t>
      </w:r>
      <w:r w:rsidRPr="00817903">
        <w:rPr>
          <w:color w:val="000000" w:themeColor="text1"/>
        </w:rPr>
        <w:t>historic village</w:t>
      </w:r>
      <w:r w:rsidR="008D370F" w:rsidRPr="00817903">
        <w:rPr>
          <w:color w:val="000000" w:themeColor="text1"/>
        </w:rPr>
        <w:t>,</w:t>
      </w:r>
      <w:r w:rsidRPr="00817903">
        <w:rPr>
          <w:color w:val="000000" w:themeColor="text1"/>
        </w:rPr>
        <w:t xml:space="preserve"> and arts community are important assets that should be utilized as part of an overall economic development strategy.  The type of economic development that is most suitable for Readsboro is the type that meets the social and economic needs of its residents while preserving the environment's ability to support it. Community based economic development approaches encourage local economic activity to ensure that the investment and wealth generated from these activities can be retained in the community. </w:t>
      </w:r>
    </w:p>
    <w:p w14:paraId="1633BDB3" w14:textId="77777777" w:rsidR="00FD41B8" w:rsidRPr="00817903" w:rsidRDefault="00FD41B8">
      <w:pPr>
        <w:jc w:val="both"/>
        <w:rPr>
          <w:color w:val="000000" w:themeColor="text1"/>
        </w:rPr>
      </w:pPr>
    </w:p>
    <w:p w14:paraId="5A013BDD" w14:textId="7FC8CB42" w:rsidR="00FD41B8" w:rsidRPr="00817903" w:rsidRDefault="1283FF6C" w:rsidP="00FE3539">
      <w:pPr>
        <w:jc w:val="both"/>
      </w:pPr>
      <w:r w:rsidRPr="00817903">
        <w:rPr>
          <w:color w:val="000000" w:themeColor="text1"/>
        </w:rPr>
        <w:t xml:space="preserve">Most recently, the local non-profit Readsboro Hometown Redevelopment has purchased and begun to work on rehabilitating and redeveloping the E.J. Bullock Building, a building viewed as the centerpiece of the village and that was once the core hub of activity for the Town.  </w:t>
      </w:r>
      <w:r w:rsidR="2C70A154" w:rsidRPr="00817903">
        <w:rPr>
          <w:color w:val="000000" w:themeColor="text1"/>
        </w:rPr>
        <w:t>A</w:t>
      </w:r>
      <w:r w:rsidR="230D1036" w:rsidRPr="00817903">
        <w:rPr>
          <w:color w:val="000000" w:themeColor="text1"/>
        </w:rPr>
        <w:t>s</w:t>
      </w:r>
      <w:r w:rsidR="2C70A154" w:rsidRPr="00817903">
        <w:rPr>
          <w:color w:val="000000" w:themeColor="text1"/>
        </w:rPr>
        <w:t xml:space="preserve"> of 2023 the building’s rehabilitation </w:t>
      </w:r>
      <w:r w:rsidR="3F070728" w:rsidRPr="00817903">
        <w:rPr>
          <w:color w:val="000000" w:themeColor="text1"/>
        </w:rPr>
        <w:t>continues but</w:t>
      </w:r>
      <w:r w:rsidR="73443A7B" w:rsidRPr="00817903">
        <w:rPr>
          <w:color w:val="000000" w:themeColor="text1"/>
        </w:rPr>
        <w:t xml:space="preserve"> </w:t>
      </w:r>
      <w:r w:rsidR="2C70A154" w:rsidRPr="00817903">
        <w:rPr>
          <w:color w:val="000000" w:themeColor="text1"/>
        </w:rPr>
        <w:t xml:space="preserve">has </w:t>
      </w:r>
      <w:r w:rsidR="230D1036" w:rsidRPr="00817903">
        <w:rPr>
          <w:color w:val="000000" w:themeColor="text1"/>
        </w:rPr>
        <w:t>not been completed to allow for a</w:t>
      </w:r>
      <w:r w:rsidR="2B12459D" w:rsidRPr="00817903">
        <w:rPr>
          <w:color w:val="000000" w:themeColor="text1"/>
        </w:rPr>
        <w:t>ny</w:t>
      </w:r>
      <w:r w:rsidR="230D1036" w:rsidRPr="00817903">
        <w:rPr>
          <w:color w:val="000000" w:themeColor="text1"/>
        </w:rPr>
        <w:t xml:space="preserve"> </w:t>
      </w:r>
      <w:r w:rsidR="2B12459D" w:rsidRPr="00817903">
        <w:rPr>
          <w:color w:val="000000" w:themeColor="text1"/>
        </w:rPr>
        <w:t>long-term</w:t>
      </w:r>
      <w:r w:rsidR="230D1036" w:rsidRPr="00817903">
        <w:rPr>
          <w:color w:val="000000" w:themeColor="text1"/>
        </w:rPr>
        <w:t xml:space="preserve"> use</w:t>
      </w:r>
      <w:r w:rsidR="230D1036" w:rsidRPr="00817903">
        <w:rPr>
          <w:color w:val="FF0000"/>
        </w:rPr>
        <w:t xml:space="preserve">. </w:t>
      </w:r>
      <w:r w:rsidRPr="00817903">
        <w:t>In March 2008, Readsboro Hometown Redevelopment in partnership with Readsboro Arts Group held a public meeting to discuss effort to rehabilitate and redevelopment the Bullock Building and to discuss what uses the community would support in the building. Over 80 community members and town officials attended. The types of uses that the community supported for the building included:</w:t>
      </w:r>
    </w:p>
    <w:p w14:paraId="7C628431" w14:textId="77777777" w:rsidR="00FD41B8" w:rsidRPr="00817903" w:rsidRDefault="00FD41B8" w:rsidP="00FE3539">
      <w:pPr>
        <w:jc w:val="both"/>
      </w:pPr>
    </w:p>
    <w:tbl>
      <w:tblPr>
        <w:tblW w:w="0" w:type="auto"/>
        <w:tblLook w:val="0000" w:firstRow="0" w:lastRow="0" w:firstColumn="0" w:lastColumn="0" w:noHBand="0" w:noVBand="0"/>
      </w:tblPr>
      <w:tblGrid>
        <w:gridCol w:w="4788"/>
        <w:gridCol w:w="4788"/>
      </w:tblGrid>
      <w:tr w:rsidR="00FD41B8" w:rsidRPr="00817903" w14:paraId="23B98DA4" w14:textId="77777777">
        <w:tc>
          <w:tcPr>
            <w:tcW w:w="4788" w:type="dxa"/>
            <w:tcBorders>
              <w:top w:val="nil"/>
              <w:left w:val="nil"/>
              <w:bottom w:val="nil"/>
              <w:right w:val="nil"/>
            </w:tcBorders>
          </w:tcPr>
          <w:p w14:paraId="6A76561E" w14:textId="77777777" w:rsidR="00FD41B8" w:rsidRPr="00817903" w:rsidRDefault="00FD41B8" w:rsidP="00952127">
            <w:pPr>
              <w:numPr>
                <w:ilvl w:val="0"/>
                <w:numId w:val="14"/>
              </w:numPr>
              <w:autoSpaceDE w:val="0"/>
              <w:autoSpaceDN w:val="0"/>
              <w:adjustRightInd w:val="0"/>
            </w:pPr>
            <w:r w:rsidRPr="00817903">
              <w:t>Meeting space</w:t>
            </w:r>
          </w:p>
        </w:tc>
        <w:tc>
          <w:tcPr>
            <w:tcW w:w="4788" w:type="dxa"/>
            <w:tcBorders>
              <w:top w:val="nil"/>
              <w:left w:val="nil"/>
              <w:bottom w:val="nil"/>
              <w:right w:val="nil"/>
            </w:tcBorders>
          </w:tcPr>
          <w:p w14:paraId="58D2A2BA" w14:textId="77777777" w:rsidR="00FD41B8" w:rsidRPr="00817903" w:rsidRDefault="00FD41B8" w:rsidP="00952127">
            <w:pPr>
              <w:numPr>
                <w:ilvl w:val="0"/>
                <w:numId w:val="14"/>
              </w:numPr>
              <w:autoSpaceDE w:val="0"/>
              <w:autoSpaceDN w:val="0"/>
              <w:adjustRightInd w:val="0"/>
            </w:pPr>
            <w:r w:rsidRPr="00817903">
              <w:t>Studio and display space</w:t>
            </w:r>
          </w:p>
        </w:tc>
      </w:tr>
      <w:tr w:rsidR="00FD41B8" w:rsidRPr="00817903" w14:paraId="718E0509" w14:textId="77777777">
        <w:tc>
          <w:tcPr>
            <w:tcW w:w="4788" w:type="dxa"/>
            <w:tcBorders>
              <w:top w:val="nil"/>
              <w:left w:val="nil"/>
              <w:bottom w:val="nil"/>
              <w:right w:val="nil"/>
            </w:tcBorders>
          </w:tcPr>
          <w:p w14:paraId="207B9EC7" w14:textId="77777777" w:rsidR="00FD41B8" w:rsidRPr="00817903" w:rsidRDefault="00FD41B8" w:rsidP="00952127">
            <w:pPr>
              <w:numPr>
                <w:ilvl w:val="0"/>
                <w:numId w:val="14"/>
              </w:numPr>
              <w:autoSpaceDE w:val="0"/>
              <w:autoSpaceDN w:val="0"/>
              <w:adjustRightInd w:val="0"/>
            </w:pPr>
            <w:r w:rsidRPr="00817903">
              <w:t>Multi-purpose space for movies or performances</w:t>
            </w:r>
          </w:p>
        </w:tc>
        <w:tc>
          <w:tcPr>
            <w:tcW w:w="4788" w:type="dxa"/>
            <w:tcBorders>
              <w:top w:val="nil"/>
              <w:left w:val="nil"/>
              <w:bottom w:val="nil"/>
              <w:right w:val="nil"/>
            </w:tcBorders>
          </w:tcPr>
          <w:p w14:paraId="4186F5BC" w14:textId="77777777" w:rsidR="00FD41B8" w:rsidRPr="00817903" w:rsidRDefault="00FD41B8" w:rsidP="00952127">
            <w:pPr>
              <w:numPr>
                <w:ilvl w:val="0"/>
                <w:numId w:val="14"/>
              </w:numPr>
              <w:autoSpaceDE w:val="0"/>
              <w:autoSpaceDN w:val="0"/>
              <w:adjustRightInd w:val="0"/>
            </w:pPr>
            <w:r w:rsidRPr="00817903">
              <w:t>Retail space for local merchants</w:t>
            </w:r>
          </w:p>
        </w:tc>
      </w:tr>
      <w:tr w:rsidR="00FD41B8" w:rsidRPr="00817903" w14:paraId="2D0CB16D" w14:textId="77777777">
        <w:tc>
          <w:tcPr>
            <w:tcW w:w="4788" w:type="dxa"/>
            <w:tcBorders>
              <w:top w:val="nil"/>
              <w:left w:val="nil"/>
              <w:bottom w:val="nil"/>
              <w:right w:val="nil"/>
            </w:tcBorders>
          </w:tcPr>
          <w:p w14:paraId="70641F01" w14:textId="77777777" w:rsidR="00FD41B8" w:rsidRPr="00817903" w:rsidRDefault="00FD41B8" w:rsidP="00952127">
            <w:pPr>
              <w:numPr>
                <w:ilvl w:val="0"/>
                <w:numId w:val="14"/>
              </w:numPr>
              <w:autoSpaceDE w:val="0"/>
              <w:autoSpaceDN w:val="0"/>
              <w:adjustRightInd w:val="0"/>
            </w:pPr>
            <w:r w:rsidRPr="00817903">
              <w:t>Office space</w:t>
            </w:r>
          </w:p>
        </w:tc>
        <w:tc>
          <w:tcPr>
            <w:tcW w:w="4788" w:type="dxa"/>
            <w:tcBorders>
              <w:top w:val="nil"/>
              <w:left w:val="nil"/>
              <w:bottom w:val="nil"/>
              <w:right w:val="nil"/>
            </w:tcBorders>
          </w:tcPr>
          <w:p w14:paraId="4C066991" w14:textId="77777777" w:rsidR="00FD41B8" w:rsidRPr="00817903" w:rsidRDefault="00FD41B8">
            <w:pPr>
              <w:autoSpaceDE w:val="0"/>
              <w:autoSpaceDN w:val="0"/>
              <w:adjustRightInd w:val="0"/>
              <w:ind w:left="360"/>
            </w:pPr>
          </w:p>
        </w:tc>
      </w:tr>
    </w:tbl>
    <w:p w14:paraId="5AFF5C97" w14:textId="77777777" w:rsidR="00FD41B8" w:rsidRPr="00817903" w:rsidRDefault="00FD41B8">
      <w:pPr>
        <w:jc w:val="both"/>
        <w:rPr>
          <w:rFonts w:eastAsia="MS Mincho"/>
          <w:sz w:val="22"/>
          <w:szCs w:val="22"/>
        </w:rPr>
      </w:pPr>
    </w:p>
    <w:p w14:paraId="118FFD53" w14:textId="60E8BDF6" w:rsidR="00FD41B8" w:rsidRPr="00817903" w:rsidRDefault="00FD41B8">
      <w:pPr>
        <w:jc w:val="both"/>
        <w:rPr>
          <w:color w:val="000000" w:themeColor="text1"/>
        </w:rPr>
      </w:pPr>
      <w:r w:rsidRPr="00817903">
        <w:t xml:space="preserve">Home occupations, activities that can be carried on within a minor portion of a residence, continue to serve an important role in Readsboro by allowing for local economic development, encouraging the creation of new businesses, and </w:t>
      </w:r>
      <w:r w:rsidRPr="00817903">
        <w:rPr>
          <w:color w:val="000000" w:themeColor="text1"/>
        </w:rPr>
        <w:t xml:space="preserve">providing flexible or accessible working conditions for residents. The Town recognizes the need of some residents to use their place of residence for limited non-residential activities. However, this must be balanced with the need to protect the character of its residential areas and to protect neighborhoods from nuisance. </w:t>
      </w:r>
      <w:r w:rsidR="000556BF" w:rsidRPr="00817903">
        <w:rPr>
          <w:color w:val="000000" w:themeColor="text1"/>
        </w:rPr>
        <w:t xml:space="preserve">Most lots within the village </w:t>
      </w:r>
      <w:r w:rsidR="00107AD0" w:rsidRPr="00817903">
        <w:rPr>
          <w:color w:val="000000" w:themeColor="text1"/>
        </w:rPr>
        <w:t xml:space="preserve">center and </w:t>
      </w:r>
      <w:r w:rsidR="003E1322" w:rsidRPr="00817903">
        <w:rPr>
          <w:color w:val="000000" w:themeColor="text1"/>
        </w:rPr>
        <w:t>its</w:t>
      </w:r>
      <w:r w:rsidR="00107AD0" w:rsidRPr="00817903">
        <w:rPr>
          <w:color w:val="000000" w:themeColor="text1"/>
        </w:rPr>
        <w:t xml:space="preserve"> surrounding district have been built out requiring the need for growth in other </w:t>
      </w:r>
      <w:r w:rsidR="007A4F98" w:rsidRPr="00817903">
        <w:rPr>
          <w:color w:val="000000" w:themeColor="text1"/>
        </w:rPr>
        <w:t xml:space="preserve">zoning districts like the Rural Residential </w:t>
      </w:r>
    </w:p>
    <w:p w14:paraId="5BF62547" w14:textId="77777777" w:rsidR="00FD41B8" w:rsidRPr="00817903" w:rsidRDefault="00FD41B8">
      <w:pPr>
        <w:jc w:val="both"/>
        <w:rPr>
          <w:color w:val="000000" w:themeColor="text1"/>
        </w:rPr>
      </w:pPr>
    </w:p>
    <w:p w14:paraId="0D01039E" w14:textId="4F64CB72" w:rsidR="00FD41B8" w:rsidRPr="00817903" w:rsidRDefault="00FD41B8">
      <w:pPr>
        <w:jc w:val="both"/>
        <w:rPr>
          <w:color w:val="000000" w:themeColor="text1"/>
        </w:rPr>
      </w:pPr>
      <w:r w:rsidRPr="00817903">
        <w:rPr>
          <w:color w:val="000000" w:themeColor="text1"/>
        </w:rPr>
        <w:t xml:space="preserve">Readsboro has suitable water and sewer infrastructure to support economic growth in the Village. However, the town </w:t>
      </w:r>
      <w:r w:rsidR="003E1322" w:rsidRPr="00817903">
        <w:rPr>
          <w:color w:val="000000" w:themeColor="text1"/>
        </w:rPr>
        <w:t>lacks</w:t>
      </w:r>
      <w:r w:rsidRPr="00817903">
        <w:rPr>
          <w:color w:val="000000" w:themeColor="text1"/>
        </w:rPr>
        <w:t xml:space="preserve"> telecommunications infrastructure. Telecommunications technology provides an important opportunity to allow residents to work from home.  </w:t>
      </w:r>
    </w:p>
    <w:p w14:paraId="7AF46A4F" w14:textId="77777777" w:rsidR="00FD41B8" w:rsidRPr="00817903" w:rsidRDefault="00FD41B8">
      <w:pPr>
        <w:jc w:val="both"/>
        <w:rPr>
          <w:color w:val="000000" w:themeColor="text1"/>
        </w:rPr>
      </w:pPr>
    </w:p>
    <w:p w14:paraId="0D9F5575" w14:textId="77777777" w:rsidR="00FD41B8" w:rsidRPr="00817903" w:rsidRDefault="00FD41B8">
      <w:pPr>
        <w:pBdr>
          <w:top w:val="single" w:sz="4" w:space="1" w:color="auto"/>
          <w:left w:val="single" w:sz="4" w:space="4" w:color="auto"/>
          <w:bottom w:val="single" w:sz="4" w:space="1" w:color="auto"/>
          <w:right w:val="single" w:sz="4" w:space="4" w:color="auto"/>
        </w:pBdr>
        <w:shd w:val="clear" w:color="auto" w:fill="E6E6E6"/>
        <w:ind w:left="960" w:hanging="960"/>
        <w:jc w:val="both"/>
        <w:rPr>
          <w:b/>
          <w:bCs/>
          <w:color w:val="000000" w:themeColor="text1"/>
        </w:rPr>
      </w:pPr>
      <w:r w:rsidRPr="00817903">
        <w:rPr>
          <w:b/>
          <w:bCs/>
          <w:color w:val="000000" w:themeColor="text1"/>
        </w:rPr>
        <w:t>Goal 1:</w:t>
      </w:r>
      <w:r w:rsidRPr="00817903">
        <w:rPr>
          <w:b/>
          <w:bCs/>
          <w:color w:val="000000" w:themeColor="text1"/>
        </w:rPr>
        <w:tab/>
      </w:r>
      <w:r w:rsidRPr="00817903">
        <w:rPr>
          <w:color w:val="000000" w:themeColor="text1"/>
        </w:rPr>
        <w:t>To support and promote the town’s current economic base to retain existing employment opportunities and increase availability of good quality employment opportunities.</w:t>
      </w:r>
    </w:p>
    <w:p w14:paraId="349E2D9D" w14:textId="77777777" w:rsidR="00FD41B8" w:rsidRPr="00817903" w:rsidRDefault="00FD41B8">
      <w:pPr>
        <w:jc w:val="both"/>
        <w:rPr>
          <w:b/>
          <w:bCs/>
          <w:color w:val="000000" w:themeColor="text1"/>
          <w:u w:val="single"/>
        </w:rPr>
      </w:pPr>
    </w:p>
    <w:p w14:paraId="3348BE25" w14:textId="77777777" w:rsidR="00FD41B8" w:rsidRPr="00817903" w:rsidRDefault="00FD41B8">
      <w:pPr>
        <w:jc w:val="both"/>
        <w:rPr>
          <w:b/>
          <w:bCs/>
          <w:color w:val="000000" w:themeColor="text1"/>
        </w:rPr>
      </w:pPr>
      <w:r w:rsidRPr="00817903">
        <w:rPr>
          <w:b/>
          <w:bCs/>
          <w:color w:val="000000" w:themeColor="text1"/>
        </w:rPr>
        <w:t>Policies:</w:t>
      </w:r>
    </w:p>
    <w:p w14:paraId="08B370AE" w14:textId="77777777" w:rsidR="00FD41B8" w:rsidRPr="00817903" w:rsidRDefault="00FD41B8" w:rsidP="00952127">
      <w:pPr>
        <w:numPr>
          <w:ilvl w:val="0"/>
          <w:numId w:val="58"/>
        </w:numPr>
        <w:ind w:left="1080" w:hanging="720"/>
        <w:jc w:val="both"/>
        <w:rPr>
          <w:color w:val="000000" w:themeColor="text1"/>
        </w:rPr>
      </w:pPr>
      <w:r w:rsidRPr="00817903">
        <w:rPr>
          <w:color w:val="000000" w:themeColor="text1"/>
        </w:rPr>
        <w:t>Encourage home occupations that do not disrupt neighborhood character.</w:t>
      </w:r>
    </w:p>
    <w:p w14:paraId="66F67184" w14:textId="77777777" w:rsidR="00FD41B8" w:rsidRPr="00817903" w:rsidRDefault="00FD41B8" w:rsidP="00952127">
      <w:pPr>
        <w:numPr>
          <w:ilvl w:val="0"/>
          <w:numId w:val="58"/>
        </w:numPr>
        <w:ind w:left="1080" w:hanging="720"/>
        <w:jc w:val="both"/>
        <w:rPr>
          <w:color w:val="000000" w:themeColor="text1"/>
        </w:rPr>
      </w:pPr>
      <w:r w:rsidRPr="00817903">
        <w:rPr>
          <w:color w:val="000000" w:themeColor="text1"/>
        </w:rPr>
        <w:t>Support the development of high speed internet service to all properties.</w:t>
      </w:r>
    </w:p>
    <w:p w14:paraId="176DB889" w14:textId="77777777" w:rsidR="00FD41B8" w:rsidRPr="00817903" w:rsidRDefault="00FD41B8" w:rsidP="00952127">
      <w:pPr>
        <w:numPr>
          <w:ilvl w:val="0"/>
          <w:numId w:val="58"/>
        </w:numPr>
        <w:ind w:left="1080" w:hanging="720"/>
        <w:jc w:val="both"/>
        <w:rPr>
          <w:color w:val="000000" w:themeColor="text1"/>
        </w:rPr>
      </w:pPr>
      <w:r w:rsidRPr="00817903">
        <w:rPr>
          <w:color w:val="000000" w:themeColor="text1"/>
        </w:rPr>
        <w:t xml:space="preserve">Utilize financial, physical, and technical resources to facilitate economic development, including the creative use and revitalization of suitable existing space for manufacturing and industrial activities, commerce, housing, and the arts. </w:t>
      </w:r>
    </w:p>
    <w:p w14:paraId="674D229A" w14:textId="5735F626" w:rsidR="00FD41B8" w:rsidRPr="00817903" w:rsidRDefault="1283FF6C" w:rsidP="00952127">
      <w:pPr>
        <w:numPr>
          <w:ilvl w:val="0"/>
          <w:numId w:val="58"/>
        </w:numPr>
        <w:ind w:left="1080" w:hanging="720"/>
        <w:jc w:val="both"/>
        <w:rPr>
          <w:color w:val="000000" w:themeColor="text1"/>
        </w:rPr>
      </w:pPr>
      <w:r w:rsidRPr="00817903">
        <w:rPr>
          <w:color w:val="000000" w:themeColor="text1"/>
        </w:rPr>
        <w:t>Focus economic development activities in Readsboro Village</w:t>
      </w:r>
      <w:r w:rsidR="3CA94E34" w:rsidRPr="00817903">
        <w:rPr>
          <w:color w:val="000000" w:themeColor="text1"/>
        </w:rPr>
        <w:t xml:space="preserve">, </w:t>
      </w:r>
      <w:r w:rsidR="00A53356" w:rsidRPr="00817903">
        <w:rPr>
          <w:color w:val="000000" w:themeColor="text1"/>
        </w:rPr>
        <w:t>Expanded Village</w:t>
      </w:r>
      <w:r w:rsidR="3CA94E34" w:rsidRPr="00817903">
        <w:rPr>
          <w:color w:val="000000" w:themeColor="text1"/>
        </w:rPr>
        <w:t>, and Hamlet districts</w:t>
      </w:r>
      <w:r w:rsidRPr="00817903">
        <w:rPr>
          <w:color w:val="000000" w:themeColor="text1"/>
        </w:rPr>
        <w:t>.</w:t>
      </w:r>
    </w:p>
    <w:p w14:paraId="0CFB544F" w14:textId="5BA55F74" w:rsidR="004D47B1" w:rsidRPr="00817903" w:rsidRDefault="004D47B1" w:rsidP="00952127">
      <w:pPr>
        <w:numPr>
          <w:ilvl w:val="0"/>
          <w:numId w:val="58"/>
        </w:numPr>
        <w:ind w:left="1080" w:hanging="720"/>
        <w:jc w:val="both"/>
        <w:rPr>
          <w:color w:val="000000" w:themeColor="text1"/>
        </w:rPr>
      </w:pPr>
      <w:r w:rsidRPr="00817903">
        <w:rPr>
          <w:color w:val="000000" w:themeColor="text1"/>
        </w:rPr>
        <w:t xml:space="preserve">Support </w:t>
      </w:r>
      <w:r w:rsidR="00A45E47" w:rsidRPr="00817903">
        <w:rPr>
          <w:color w:val="000000" w:themeColor="text1"/>
        </w:rPr>
        <w:t xml:space="preserve">recreational activities that </w:t>
      </w:r>
      <w:r w:rsidR="00E57304" w:rsidRPr="00817903">
        <w:rPr>
          <w:color w:val="000000" w:themeColor="text1"/>
        </w:rPr>
        <w:t>bring</w:t>
      </w:r>
      <w:r w:rsidR="00A45E47" w:rsidRPr="00817903">
        <w:rPr>
          <w:color w:val="000000" w:themeColor="text1"/>
        </w:rPr>
        <w:t xml:space="preserve"> </w:t>
      </w:r>
      <w:r w:rsidR="001F0B75" w:rsidRPr="00817903">
        <w:rPr>
          <w:color w:val="000000" w:themeColor="text1"/>
        </w:rPr>
        <w:t xml:space="preserve">in </w:t>
      </w:r>
      <w:r w:rsidR="00A45E47" w:rsidRPr="00817903">
        <w:rPr>
          <w:color w:val="000000" w:themeColor="text1"/>
        </w:rPr>
        <w:t xml:space="preserve">tourism </w:t>
      </w:r>
      <w:r w:rsidR="00E0204C" w:rsidRPr="00817903">
        <w:rPr>
          <w:color w:val="000000" w:themeColor="text1"/>
        </w:rPr>
        <w:t>to facilitate economic</w:t>
      </w:r>
      <w:r w:rsidR="00A45E47" w:rsidRPr="00817903">
        <w:rPr>
          <w:color w:val="000000" w:themeColor="text1"/>
        </w:rPr>
        <w:t xml:space="preserve"> </w:t>
      </w:r>
      <w:r w:rsidR="00E57304" w:rsidRPr="00817903">
        <w:rPr>
          <w:color w:val="000000" w:themeColor="text1"/>
        </w:rPr>
        <w:t>development.</w:t>
      </w:r>
      <w:r w:rsidR="00A45E47" w:rsidRPr="00817903">
        <w:rPr>
          <w:color w:val="000000" w:themeColor="text1"/>
        </w:rPr>
        <w:t xml:space="preserve"> </w:t>
      </w:r>
    </w:p>
    <w:p w14:paraId="15356F0D" w14:textId="77777777" w:rsidR="00FD41B8" w:rsidRPr="00817903" w:rsidRDefault="00FD41B8" w:rsidP="00A12564">
      <w:pPr>
        <w:tabs>
          <w:tab w:val="left" w:pos="700"/>
        </w:tabs>
        <w:ind w:left="1080" w:hanging="720"/>
        <w:jc w:val="both"/>
        <w:rPr>
          <w:color w:val="000000" w:themeColor="text1"/>
        </w:rPr>
      </w:pPr>
    </w:p>
    <w:p w14:paraId="3DF1F7ED" w14:textId="77777777" w:rsidR="00FD41B8" w:rsidRPr="00817903" w:rsidRDefault="00FD41B8" w:rsidP="00A46F78">
      <w:pPr>
        <w:tabs>
          <w:tab w:val="left" w:pos="700"/>
        </w:tabs>
        <w:jc w:val="both"/>
        <w:rPr>
          <w:b/>
          <w:bCs/>
          <w:color w:val="000000" w:themeColor="text1"/>
        </w:rPr>
      </w:pPr>
      <w:r w:rsidRPr="00817903">
        <w:rPr>
          <w:b/>
          <w:bCs/>
          <w:color w:val="000000" w:themeColor="text1"/>
        </w:rPr>
        <w:t>Priorities for Action:</w:t>
      </w:r>
    </w:p>
    <w:p w14:paraId="06C10D67" w14:textId="77777777" w:rsidR="00FD41B8" w:rsidRPr="00817903" w:rsidRDefault="00FD41B8" w:rsidP="00952127">
      <w:pPr>
        <w:numPr>
          <w:ilvl w:val="0"/>
          <w:numId w:val="59"/>
        </w:numPr>
        <w:tabs>
          <w:tab w:val="clear" w:pos="705"/>
        </w:tabs>
        <w:ind w:left="1080" w:hanging="720"/>
        <w:jc w:val="both"/>
        <w:rPr>
          <w:color w:val="000000" w:themeColor="text1"/>
        </w:rPr>
      </w:pPr>
      <w:r w:rsidRPr="00817903">
        <w:rPr>
          <w:color w:val="000000" w:themeColor="text1"/>
        </w:rPr>
        <w:t>Invest in public improvements.</w:t>
      </w:r>
    </w:p>
    <w:p w14:paraId="372BD4C7" w14:textId="77777777" w:rsidR="00FD41B8" w:rsidRPr="00817903" w:rsidRDefault="00FD41B8" w:rsidP="00952127">
      <w:pPr>
        <w:numPr>
          <w:ilvl w:val="0"/>
          <w:numId w:val="59"/>
        </w:numPr>
        <w:tabs>
          <w:tab w:val="clear" w:pos="705"/>
        </w:tabs>
        <w:ind w:left="1080" w:hanging="720"/>
        <w:jc w:val="both"/>
        <w:rPr>
          <w:color w:val="000000" w:themeColor="text1"/>
        </w:rPr>
      </w:pPr>
      <w:r w:rsidRPr="00817903">
        <w:rPr>
          <w:color w:val="000000" w:themeColor="text1"/>
        </w:rPr>
        <w:t>Maintain a list of sites for commercial/industrial development.</w:t>
      </w:r>
    </w:p>
    <w:p w14:paraId="278E9E27" w14:textId="77777777" w:rsidR="00FD41B8" w:rsidRPr="00817903" w:rsidRDefault="00FD41B8" w:rsidP="00952127">
      <w:pPr>
        <w:numPr>
          <w:ilvl w:val="0"/>
          <w:numId w:val="59"/>
        </w:numPr>
        <w:tabs>
          <w:tab w:val="clear" w:pos="705"/>
        </w:tabs>
        <w:ind w:left="1080" w:hanging="720"/>
        <w:jc w:val="both"/>
        <w:rPr>
          <w:color w:val="000000" w:themeColor="text1"/>
        </w:rPr>
      </w:pPr>
      <w:r w:rsidRPr="00817903">
        <w:rPr>
          <w:color w:val="000000" w:themeColor="text1"/>
        </w:rPr>
        <w:t>Develop a fact sheet and make available existing material on resources for small businesses.</w:t>
      </w:r>
    </w:p>
    <w:p w14:paraId="2555F910" w14:textId="0331000C" w:rsidR="00FD41B8" w:rsidRPr="00817903" w:rsidRDefault="00FD41B8" w:rsidP="00952127">
      <w:pPr>
        <w:numPr>
          <w:ilvl w:val="0"/>
          <w:numId w:val="59"/>
        </w:numPr>
        <w:tabs>
          <w:tab w:val="clear" w:pos="705"/>
        </w:tabs>
        <w:ind w:left="1080" w:hanging="720"/>
        <w:jc w:val="both"/>
        <w:rPr>
          <w:color w:val="000000" w:themeColor="text1"/>
        </w:rPr>
      </w:pPr>
      <w:r w:rsidRPr="00817903">
        <w:rPr>
          <w:color w:val="000000" w:themeColor="text1"/>
        </w:rPr>
        <w:t xml:space="preserve">Begin to work on a </w:t>
      </w:r>
      <w:r w:rsidR="00E57304" w:rsidRPr="00817903">
        <w:rPr>
          <w:color w:val="000000" w:themeColor="text1"/>
        </w:rPr>
        <w:t xml:space="preserve">recreational activities and </w:t>
      </w:r>
      <w:r w:rsidRPr="00817903">
        <w:rPr>
          <w:color w:val="000000" w:themeColor="text1"/>
        </w:rPr>
        <w:t>tourism marketing plan to promote Readsboro.</w:t>
      </w:r>
    </w:p>
    <w:p w14:paraId="6E40ABCF" w14:textId="77777777" w:rsidR="00FD41B8" w:rsidRPr="00817903" w:rsidRDefault="00FD41B8" w:rsidP="00952127">
      <w:pPr>
        <w:numPr>
          <w:ilvl w:val="0"/>
          <w:numId w:val="59"/>
        </w:numPr>
        <w:tabs>
          <w:tab w:val="clear" w:pos="705"/>
        </w:tabs>
        <w:ind w:left="1080" w:hanging="720"/>
        <w:jc w:val="both"/>
        <w:rPr>
          <w:color w:val="000000" w:themeColor="text1"/>
        </w:rPr>
      </w:pPr>
      <w:r w:rsidRPr="00817903">
        <w:rPr>
          <w:color w:val="000000" w:themeColor="text1"/>
        </w:rPr>
        <w:t>Work to market the Deerfield River as a recreation area.</w:t>
      </w:r>
    </w:p>
    <w:p w14:paraId="420C0B9A" w14:textId="77777777" w:rsidR="00FD41B8" w:rsidRPr="00817903" w:rsidRDefault="00FD41B8" w:rsidP="00A12564">
      <w:pPr>
        <w:ind w:left="1080" w:hanging="720"/>
        <w:jc w:val="both"/>
      </w:pPr>
    </w:p>
    <w:p w14:paraId="6325DFE5" w14:textId="77777777" w:rsidR="00FD41B8" w:rsidRPr="00817903" w:rsidRDefault="00FD41B8" w:rsidP="00A46F78">
      <w:pPr>
        <w:tabs>
          <w:tab w:val="left" w:pos="700"/>
        </w:tabs>
        <w:ind w:left="700" w:hanging="700"/>
        <w:jc w:val="both"/>
      </w:pPr>
    </w:p>
    <w:p w14:paraId="3F0B42F0" w14:textId="77777777" w:rsidR="00FD41B8" w:rsidRPr="00817903" w:rsidRDefault="00FD41B8" w:rsidP="00A46F78">
      <w:pPr>
        <w:tabs>
          <w:tab w:val="left" w:pos="700"/>
        </w:tabs>
        <w:jc w:val="both"/>
      </w:pPr>
    </w:p>
    <w:p w14:paraId="2E13B67F" w14:textId="77777777" w:rsidR="00FD41B8" w:rsidRPr="00817903" w:rsidRDefault="00FD41B8">
      <w:pPr>
        <w:pStyle w:val="Heading1"/>
        <w:jc w:val="both"/>
        <w:rPr>
          <w:rFonts w:ascii="Arial" w:hAnsi="Arial" w:cs="Arial"/>
          <w:sz w:val="28"/>
          <w:szCs w:val="28"/>
          <w:u w:val="none"/>
        </w:rPr>
      </w:pPr>
      <w:r w:rsidRPr="00817903">
        <w:br w:type="page"/>
      </w:r>
      <w:bookmarkStart w:id="248" w:name="_Toc261428591"/>
      <w:bookmarkStart w:id="249" w:name="_Toc261429210"/>
      <w:bookmarkStart w:id="250" w:name="_Toc137698863"/>
      <w:r w:rsidRPr="00817903">
        <w:rPr>
          <w:rFonts w:ascii="Arial" w:hAnsi="Arial" w:cs="Arial"/>
          <w:sz w:val="28"/>
          <w:szCs w:val="28"/>
          <w:u w:val="none"/>
        </w:rPr>
        <w:lastRenderedPageBreak/>
        <w:t>Chapter 8.</w:t>
      </w:r>
      <w:r w:rsidRPr="00817903">
        <w:rPr>
          <w:rFonts w:ascii="Arial" w:hAnsi="Arial" w:cs="Arial"/>
          <w:sz w:val="28"/>
          <w:szCs w:val="28"/>
          <w:u w:val="none"/>
        </w:rPr>
        <w:tab/>
        <w:t xml:space="preserve">  Energy</w:t>
      </w:r>
      <w:bookmarkEnd w:id="248"/>
      <w:bookmarkEnd w:id="249"/>
      <w:bookmarkEnd w:id="250"/>
    </w:p>
    <w:p w14:paraId="454D00A6" w14:textId="77777777" w:rsidR="00FD41B8" w:rsidRPr="00817903" w:rsidRDefault="00FD41B8">
      <w:pPr>
        <w:jc w:val="both"/>
        <w:rPr>
          <w:b/>
          <w:bCs/>
        </w:rPr>
      </w:pPr>
    </w:p>
    <w:p w14:paraId="361ECA54" w14:textId="77777777" w:rsidR="00FD41B8" w:rsidRPr="00817903" w:rsidRDefault="00FD41B8" w:rsidP="006558C8">
      <w:pPr>
        <w:pStyle w:val="Heading2"/>
      </w:pPr>
      <w:bookmarkStart w:id="251" w:name="_Toc261428592"/>
      <w:bookmarkStart w:id="252" w:name="_Toc261429211"/>
      <w:bookmarkStart w:id="253" w:name="_Toc137698864"/>
      <w:r w:rsidRPr="00817903">
        <w:t>8.1</w:t>
      </w:r>
      <w:r w:rsidRPr="00817903">
        <w:tab/>
        <w:t>Energy Uses</w:t>
      </w:r>
      <w:bookmarkEnd w:id="251"/>
      <w:bookmarkEnd w:id="252"/>
      <w:bookmarkEnd w:id="253"/>
    </w:p>
    <w:p w14:paraId="5644D32E" w14:textId="77777777" w:rsidR="00FD41B8" w:rsidRPr="00817903" w:rsidRDefault="00FD41B8">
      <w:pPr>
        <w:keepLines/>
        <w:pBdr>
          <w:top w:val="single" w:sz="6" w:space="0" w:color="FFFFFF"/>
          <w:left w:val="single" w:sz="6" w:space="0" w:color="FFFFFF"/>
          <w:bottom w:val="single" w:sz="6" w:space="0" w:color="FFFFFF"/>
          <w:right w:val="single" w:sz="6" w:space="0" w:color="FFFFFF"/>
        </w:pBdr>
        <w:tabs>
          <w:tab w:val="left" w:pos="0"/>
        </w:tabs>
        <w:jc w:val="both"/>
      </w:pPr>
      <w:r w:rsidRPr="00817903">
        <w:t xml:space="preserve">Readsboro’s energy use patterns closely match those of Vermont, which are shown in Figure 8.1. In Readsboro, natural gas is not available, so the proportion of oil, propane, and electricity might be slightly higher than that shown for the entire state. According to the </w:t>
      </w:r>
      <w:r w:rsidRPr="00817903">
        <w:rPr>
          <w:i/>
          <w:iCs/>
        </w:rPr>
        <w:t>Vermont Draft Energy Plan (2008)</w:t>
      </w:r>
      <w:r w:rsidRPr="00817903">
        <w:t xml:space="preserve"> the per capita demand for energy in Vermont has shown steady growth. Between 1990 and 2004, per capita energy demand rose roughly 30%. </w:t>
      </w:r>
    </w:p>
    <w:p w14:paraId="29665D4F" w14:textId="104B3A5B" w:rsidR="00FD41B8" w:rsidRPr="00817903" w:rsidRDefault="00C00DE0">
      <w:pPr>
        <w:keepLines/>
        <w:pBdr>
          <w:top w:val="single" w:sz="6" w:space="0" w:color="FFFFFF"/>
          <w:left w:val="single" w:sz="6" w:space="0" w:color="FFFFFF"/>
          <w:bottom w:val="single" w:sz="6" w:space="0" w:color="FFFFFF"/>
          <w:right w:val="single" w:sz="6" w:space="0" w:color="FFFFFF"/>
        </w:pBdr>
        <w:tabs>
          <w:tab w:val="left" w:pos="0"/>
        </w:tabs>
        <w:jc w:val="both"/>
      </w:pPr>
      <w:r w:rsidRPr="00817903">
        <w:rPr>
          <w:noProof/>
        </w:rPr>
        <w:drawing>
          <wp:inline distT="0" distB="0" distL="0" distR="0" wp14:anchorId="310A652A" wp14:editId="5D3CE9F0">
            <wp:extent cx="5943600" cy="3228340"/>
            <wp:effectExtent l="0" t="0" r="0" b="0"/>
            <wp:docPr id="1" name="Picture 1" descr="A picture containing text, screenshot, diagram,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diagram, font&#10;&#10;Description automatically generated"/>
                    <pic:cNvPicPr/>
                  </pic:nvPicPr>
                  <pic:blipFill>
                    <a:blip r:embed="rId21"/>
                    <a:stretch>
                      <a:fillRect/>
                    </a:stretch>
                  </pic:blipFill>
                  <pic:spPr>
                    <a:xfrm>
                      <a:off x="0" y="0"/>
                      <a:ext cx="5943600" cy="3228340"/>
                    </a:xfrm>
                    <a:prstGeom prst="rect">
                      <a:avLst/>
                    </a:prstGeom>
                  </pic:spPr>
                </pic:pic>
              </a:graphicData>
            </a:graphic>
          </wp:inline>
        </w:drawing>
      </w:r>
    </w:p>
    <w:p w14:paraId="5716721F" w14:textId="2C05850B" w:rsidR="00FD41B8" w:rsidRPr="00817903" w:rsidRDefault="00FD41B8">
      <w:pPr>
        <w:pStyle w:val="Caption"/>
        <w:keepNext/>
        <w:jc w:val="both"/>
      </w:pPr>
      <w:bookmarkStart w:id="254" w:name="_Toc229369418"/>
      <w:bookmarkStart w:id="255" w:name="_Toc261441784"/>
      <w:r w:rsidRPr="00817903">
        <w:t>Figure</w:t>
      </w:r>
      <w:r w:rsidR="00F66170" w:rsidRPr="00817903">
        <w:t xml:space="preserve"> 8.1</w:t>
      </w:r>
      <w:r w:rsidRPr="00817903">
        <w:t xml:space="preserve">: Vermont Energy Consumption </w:t>
      </w:r>
      <w:r w:rsidR="001E2355" w:rsidRPr="00817903">
        <w:t>Estimates</w:t>
      </w:r>
      <w:r w:rsidR="00867003" w:rsidRPr="00817903">
        <w:t xml:space="preserve"> 2020,</w:t>
      </w:r>
      <w:r w:rsidR="001E2355" w:rsidRPr="00817903">
        <w:t xml:space="preserve"> </w:t>
      </w:r>
      <w:bookmarkEnd w:id="254"/>
      <w:bookmarkEnd w:id="255"/>
    </w:p>
    <w:p w14:paraId="08EFE90E" w14:textId="77777777" w:rsidR="00FD41B8" w:rsidRPr="00817903" w:rsidRDefault="00FD41B8">
      <w:pPr>
        <w:pStyle w:val="Caption"/>
        <w:spacing w:before="0" w:after="0"/>
        <w:jc w:val="both"/>
        <w:rPr>
          <w:b w:val="0"/>
          <w:bCs w:val="0"/>
        </w:rPr>
      </w:pPr>
      <w:bookmarkStart w:id="256" w:name="_Toc228176467"/>
      <w:bookmarkStart w:id="257" w:name="_Toc229369419"/>
      <w:r w:rsidRPr="00817903">
        <w:rPr>
          <w:b w:val="0"/>
          <w:bCs w:val="0"/>
        </w:rPr>
        <w:t>Source:  Energy Information Administration</w:t>
      </w:r>
      <w:bookmarkEnd w:id="256"/>
      <w:bookmarkEnd w:id="257"/>
    </w:p>
    <w:p w14:paraId="76CC6738" w14:textId="77777777" w:rsidR="00FD41B8" w:rsidRPr="00817903" w:rsidRDefault="00FD41B8">
      <w:pPr>
        <w:jc w:val="both"/>
      </w:pPr>
    </w:p>
    <w:p w14:paraId="1AA0C4D5" w14:textId="0CF076FE" w:rsidR="00FD41B8" w:rsidRPr="00817903" w:rsidRDefault="1283FF6C">
      <w:pPr>
        <w:jc w:val="both"/>
        <w:rPr>
          <w:color w:val="000000" w:themeColor="text1"/>
        </w:rPr>
      </w:pPr>
      <w:r w:rsidRPr="00817903">
        <w:t>Home heating and automobiles account for the greatest energy use. According to the 2000 Census, residents heat their homes primarily with fuel oil (52.4%) and secondarily with wood (18.2%).  According to the 2000 Census, the majority of housing units were used fuel oil (52.4%) as the primary heating fuel. The remaining heat fuel sources include wood (18.2%), propane (16.6%), electricity (11.9%), and other fuels (&lt;1%). coal or coke (0.6%), solar energy (0.4%), and other fuel (0.4</w:t>
      </w:r>
      <w:r w:rsidRPr="00817903">
        <w:rPr>
          <w:color w:val="000000" w:themeColor="text1"/>
        </w:rPr>
        <w:t>%). Solar, hydro, wind and photovoltaic energy sources are little used locally at a residential scale. These figures only represent the primary heating source and do not illustrate whether or not there are multiple fuel sources being used. In addition, given the volatility of fuel oil prices over the last 5 years, it is possible that more homeowners are using wood as the primary fuel source</w:t>
      </w:r>
      <w:r w:rsidR="36E906D4" w:rsidRPr="00817903">
        <w:rPr>
          <w:color w:val="000000" w:themeColor="text1"/>
        </w:rPr>
        <w:t xml:space="preserve"> which is encouraged</w:t>
      </w:r>
      <w:r w:rsidRPr="00817903">
        <w:rPr>
          <w:color w:val="000000" w:themeColor="text1"/>
        </w:rPr>
        <w:t xml:space="preserve">. </w:t>
      </w:r>
    </w:p>
    <w:p w14:paraId="24ABF207" w14:textId="77777777" w:rsidR="00FD41B8" w:rsidRPr="00817903" w:rsidRDefault="00FD41B8">
      <w:pPr>
        <w:pStyle w:val="CellBody"/>
        <w:widowControl/>
        <w:ind w:firstLine="0"/>
        <w:jc w:val="both"/>
        <w:rPr>
          <w:color w:val="000000" w:themeColor="text1"/>
          <w:sz w:val="24"/>
          <w:szCs w:val="24"/>
        </w:rPr>
      </w:pPr>
    </w:p>
    <w:p w14:paraId="7370B76E" w14:textId="77777777" w:rsidR="00FD41B8" w:rsidRPr="00817903" w:rsidRDefault="00FD41B8">
      <w:pPr>
        <w:pBdr>
          <w:top w:val="single" w:sz="6" w:space="0" w:color="FFFFFF"/>
          <w:left w:val="single" w:sz="6" w:space="0" w:color="FFFFFF"/>
          <w:bottom w:val="single" w:sz="6" w:space="0" w:color="FFFFFF"/>
          <w:right w:val="single" w:sz="6" w:space="0" w:color="FFFFFF"/>
        </w:pBdr>
        <w:tabs>
          <w:tab w:val="left" w:pos="0"/>
        </w:tabs>
        <w:jc w:val="both"/>
      </w:pPr>
      <w:r w:rsidRPr="00817903">
        <w:t xml:space="preserve">As a rural state, Vermont continues to show a reliance on petroleum based fuels with a high number of vehicle miles traveled. The U.S. Department of Transportation estimated the per capita vehicle miles traveled in Vermont was 12,379 in 2005. Because there are very few industries or businesses in Readsboro, nearly all workers who live in the Town commute to </w:t>
      </w:r>
      <w:r w:rsidRPr="00817903">
        <w:lastRenderedPageBreak/>
        <w:t xml:space="preserve">work. According to the U.S. Bureau of the Census (2000), of the 409 workers residing in Readsboro, only 82 commuted to work via carpool or public transportation. </w:t>
      </w:r>
    </w:p>
    <w:p w14:paraId="4639DC57" w14:textId="77777777" w:rsidR="00FD41B8" w:rsidRPr="00817903" w:rsidRDefault="00FD41B8">
      <w:pPr>
        <w:pBdr>
          <w:top w:val="single" w:sz="6" w:space="0" w:color="FFFFFF"/>
          <w:left w:val="single" w:sz="6" w:space="0" w:color="FFFFFF"/>
          <w:bottom w:val="single" w:sz="6" w:space="0" w:color="FFFFFF"/>
          <w:right w:val="single" w:sz="6" w:space="0" w:color="FFFFFF"/>
        </w:pBdr>
        <w:tabs>
          <w:tab w:val="left" w:pos="0"/>
        </w:tabs>
        <w:jc w:val="both"/>
      </w:pPr>
    </w:p>
    <w:p w14:paraId="34C6C64E" w14:textId="0597FBB1" w:rsidR="00FD41B8" w:rsidRPr="00817903" w:rsidRDefault="00FD41B8">
      <w:pPr>
        <w:pBdr>
          <w:top w:val="single" w:sz="6" w:space="0" w:color="FFFFFF"/>
          <w:left w:val="single" w:sz="6" w:space="0" w:color="FFFFFF"/>
          <w:bottom w:val="single" w:sz="6" w:space="0" w:color="FFFFFF"/>
          <w:right w:val="single" w:sz="6" w:space="0" w:color="FFFFFF"/>
        </w:pBdr>
        <w:tabs>
          <w:tab w:val="left" w:pos="0"/>
        </w:tabs>
        <w:jc w:val="both"/>
        <w:rPr>
          <w:color w:val="000000" w:themeColor="text1"/>
        </w:rPr>
      </w:pPr>
      <w:r w:rsidRPr="00817903">
        <w:t xml:space="preserve">Energy use for the Town government is much easier to quantify, since the Town budget includes energy line items. Energy line items for certain </w:t>
      </w:r>
      <w:r w:rsidRPr="00817903">
        <w:rPr>
          <w:color w:val="000000" w:themeColor="text1"/>
        </w:rPr>
        <w:t xml:space="preserve">departments in recent years are shown in Table 8.2. Price increases in heating and transportation fuels </w:t>
      </w:r>
      <w:r w:rsidR="0030191D" w:rsidRPr="00817903">
        <w:rPr>
          <w:color w:val="000000" w:themeColor="text1"/>
        </w:rPr>
        <w:t>have</w:t>
      </w:r>
      <w:r w:rsidRPr="00817903">
        <w:rPr>
          <w:color w:val="000000" w:themeColor="text1"/>
        </w:rPr>
        <w:t xml:space="preserve"> accounted for</w:t>
      </w:r>
      <w:r w:rsidR="00AF7AFA" w:rsidRPr="00817903">
        <w:rPr>
          <w:color w:val="000000" w:themeColor="text1"/>
        </w:rPr>
        <w:t xml:space="preserve"> approximately a 70% increase in</w:t>
      </w:r>
      <w:r w:rsidR="006405BB" w:rsidRPr="00817903">
        <w:rPr>
          <w:color w:val="000000" w:themeColor="text1"/>
        </w:rPr>
        <w:t xml:space="preserve"> the past</w:t>
      </w:r>
      <w:r w:rsidRPr="00817903">
        <w:rPr>
          <w:color w:val="000000" w:themeColor="text1"/>
        </w:rPr>
        <w:t xml:space="preserve"> two years.</w:t>
      </w:r>
    </w:p>
    <w:p w14:paraId="48B269DD" w14:textId="77777777" w:rsidR="00FD41B8" w:rsidRPr="00817903" w:rsidRDefault="00FD41B8">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s>
        <w:jc w:val="both"/>
      </w:pPr>
    </w:p>
    <w:p w14:paraId="7F9420B8" w14:textId="7166D244" w:rsidR="00FD41B8" w:rsidRPr="00817903" w:rsidRDefault="00FD41B8">
      <w:pPr>
        <w:pStyle w:val="Caption"/>
        <w:keepNext/>
        <w:jc w:val="both"/>
      </w:pPr>
      <w:bookmarkStart w:id="258" w:name="_Toc229369420"/>
      <w:r w:rsidRPr="00817903">
        <w:t xml:space="preserve">Table </w:t>
      </w:r>
      <w:r w:rsidRPr="00817903">
        <w:fldChar w:fldCharType="begin"/>
      </w:r>
      <w:r w:rsidRPr="00817903">
        <w:instrText>SEQ Table \* ARABIC</w:instrText>
      </w:r>
      <w:r w:rsidRPr="00817903">
        <w:fldChar w:fldCharType="separate"/>
      </w:r>
      <w:r w:rsidR="005B2CF3">
        <w:rPr>
          <w:noProof/>
        </w:rPr>
        <w:t>4</w:t>
      </w:r>
      <w:r w:rsidRPr="00817903">
        <w:fldChar w:fldCharType="end"/>
      </w:r>
      <w:r w:rsidR="00F66170" w:rsidRPr="00817903">
        <w:t>.2</w:t>
      </w:r>
      <w:r w:rsidRPr="00817903">
        <w:t>: Annual Energy Costs for Town Facilities and Services</w:t>
      </w:r>
      <w:bookmarkEnd w:id="258"/>
    </w:p>
    <w:p w14:paraId="783932C3" w14:textId="77777777" w:rsidR="003A30E9" w:rsidRPr="00817903" w:rsidRDefault="003A30E9" w:rsidP="003A30E9"/>
    <w:tbl>
      <w:tblPr>
        <w:tblStyle w:val="TableGrid"/>
        <w:tblW w:w="0" w:type="auto"/>
        <w:tblLook w:val="04A0" w:firstRow="1" w:lastRow="0" w:firstColumn="1" w:lastColumn="0" w:noHBand="0" w:noVBand="1"/>
      </w:tblPr>
      <w:tblGrid>
        <w:gridCol w:w="1250"/>
        <w:gridCol w:w="1766"/>
        <w:gridCol w:w="1882"/>
        <w:gridCol w:w="2193"/>
        <w:gridCol w:w="1816"/>
      </w:tblGrid>
      <w:tr w:rsidR="00DC43CA" w:rsidRPr="00817903" w14:paraId="738548F5" w14:textId="77777777" w:rsidTr="6E4F6243">
        <w:trPr>
          <w:trHeight w:val="323"/>
        </w:trPr>
        <w:tc>
          <w:tcPr>
            <w:tcW w:w="1250" w:type="dxa"/>
            <w:noWrap/>
            <w:hideMark/>
          </w:tcPr>
          <w:p w14:paraId="6FA65AEC" w14:textId="77777777" w:rsidR="00DC43CA" w:rsidRPr="00817903" w:rsidRDefault="00DC43CA">
            <w:r w:rsidRPr="00817903">
              <w:t>FY21</w:t>
            </w:r>
          </w:p>
        </w:tc>
        <w:tc>
          <w:tcPr>
            <w:tcW w:w="1766" w:type="dxa"/>
            <w:noWrap/>
            <w:hideMark/>
          </w:tcPr>
          <w:p w14:paraId="5BFB0C44" w14:textId="77777777" w:rsidR="00DC43CA" w:rsidRPr="00817903" w:rsidRDefault="00DC43CA">
            <w:r w:rsidRPr="00817903">
              <w:t>Highway</w:t>
            </w:r>
          </w:p>
        </w:tc>
        <w:tc>
          <w:tcPr>
            <w:tcW w:w="1882" w:type="dxa"/>
            <w:noWrap/>
            <w:hideMark/>
          </w:tcPr>
          <w:p w14:paraId="49126259" w14:textId="77777777" w:rsidR="00DC43CA" w:rsidRPr="00817903" w:rsidRDefault="00DC43CA">
            <w:r w:rsidRPr="00817903">
              <w:t> Fire Dept</w:t>
            </w:r>
          </w:p>
        </w:tc>
        <w:tc>
          <w:tcPr>
            <w:tcW w:w="2193" w:type="dxa"/>
            <w:noWrap/>
            <w:hideMark/>
          </w:tcPr>
          <w:p w14:paraId="6153BB69" w14:textId="77777777" w:rsidR="00DC43CA" w:rsidRPr="00817903" w:rsidRDefault="00DC43CA">
            <w:r w:rsidRPr="00817903">
              <w:t> Solid Waste</w:t>
            </w:r>
          </w:p>
        </w:tc>
        <w:tc>
          <w:tcPr>
            <w:tcW w:w="1816" w:type="dxa"/>
            <w:noWrap/>
            <w:hideMark/>
          </w:tcPr>
          <w:p w14:paraId="64498522" w14:textId="77777777" w:rsidR="00DC43CA" w:rsidRPr="00817903" w:rsidRDefault="00DC43CA">
            <w:r w:rsidRPr="00817903">
              <w:t>Totals</w:t>
            </w:r>
          </w:p>
        </w:tc>
      </w:tr>
      <w:tr w:rsidR="00DC43CA" w:rsidRPr="00817903" w14:paraId="3AC20B4B" w14:textId="77777777" w:rsidTr="6E4F6243">
        <w:trPr>
          <w:trHeight w:val="308"/>
        </w:trPr>
        <w:tc>
          <w:tcPr>
            <w:tcW w:w="1250" w:type="dxa"/>
            <w:noWrap/>
            <w:hideMark/>
          </w:tcPr>
          <w:p w14:paraId="5B4CD683" w14:textId="77777777" w:rsidR="00DC43CA" w:rsidRPr="00817903" w:rsidRDefault="00DC43CA">
            <w:r w:rsidRPr="00817903">
              <w:t>Electric</w:t>
            </w:r>
          </w:p>
        </w:tc>
        <w:tc>
          <w:tcPr>
            <w:tcW w:w="1766" w:type="dxa"/>
            <w:noWrap/>
            <w:hideMark/>
          </w:tcPr>
          <w:p w14:paraId="2DCE5501" w14:textId="77777777" w:rsidR="00DC43CA" w:rsidRPr="00817903" w:rsidRDefault="00DC43CA">
            <w:r w:rsidRPr="00817903">
              <w:t xml:space="preserve"> $    4,320.71 </w:t>
            </w:r>
          </w:p>
        </w:tc>
        <w:tc>
          <w:tcPr>
            <w:tcW w:w="1882" w:type="dxa"/>
            <w:noWrap/>
            <w:hideMark/>
          </w:tcPr>
          <w:p w14:paraId="5F9FD30A" w14:textId="77777777" w:rsidR="00DC43CA" w:rsidRPr="00817903" w:rsidRDefault="00DC43CA">
            <w:r w:rsidRPr="00817903">
              <w:t xml:space="preserve">  $    3,229.23 </w:t>
            </w:r>
          </w:p>
        </w:tc>
        <w:tc>
          <w:tcPr>
            <w:tcW w:w="2193" w:type="dxa"/>
            <w:noWrap/>
            <w:hideMark/>
          </w:tcPr>
          <w:p w14:paraId="11701202" w14:textId="77777777" w:rsidR="00DC43CA" w:rsidRPr="00817903" w:rsidRDefault="00DC43CA">
            <w:r w:rsidRPr="00817903">
              <w:t xml:space="preserve">  $       1,048.12 </w:t>
            </w:r>
          </w:p>
        </w:tc>
        <w:tc>
          <w:tcPr>
            <w:tcW w:w="1816" w:type="dxa"/>
            <w:noWrap/>
            <w:hideMark/>
          </w:tcPr>
          <w:p w14:paraId="136F955F" w14:textId="77777777" w:rsidR="00DC43CA" w:rsidRPr="00817903" w:rsidRDefault="00DC43CA">
            <w:r w:rsidRPr="00817903">
              <w:t xml:space="preserve"> $    8,598.06 </w:t>
            </w:r>
          </w:p>
        </w:tc>
      </w:tr>
      <w:tr w:rsidR="00DC43CA" w:rsidRPr="00817903" w14:paraId="7BDF1515" w14:textId="77777777" w:rsidTr="6E4F6243">
        <w:trPr>
          <w:trHeight w:val="323"/>
        </w:trPr>
        <w:tc>
          <w:tcPr>
            <w:tcW w:w="1250" w:type="dxa"/>
            <w:noWrap/>
            <w:hideMark/>
          </w:tcPr>
          <w:p w14:paraId="41381569" w14:textId="77777777" w:rsidR="00DC43CA" w:rsidRPr="00817903" w:rsidRDefault="00DC43CA">
            <w:r w:rsidRPr="00817903">
              <w:t>Heat</w:t>
            </w:r>
          </w:p>
        </w:tc>
        <w:tc>
          <w:tcPr>
            <w:tcW w:w="1766" w:type="dxa"/>
            <w:noWrap/>
            <w:hideMark/>
          </w:tcPr>
          <w:p w14:paraId="1F9A3CD5" w14:textId="77777777" w:rsidR="00DC43CA" w:rsidRPr="00817903" w:rsidRDefault="00DC43CA">
            <w:r w:rsidRPr="00817903">
              <w:t xml:space="preserve"> $    5,105.24 </w:t>
            </w:r>
          </w:p>
        </w:tc>
        <w:tc>
          <w:tcPr>
            <w:tcW w:w="1882" w:type="dxa"/>
            <w:noWrap/>
            <w:hideMark/>
          </w:tcPr>
          <w:p w14:paraId="7B1C6921" w14:textId="77777777" w:rsidR="00DC43CA" w:rsidRPr="00817903" w:rsidRDefault="00DC43CA">
            <w:r w:rsidRPr="00817903">
              <w:t xml:space="preserve">  $    2,185.83 </w:t>
            </w:r>
          </w:p>
        </w:tc>
        <w:tc>
          <w:tcPr>
            <w:tcW w:w="2193" w:type="dxa"/>
            <w:noWrap/>
            <w:hideMark/>
          </w:tcPr>
          <w:p w14:paraId="0BFA0835" w14:textId="77777777" w:rsidR="00DC43CA" w:rsidRPr="00817903" w:rsidRDefault="00DC43CA">
            <w:r w:rsidRPr="00817903">
              <w:t> </w:t>
            </w:r>
          </w:p>
        </w:tc>
        <w:tc>
          <w:tcPr>
            <w:tcW w:w="1816" w:type="dxa"/>
            <w:noWrap/>
            <w:hideMark/>
          </w:tcPr>
          <w:p w14:paraId="12199E6A" w14:textId="77777777" w:rsidR="00DC43CA" w:rsidRPr="00817903" w:rsidRDefault="00DC43CA">
            <w:r w:rsidRPr="00817903">
              <w:t xml:space="preserve"> $    7,291.07 </w:t>
            </w:r>
          </w:p>
        </w:tc>
      </w:tr>
      <w:tr w:rsidR="00DC43CA" w:rsidRPr="00817903" w14:paraId="420AAEF8" w14:textId="77777777" w:rsidTr="6E4F6243">
        <w:trPr>
          <w:trHeight w:val="323"/>
        </w:trPr>
        <w:tc>
          <w:tcPr>
            <w:tcW w:w="1250" w:type="dxa"/>
            <w:noWrap/>
            <w:hideMark/>
          </w:tcPr>
          <w:p w14:paraId="3838B8E5" w14:textId="77777777" w:rsidR="00DC43CA" w:rsidRPr="00817903" w:rsidRDefault="00DC43CA">
            <w:r w:rsidRPr="00817903">
              <w:t>Gas</w:t>
            </w:r>
          </w:p>
        </w:tc>
        <w:tc>
          <w:tcPr>
            <w:tcW w:w="1766" w:type="dxa"/>
            <w:noWrap/>
            <w:hideMark/>
          </w:tcPr>
          <w:p w14:paraId="731A032D" w14:textId="77777777" w:rsidR="00DC43CA" w:rsidRPr="00817903" w:rsidRDefault="00DC43CA">
            <w:r w:rsidRPr="00817903">
              <w:t xml:space="preserve"> $          59.24 </w:t>
            </w:r>
          </w:p>
        </w:tc>
        <w:tc>
          <w:tcPr>
            <w:tcW w:w="1882" w:type="dxa"/>
            <w:noWrap/>
            <w:hideMark/>
          </w:tcPr>
          <w:p w14:paraId="47F8DB52" w14:textId="77777777" w:rsidR="00DC43CA" w:rsidRPr="00817903" w:rsidRDefault="00DC43CA">
            <w:r w:rsidRPr="00817903">
              <w:t xml:space="preserve">  $        377.91 </w:t>
            </w:r>
          </w:p>
        </w:tc>
        <w:tc>
          <w:tcPr>
            <w:tcW w:w="2193" w:type="dxa"/>
            <w:noWrap/>
            <w:hideMark/>
          </w:tcPr>
          <w:p w14:paraId="3102A9F0" w14:textId="77777777" w:rsidR="00DC43CA" w:rsidRPr="00817903" w:rsidRDefault="00DC43CA">
            <w:r w:rsidRPr="00817903">
              <w:t> </w:t>
            </w:r>
          </w:p>
        </w:tc>
        <w:tc>
          <w:tcPr>
            <w:tcW w:w="1816" w:type="dxa"/>
            <w:noWrap/>
            <w:hideMark/>
          </w:tcPr>
          <w:p w14:paraId="4E3E2B29" w14:textId="77777777" w:rsidR="00DC43CA" w:rsidRPr="00817903" w:rsidRDefault="00DC43CA">
            <w:r w:rsidRPr="00817903">
              <w:t xml:space="preserve"> $       437.15 </w:t>
            </w:r>
          </w:p>
        </w:tc>
      </w:tr>
      <w:tr w:rsidR="00DC43CA" w:rsidRPr="00817903" w14:paraId="72E2A70F" w14:textId="77777777" w:rsidTr="6E4F6243">
        <w:trPr>
          <w:trHeight w:val="323"/>
        </w:trPr>
        <w:tc>
          <w:tcPr>
            <w:tcW w:w="1250" w:type="dxa"/>
            <w:noWrap/>
            <w:hideMark/>
          </w:tcPr>
          <w:p w14:paraId="2EE7293A" w14:textId="77777777" w:rsidR="00DC43CA" w:rsidRPr="00817903" w:rsidRDefault="00DC43CA">
            <w:r w:rsidRPr="00817903">
              <w:t>Diesel</w:t>
            </w:r>
          </w:p>
        </w:tc>
        <w:tc>
          <w:tcPr>
            <w:tcW w:w="1766" w:type="dxa"/>
            <w:noWrap/>
            <w:hideMark/>
          </w:tcPr>
          <w:p w14:paraId="75255455" w14:textId="77777777" w:rsidR="00DC43CA" w:rsidRPr="00817903" w:rsidRDefault="00DC43CA">
            <w:r w:rsidRPr="00817903">
              <w:t xml:space="preserve"> $  22,623.40 </w:t>
            </w:r>
          </w:p>
        </w:tc>
        <w:tc>
          <w:tcPr>
            <w:tcW w:w="1882" w:type="dxa"/>
            <w:noWrap/>
            <w:hideMark/>
          </w:tcPr>
          <w:p w14:paraId="34213EE9" w14:textId="77777777" w:rsidR="00DC43CA" w:rsidRPr="00817903" w:rsidRDefault="00DC43CA">
            <w:r w:rsidRPr="00817903">
              <w:t xml:space="preserve">  $        327.00 </w:t>
            </w:r>
          </w:p>
        </w:tc>
        <w:tc>
          <w:tcPr>
            <w:tcW w:w="2193" w:type="dxa"/>
            <w:noWrap/>
            <w:hideMark/>
          </w:tcPr>
          <w:p w14:paraId="7A773833" w14:textId="77777777" w:rsidR="00DC43CA" w:rsidRPr="00817903" w:rsidRDefault="00DC43CA">
            <w:r w:rsidRPr="00817903">
              <w:t> </w:t>
            </w:r>
          </w:p>
        </w:tc>
        <w:tc>
          <w:tcPr>
            <w:tcW w:w="1816" w:type="dxa"/>
            <w:noWrap/>
            <w:hideMark/>
          </w:tcPr>
          <w:p w14:paraId="4AB3E846" w14:textId="77777777" w:rsidR="00DC43CA" w:rsidRPr="00817903" w:rsidRDefault="00DC43CA">
            <w:r w:rsidRPr="00817903">
              <w:t xml:space="preserve"> $ 22,950.40 </w:t>
            </w:r>
          </w:p>
        </w:tc>
      </w:tr>
      <w:tr w:rsidR="00DC43CA" w:rsidRPr="00817903" w14:paraId="513774BB" w14:textId="77777777" w:rsidTr="6E4F6243">
        <w:trPr>
          <w:trHeight w:val="339"/>
        </w:trPr>
        <w:tc>
          <w:tcPr>
            <w:tcW w:w="1250" w:type="dxa"/>
            <w:noWrap/>
            <w:hideMark/>
          </w:tcPr>
          <w:p w14:paraId="7C2FDE49" w14:textId="77777777" w:rsidR="00DC43CA" w:rsidRPr="00817903" w:rsidRDefault="00DC43CA">
            <w:r w:rsidRPr="00817903">
              <w:t>subtotal</w:t>
            </w:r>
          </w:p>
        </w:tc>
        <w:tc>
          <w:tcPr>
            <w:tcW w:w="1766" w:type="dxa"/>
            <w:noWrap/>
            <w:hideMark/>
          </w:tcPr>
          <w:p w14:paraId="536F8FD4" w14:textId="77777777" w:rsidR="00DC43CA" w:rsidRPr="00817903" w:rsidRDefault="00DC43CA">
            <w:pPr>
              <w:rPr>
                <w:b/>
                <w:bCs/>
              </w:rPr>
            </w:pPr>
            <w:r w:rsidRPr="00817903">
              <w:rPr>
                <w:b/>
                <w:bCs/>
              </w:rPr>
              <w:t xml:space="preserve"> $  32,108.59 </w:t>
            </w:r>
          </w:p>
        </w:tc>
        <w:tc>
          <w:tcPr>
            <w:tcW w:w="1882" w:type="dxa"/>
            <w:noWrap/>
            <w:hideMark/>
          </w:tcPr>
          <w:p w14:paraId="79ED94D9" w14:textId="77777777" w:rsidR="00DC43CA" w:rsidRPr="00817903" w:rsidRDefault="00DC43CA">
            <w:pPr>
              <w:rPr>
                <w:b/>
                <w:bCs/>
              </w:rPr>
            </w:pPr>
            <w:r w:rsidRPr="00817903">
              <w:rPr>
                <w:b/>
                <w:bCs/>
              </w:rPr>
              <w:t xml:space="preserve">  $    6,119.97 </w:t>
            </w:r>
          </w:p>
        </w:tc>
        <w:tc>
          <w:tcPr>
            <w:tcW w:w="2193" w:type="dxa"/>
            <w:noWrap/>
            <w:hideMark/>
          </w:tcPr>
          <w:p w14:paraId="2A744B0F" w14:textId="77777777" w:rsidR="00DC43CA" w:rsidRPr="00817903" w:rsidRDefault="00DC43CA">
            <w:pPr>
              <w:rPr>
                <w:b/>
                <w:bCs/>
              </w:rPr>
            </w:pPr>
            <w:r w:rsidRPr="00817903">
              <w:rPr>
                <w:b/>
                <w:bCs/>
              </w:rPr>
              <w:t xml:space="preserve">  $       1,048.12 </w:t>
            </w:r>
          </w:p>
        </w:tc>
        <w:tc>
          <w:tcPr>
            <w:tcW w:w="1816" w:type="dxa"/>
            <w:noWrap/>
            <w:hideMark/>
          </w:tcPr>
          <w:p w14:paraId="4A704C99" w14:textId="77777777" w:rsidR="00DC43CA" w:rsidRPr="00817903" w:rsidRDefault="00DC43CA">
            <w:pPr>
              <w:rPr>
                <w:b/>
                <w:bCs/>
              </w:rPr>
            </w:pPr>
            <w:r w:rsidRPr="00817903">
              <w:rPr>
                <w:b/>
                <w:bCs/>
              </w:rPr>
              <w:t xml:space="preserve"> $ 39,276.68 </w:t>
            </w:r>
          </w:p>
        </w:tc>
      </w:tr>
      <w:tr w:rsidR="00DC43CA" w:rsidRPr="00817903" w14:paraId="61D8E18C" w14:textId="77777777" w:rsidTr="6E4F6243">
        <w:trPr>
          <w:trHeight w:val="323"/>
        </w:trPr>
        <w:tc>
          <w:tcPr>
            <w:tcW w:w="1250" w:type="dxa"/>
            <w:noWrap/>
            <w:hideMark/>
          </w:tcPr>
          <w:p w14:paraId="5785FA08" w14:textId="77777777" w:rsidR="00DC43CA" w:rsidRPr="00817903" w:rsidRDefault="00DC43CA">
            <w:r w:rsidRPr="00817903">
              <w:t> </w:t>
            </w:r>
          </w:p>
        </w:tc>
        <w:tc>
          <w:tcPr>
            <w:tcW w:w="1766" w:type="dxa"/>
            <w:noWrap/>
            <w:hideMark/>
          </w:tcPr>
          <w:p w14:paraId="49D5E56A" w14:textId="77777777" w:rsidR="00DC43CA" w:rsidRPr="00817903" w:rsidRDefault="00DC43CA">
            <w:r w:rsidRPr="00817903">
              <w:t> </w:t>
            </w:r>
          </w:p>
        </w:tc>
        <w:tc>
          <w:tcPr>
            <w:tcW w:w="1882" w:type="dxa"/>
            <w:noWrap/>
            <w:hideMark/>
          </w:tcPr>
          <w:p w14:paraId="2DCEEB8D" w14:textId="77777777" w:rsidR="00DC43CA" w:rsidRPr="00817903" w:rsidRDefault="00DC43CA">
            <w:r w:rsidRPr="00817903">
              <w:t> </w:t>
            </w:r>
          </w:p>
        </w:tc>
        <w:tc>
          <w:tcPr>
            <w:tcW w:w="2193" w:type="dxa"/>
            <w:noWrap/>
            <w:hideMark/>
          </w:tcPr>
          <w:p w14:paraId="762F441B" w14:textId="77777777" w:rsidR="00DC43CA" w:rsidRPr="00817903" w:rsidRDefault="00DC43CA">
            <w:r w:rsidRPr="00817903">
              <w:t> </w:t>
            </w:r>
          </w:p>
        </w:tc>
        <w:tc>
          <w:tcPr>
            <w:tcW w:w="1816" w:type="dxa"/>
            <w:noWrap/>
            <w:hideMark/>
          </w:tcPr>
          <w:p w14:paraId="0E54AF61" w14:textId="77777777" w:rsidR="00DC43CA" w:rsidRPr="00817903" w:rsidRDefault="00DC43CA"/>
        </w:tc>
      </w:tr>
      <w:tr w:rsidR="00DC43CA" w:rsidRPr="00817903" w14:paraId="0E2485C0" w14:textId="77777777" w:rsidTr="6E4F6243">
        <w:trPr>
          <w:trHeight w:val="323"/>
        </w:trPr>
        <w:tc>
          <w:tcPr>
            <w:tcW w:w="1250" w:type="dxa"/>
            <w:noWrap/>
            <w:hideMark/>
          </w:tcPr>
          <w:p w14:paraId="5851925F" w14:textId="77777777" w:rsidR="00DC43CA" w:rsidRPr="00817903" w:rsidRDefault="00DC43CA">
            <w:r w:rsidRPr="00817903">
              <w:t> </w:t>
            </w:r>
          </w:p>
        </w:tc>
        <w:tc>
          <w:tcPr>
            <w:tcW w:w="1766" w:type="dxa"/>
            <w:noWrap/>
            <w:hideMark/>
          </w:tcPr>
          <w:p w14:paraId="4C693089" w14:textId="77777777" w:rsidR="00DC43CA" w:rsidRPr="00817903" w:rsidRDefault="00DC43CA">
            <w:r w:rsidRPr="00817903">
              <w:t> </w:t>
            </w:r>
          </w:p>
        </w:tc>
        <w:tc>
          <w:tcPr>
            <w:tcW w:w="1882" w:type="dxa"/>
            <w:noWrap/>
            <w:hideMark/>
          </w:tcPr>
          <w:p w14:paraId="7A77D26E" w14:textId="77777777" w:rsidR="00DC43CA" w:rsidRPr="00817903" w:rsidRDefault="00DC43CA">
            <w:r w:rsidRPr="00817903">
              <w:t> </w:t>
            </w:r>
          </w:p>
        </w:tc>
        <w:tc>
          <w:tcPr>
            <w:tcW w:w="2193" w:type="dxa"/>
            <w:noWrap/>
            <w:hideMark/>
          </w:tcPr>
          <w:p w14:paraId="61D0BDEB" w14:textId="77777777" w:rsidR="00DC43CA" w:rsidRPr="00817903" w:rsidRDefault="00DC43CA">
            <w:r w:rsidRPr="00817903">
              <w:t> </w:t>
            </w:r>
          </w:p>
        </w:tc>
        <w:tc>
          <w:tcPr>
            <w:tcW w:w="1816" w:type="dxa"/>
            <w:noWrap/>
            <w:hideMark/>
          </w:tcPr>
          <w:p w14:paraId="2012D93C" w14:textId="77777777" w:rsidR="00DC43CA" w:rsidRPr="00817903" w:rsidRDefault="00DC43CA"/>
        </w:tc>
      </w:tr>
      <w:tr w:rsidR="00DC43CA" w:rsidRPr="00817903" w14:paraId="559044E5" w14:textId="77777777" w:rsidTr="6E4F6243">
        <w:trPr>
          <w:trHeight w:val="323"/>
        </w:trPr>
        <w:tc>
          <w:tcPr>
            <w:tcW w:w="1250" w:type="dxa"/>
            <w:noWrap/>
            <w:hideMark/>
          </w:tcPr>
          <w:p w14:paraId="2A2BDE02" w14:textId="77777777" w:rsidR="00DC43CA" w:rsidRPr="00817903" w:rsidRDefault="00DC43CA">
            <w:r w:rsidRPr="00817903">
              <w:t>FY22</w:t>
            </w:r>
          </w:p>
        </w:tc>
        <w:tc>
          <w:tcPr>
            <w:tcW w:w="1766" w:type="dxa"/>
            <w:noWrap/>
            <w:hideMark/>
          </w:tcPr>
          <w:p w14:paraId="6FF0C299" w14:textId="77777777" w:rsidR="00DC43CA" w:rsidRPr="00817903" w:rsidRDefault="00DC43CA">
            <w:r w:rsidRPr="00817903">
              <w:t>Highway</w:t>
            </w:r>
          </w:p>
        </w:tc>
        <w:tc>
          <w:tcPr>
            <w:tcW w:w="1882" w:type="dxa"/>
            <w:noWrap/>
            <w:hideMark/>
          </w:tcPr>
          <w:p w14:paraId="0266598D" w14:textId="77777777" w:rsidR="00DC43CA" w:rsidRPr="00817903" w:rsidRDefault="00DC43CA">
            <w:r w:rsidRPr="00817903">
              <w:t> Fire Dept</w:t>
            </w:r>
          </w:p>
        </w:tc>
        <w:tc>
          <w:tcPr>
            <w:tcW w:w="2193" w:type="dxa"/>
            <w:noWrap/>
            <w:hideMark/>
          </w:tcPr>
          <w:p w14:paraId="2B863457" w14:textId="77777777" w:rsidR="00DC43CA" w:rsidRPr="00817903" w:rsidRDefault="00DC43CA">
            <w:r w:rsidRPr="00817903">
              <w:t> Solid Waste</w:t>
            </w:r>
          </w:p>
        </w:tc>
        <w:tc>
          <w:tcPr>
            <w:tcW w:w="1816" w:type="dxa"/>
            <w:noWrap/>
            <w:hideMark/>
          </w:tcPr>
          <w:p w14:paraId="5692B756" w14:textId="77777777" w:rsidR="00DC43CA" w:rsidRPr="00817903" w:rsidRDefault="00DC43CA">
            <w:r w:rsidRPr="00817903">
              <w:t>Totals</w:t>
            </w:r>
          </w:p>
        </w:tc>
      </w:tr>
      <w:tr w:rsidR="00DC43CA" w:rsidRPr="00817903" w14:paraId="4A3EECC8" w14:textId="77777777" w:rsidTr="6E4F6243">
        <w:trPr>
          <w:trHeight w:val="308"/>
        </w:trPr>
        <w:tc>
          <w:tcPr>
            <w:tcW w:w="1250" w:type="dxa"/>
            <w:noWrap/>
            <w:hideMark/>
          </w:tcPr>
          <w:p w14:paraId="1AAFD930" w14:textId="77777777" w:rsidR="00DC43CA" w:rsidRPr="00817903" w:rsidRDefault="00DC43CA">
            <w:r w:rsidRPr="00817903">
              <w:t>Electric</w:t>
            </w:r>
          </w:p>
        </w:tc>
        <w:tc>
          <w:tcPr>
            <w:tcW w:w="1766" w:type="dxa"/>
            <w:noWrap/>
            <w:hideMark/>
          </w:tcPr>
          <w:p w14:paraId="672BD1AA" w14:textId="77777777" w:rsidR="00DC43CA" w:rsidRPr="00817903" w:rsidRDefault="00DC43CA">
            <w:r w:rsidRPr="00817903">
              <w:t>$    3,464.91</w:t>
            </w:r>
          </w:p>
        </w:tc>
        <w:tc>
          <w:tcPr>
            <w:tcW w:w="1882" w:type="dxa"/>
            <w:noWrap/>
            <w:hideMark/>
          </w:tcPr>
          <w:p w14:paraId="17174EB0" w14:textId="77777777" w:rsidR="00DC43CA" w:rsidRPr="00817903" w:rsidRDefault="00DC43CA">
            <w:r w:rsidRPr="00817903">
              <w:t> $    1,218.18</w:t>
            </w:r>
          </w:p>
        </w:tc>
        <w:tc>
          <w:tcPr>
            <w:tcW w:w="2193" w:type="dxa"/>
            <w:noWrap/>
            <w:hideMark/>
          </w:tcPr>
          <w:p w14:paraId="743266F0" w14:textId="77777777" w:rsidR="00DC43CA" w:rsidRPr="00817903" w:rsidRDefault="00DC43CA">
            <w:r w:rsidRPr="00817903">
              <w:t> $       1,061.48</w:t>
            </w:r>
          </w:p>
        </w:tc>
        <w:tc>
          <w:tcPr>
            <w:tcW w:w="1816" w:type="dxa"/>
            <w:noWrap/>
            <w:hideMark/>
          </w:tcPr>
          <w:p w14:paraId="4CA3FD72" w14:textId="77777777" w:rsidR="00DC43CA" w:rsidRPr="00817903" w:rsidRDefault="00DC43CA">
            <w:r w:rsidRPr="00817903">
              <w:t xml:space="preserve"> $    5,744.57 </w:t>
            </w:r>
          </w:p>
        </w:tc>
      </w:tr>
      <w:tr w:rsidR="00DC43CA" w:rsidRPr="00817903" w14:paraId="60F1F11E" w14:textId="77777777" w:rsidTr="6E4F6243">
        <w:trPr>
          <w:trHeight w:val="323"/>
        </w:trPr>
        <w:tc>
          <w:tcPr>
            <w:tcW w:w="1250" w:type="dxa"/>
            <w:noWrap/>
            <w:hideMark/>
          </w:tcPr>
          <w:p w14:paraId="6B0EA3D9" w14:textId="77777777" w:rsidR="00DC43CA" w:rsidRPr="00817903" w:rsidRDefault="00DC43CA">
            <w:r w:rsidRPr="00817903">
              <w:t>Heat</w:t>
            </w:r>
          </w:p>
        </w:tc>
        <w:tc>
          <w:tcPr>
            <w:tcW w:w="1766" w:type="dxa"/>
            <w:noWrap/>
            <w:hideMark/>
          </w:tcPr>
          <w:p w14:paraId="2BB0AAF4" w14:textId="77777777" w:rsidR="00DC43CA" w:rsidRPr="00817903" w:rsidRDefault="00DC43CA">
            <w:r w:rsidRPr="00817903">
              <w:t>$    9,328.52</w:t>
            </w:r>
          </w:p>
        </w:tc>
        <w:tc>
          <w:tcPr>
            <w:tcW w:w="1882" w:type="dxa"/>
            <w:noWrap/>
            <w:hideMark/>
          </w:tcPr>
          <w:p w14:paraId="339B1481" w14:textId="77777777" w:rsidR="00DC43CA" w:rsidRPr="00817903" w:rsidRDefault="00DC43CA">
            <w:r w:rsidRPr="00817903">
              <w:t> $    3,622.05</w:t>
            </w:r>
          </w:p>
        </w:tc>
        <w:tc>
          <w:tcPr>
            <w:tcW w:w="2193" w:type="dxa"/>
            <w:noWrap/>
            <w:hideMark/>
          </w:tcPr>
          <w:p w14:paraId="5F6E65BD" w14:textId="77777777" w:rsidR="00DC43CA" w:rsidRPr="00817903" w:rsidRDefault="00DC43CA">
            <w:r w:rsidRPr="00817903">
              <w:t> </w:t>
            </w:r>
          </w:p>
        </w:tc>
        <w:tc>
          <w:tcPr>
            <w:tcW w:w="1816" w:type="dxa"/>
            <w:noWrap/>
            <w:hideMark/>
          </w:tcPr>
          <w:p w14:paraId="2941EB70" w14:textId="77777777" w:rsidR="00DC43CA" w:rsidRPr="00817903" w:rsidRDefault="00DC43CA">
            <w:r w:rsidRPr="00817903">
              <w:t xml:space="preserve"> $ 12,950.57 </w:t>
            </w:r>
          </w:p>
        </w:tc>
      </w:tr>
      <w:tr w:rsidR="00DC43CA" w:rsidRPr="00817903" w14:paraId="59157C9A" w14:textId="77777777" w:rsidTr="6E4F6243">
        <w:trPr>
          <w:trHeight w:val="323"/>
        </w:trPr>
        <w:tc>
          <w:tcPr>
            <w:tcW w:w="1250" w:type="dxa"/>
            <w:noWrap/>
            <w:hideMark/>
          </w:tcPr>
          <w:p w14:paraId="3CBBE60A" w14:textId="77777777" w:rsidR="00DC43CA" w:rsidRPr="00817903" w:rsidRDefault="00DC43CA">
            <w:r w:rsidRPr="00817903">
              <w:t>Gas</w:t>
            </w:r>
          </w:p>
        </w:tc>
        <w:tc>
          <w:tcPr>
            <w:tcW w:w="1766" w:type="dxa"/>
            <w:noWrap/>
            <w:hideMark/>
          </w:tcPr>
          <w:p w14:paraId="0F74D4D1" w14:textId="77777777" w:rsidR="00DC43CA" w:rsidRPr="00817903" w:rsidRDefault="00DC43CA">
            <w:r w:rsidRPr="00817903">
              <w:t>$          94.73</w:t>
            </w:r>
          </w:p>
        </w:tc>
        <w:tc>
          <w:tcPr>
            <w:tcW w:w="1882" w:type="dxa"/>
            <w:noWrap/>
            <w:hideMark/>
          </w:tcPr>
          <w:p w14:paraId="10151ED6" w14:textId="77777777" w:rsidR="00DC43CA" w:rsidRPr="00817903" w:rsidRDefault="00DC43CA">
            <w:r w:rsidRPr="00817903">
              <w:t> $        534.09</w:t>
            </w:r>
          </w:p>
        </w:tc>
        <w:tc>
          <w:tcPr>
            <w:tcW w:w="2193" w:type="dxa"/>
            <w:noWrap/>
            <w:hideMark/>
          </w:tcPr>
          <w:p w14:paraId="154CA11B" w14:textId="77777777" w:rsidR="00DC43CA" w:rsidRPr="00817903" w:rsidRDefault="00DC43CA">
            <w:r w:rsidRPr="00817903">
              <w:t> </w:t>
            </w:r>
          </w:p>
        </w:tc>
        <w:tc>
          <w:tcPr>
            <w:tcW w:w="1816" w:type="dxa"/>
            <w:noWrap/>
            <w:hideMark/>
          </w:tcPr>
          <w:p w14:paraId="37CD467A" w14:textId="77777777" w:rsidR="00DC43CA" w:rsidRPr="00817903" w:rsidRDefault="00DC43CA">
            <w:r w:rsidRPr="00817903">
              <w:t xml:space="preserve"> $       628.82 </w:t>
            </w:r>
          </w:p>
        </w:tc>
      </w:tr>
      <w:tr w:rsidR="00DC43CA" w:rsidRPr="00817903" w14:paraId="793483EF" w14:textId="77777777" w:rsidTr="6E4F6243">
        <w:trPr>
          <w:trHeight w:val="323"/>
        </w:trPr>
        <w:tc>
          <w:tcPr>
            <w:tcW w:w="1250" w:type="dxa"/>
            <w:noWrap/>
            <w:hideMark/>
          </w:tcPr>
          <w:p w14:paraId="285A0852" w14:textId="77777777" w:rsidR="00DC43CA" w:rsidRPr="00817903" w:rsidRDefault="00DC43CA">
            <w:r w:rsidRPr="00817903">
              <w:t>Diesel</w:t>
            </w:r>
          </w:p>
        </w:tc>
        <w:tc>
          <w:tcPr>
            <w:tcW w:w="1766" w:type="dxa"/>
            <w:noWrap/>
            <w:hideMark/>
          </w:tcPr>
          <w:p w14:paraId="20FE0C9B" w14:textId="77777777" w:rsidR="00DC43CA" w:rsidRPr="00817903" w:rsidRDefault="00DC43CA">
            <w:r w:rsidRPr="00817903">
              <w:t>$  36,268.25</w:t>
            </w:r>
          </w:p>
        </w:tc>
        <w:tc>
          <w:tcPr>
            <w:tcW w:w="1882" w:type="dxa"/>
            <w:noWrap/>
            <w:hideMark/>
          </w:tcPr>
          <w:p w14:paraId="4D364F7A" w14:textId="77777777" w:rsidR="00DC43CA" w:rsidRPr="00817903" w:rsidRDefault="00DC43CA">
            <w:r w:rsidRPr="00817903">
              <w:t> $        856.04</w:t>
            </w:r>
          </w:p>
        </w:tc>
        <w:tc>
          <w:tcPr>
            <w:tcW w:w="2193" w:type="dxa"/>
            <w:noWrap/>
            <w:hideMark/>
          </w:tcPr>
          <w:p w14:paraId="3793EBDD" w14:textId="77777777" w:rsidR="00DC43CA" w:rsidRPr="00817903" w:rsidRDefault="00DC43CA">
            <w:r w:rsidRPr="00817903">
              <w:t> </w:t>
            </w:r>
          </w:p>
        </w:tc>
        <w:tc>
          <w:tcPr>
            <w:tcW w:w="1816" w:type="dxa"/>
            <w:noWrap/>
            <w:hideMark/>
          </w:tcPr>
          <w:p w14:paraId="40CC5062" w14:textId="77777777" w:rsidR="00DC43CA" w:rsidRPr="00817903" w:rsidRDefault="00DC43CA">
            <w:r w:rsidRPr="00817903">
              <w:t xml:space="preserve"> $ 37,124.29 </w:t>
            </w:r>
          </w:p>
        </w:tc>
      </w:tr>
      <w:tr w:rsidR="00DC43CA" w:rsidRPr="00817903" w14:paraId="10008F87" w14:textId="77777777" w:rsidTr="6E4F6243">
        <w:trPr>
          <w:trHeight w:val="339"/>
        </w:trPr>
        <w:tc>
          <w:tcPr>
            <w:tcW w:w="1250" w:type="dxa"/>
            <w:noWrap/>
            <w:hideMark/>
          </w:tcPr>
          <w:p w14:paraId="6EB65AD6" w14:textId="77777777" w:rsidR="00DC43CA" w:rsidRPr="00817903" w:rsidRDefault="00DC43CA">
            <w:pPr>
              <w:rPr>
                <w:b/>
                <w:bCs/>
              </w:rPr>
            </w:pPr>
            <w:r w:rsidRPr="00817903">
              <w:rPr>
                <w:b/>
                <w:bCs/>
              </w:rPr>
              <w:t>subtotal</w:t>
            </w:r>
          </w:p>
        </w:tc>
        <w:tc>
          <w:tcPr>
            <w:tcW w:w="1766" w:type="dxa"/>
            <w:noWrap/>
            <w:hideMark/>
          </w:tcPr>
          <w:p w14:paraId="64C7BD0D" w14:textId="77777777" w:rsidR="00DC43CA" w:rsidRPr="00817903" w:rsidRDefault="00DC43CA">
            <w:pPr>
              <w:rPr>
                <w:b/>
                <w:bCs/>
              </w:rPr>
            </w:pPr>
            <w:r w:rsidRPr="00817903">
              <w:rPr>
                <w:b/>
                <w:bCs/>
              </w:rPr>
              <w:t>$  49,156.41</w:t>
            </w:r>
          </w:p>
        </w:tc>
        <w:tc>
          <w:tcPr>
            <w:tcW w:w="1882" w:type="dxa"/>
            <w:noWrap/>
            <w:hideMark/>
          </w:tcPr>
          <w:p w14:paraId="5DAC788F" w14:textId="77777777" w:rsidR="00DC43CA" w:rsidRPr="00817903" w:rsidRDefault="00DC43CA">
            <w:pPr>
              <w:rPr>
                <w:b/>
                <w:bCs/>
              </w:rPr>
            </w:pPr>
            <w:r w:rsidRPr="00817903">
              <w:rPr>
                <w:b/>
                <w:bCs/>
              </w:rPr>
              <w:t> $    6,230.36</w:t>
            </w:r>
          </w:p>
        </w:tc>
        <w:tc>
          <w:tcPr>
            <w:tcW w:w="2193" w:type="dxa"/>
            <w:noWrap/>
            <w:hideMark/>
          </w:tcPr>
          <w:p w14:paraId="3C99E1D0" w14:textId="77777777" w:rsidR="00DC43CA" w:rsidRPr="00817903" w:rsidRDefault="00DC43CA">
            <w:pPr>
              <w:rPr>
                <w:b/>
                <w:bCs/>
              </w:rPr>
            </w:pPr>
            <w:r w:rsidRPr="00817903">
              <w:rPr>
                <w:b/>
                <w:bCs/>
              </w:rPr>
              <w:t> $       1,061.48</w:t>
            </w:r>
          </w:p>
        </w:tc>
        <w:tc>
          <w:tcPr>
            <w:tcW w:w="1816" w:type="dxa"/>
            <w:noWrap/>
            <w:hideMark/>
          </w:tcPr>
          <w:p w14:paraId="7678B68F" w14:textId="77777777" w:rsidR="00DC43CA" w:rsidRPr="00817903" w:rsidRDefault="00DC43CA">
            <w:pPr>
              <w:rPr>
                <w:b/>
                <w:bCs/>
              </w:rPr>
            </w:pPr>
            <w:r w:rsidRPr="00817903">
              <w:rPr>
                <w:b/>
                <w:bCs/>
              </w:rPr>
              <w:t xml:space="preserve"> $ 56,448.25 </w:t>
            </w:r>
          </w:p>
        </w:tc>
      </w:tr>
    </w:tbl>
    <w:p w14:paraId="44A7A0B2" w14:textId="77777777" w:rsidR="00FD41B8" w:rsidRPr="00817903" w:rsidRDefault="00FD41B8">
      <w:pPr>
        <w:pStyle w:val="Caption"/>
        <w:spacing w:before="0" w:after="0"/>
        <w:jc w:val="both"/>
        <w:rPr>
          <w:b w:val="0"/>
          <w:bCs w:val="0"/>
        </w:rPr>
      </w:pPr>
      <w:bookmarkStart w:id="259" w:name="_Toc228176469"/>
      <w:bookmarkStart w:id="260" w:name="_Toc229369421"/>
      <w:r w:rsidRPr="00817903">
        <w:rPr>
          <w:b w:val="0"/>
          <w:bCs w:val="0"/>
        </w:rPr>
        <w:t>Source: Town Reports</w:t>
      </w:r>
      <w:bookmarkEnd w:id="259"/>
      <w:bookmarkEnd w:id="260"/>
    </w:p>
    <w:p w14:paraId="6DCC9E09" w14:textId="77777777" w:rsidR="00FD41B8" w:rsidRPr="00817903" w:rsidRDefault="00FD41B8">
      <w:pPr>
        <w:pBdr>
          <w:top w:val="single" w:sz="6" w:space="0" w:color="FFFFFF"/>
          <w:left w:val="single" w:sz="6" w:space="0" w:color="FFFFFF"/>
          <w:bottom w:val="single" w:sz="6" w:space="0" w:color="FFFFFF"/>
          <w:right w:val="single" w:sz="6" w:space="0" w:color="FFFFFF"/>
        </w:pBdr>
        <w:tabs>
          <w:tab w:val="left" w:pos="0"/>
        </w:tabs>
        <w:jc w:val="both"/>
      </w:pPr>
    </w:p>
    <w:p w14:paraId="5DD7A326" w14:textId="77777777" w:rsidR="00FD41B8" w:rsidRPr="00817903" w:rsidRDefault="00FD41B8" w:rsidP="006558C8">
      <w:pPr>
        <w:pStyle w:val="Heading2"/>
      </w:pPr>
      <w:bookmarkStart w:id="261" w:name="_Toc261428593"/>
      <w:bookmarkStart w:id="262" w:name="_Toc261429212"/>
      <w:bookmarkStart w:id="263" w:name="_Toc137698865"/>
      <w:r w:rsidRPr="00817903">
        <w:t>8.2</w:t>
      </w:r>
      <w:r w:rsidRPr="00817903">
        <w:tab/>
        <w:t>Electrical Infrastructure</w:t>
      </w:r>
      <w:bookmarkEnd w:id="261"/>
      <w:bookmarkEnd w:id="262"/>
      <w:bookmarkEnd w:id="263"/>
    </w:p>
    <w:p w14:paraId="349AC797" w14:textId="164BE1F1" w:rsidR="00FD41B8" w:rsidRPr="00817903" w:rsidRDefault="0077096B">
      <w:pPr>
        <w:jc w:val="both"/>
        <w:rPr>
          <w:color w:val="000000" w:themeColor="text1"/>
        </w:rPr>
      </w:pPr>
      <w:r w:rsidRPr="00817903">
        <w:rPr>
          <w:color w:val="000000" w:themeColor="text1"/>
        </w:rPr>
        <w:t xml:space="preserve">One electric company, </w:t>
      </w:r>
      <w:r w:rsidR="00FD41B8" w:rsidRPr="00817903">
        <w:rPr>
          <w:color w:val="000000" w:themeColor="text1"/>
        </w:rPr>
        <w:t>Green Mountain Power Corporation provide</w:t>
      </w:r>
      <w:r w:rsidRPr="00817903">
        <w:rPr>
          <w:color w:val="000000" w:themeColor="text1"/>
        </w:rPr>
        <w:t>s</w:t>
      </w:r>
      <w:r w:rsidR="00FD41B8" w:rsidRPr="00817903">
        <w:rPr>
          <w:color w:val="000000" w:themeColor="text1"/>
        </w:rPr>
        <w:t xml:space="preserve"> service to the Town. There are two electric transmission lines that run through town. </w:t>
      </w:r>
    </w:p>
    <w:p w14:paraId="30E7BD14" w14:textId="77777777" w:rsidR="00FD41B8" w:rsidRPr="00817903" w:rsidRDefault="00FD41B8">
      <w:pPr>
        <w:jc w:val="both"/>
        <w:rPr>
          <w:color w:val="000000" w:themeColor="text1"/>
        </w:rPr>
      </w:pPr>
    </w:p>
    <w:p w14:paraId="454D7E35" w14:textId="77777777" w:rsidR="00FD41B8" w:rsidRPr="00817903" w:rsidRDefault="00FD41B8">
      <w:pPr>
        <w:jc w:val="both"/>
      </w:pPr>
      <w:r w:rsidRPr="00817903">
        <w:t xml:space="preserve">While not located in Readsboro, the Harriman Dam and Station are significant to Readsboro. Together, the Dam and Station feature three hydroelectric generating units capable of producing 40 megawatts of electric power. Harriman Station is located just over the border in Whitingham and is accessed by way of Readsboro. </w:t>
      </w:r>
    </w:p>
    <w:p w14:paraId="48EF9E35" w14:textId="77777777" w:rsidR="00FD41B8" w:rsidRPr="00817903" w:rsidRDefault="00FD41B8">
      <w:pPr>
        <w:jc w:val="both"/>
      </w:pPr>
    </w:p>
    <w:p w14:paraId="2B9520C3" w14:textId="02F629E7" w:rsidR="00FD41B8" w:rsidRPr="00817903" w:rsidRDefault="00FD41B8">
      <w:pPr>
        <w:jc w:val="both"/>
        <w:rPr>
          <w:color w:val="000000" w:themeColor="text1"/>
        </w:rPr>
      </w:pPr>
      <w:r w:rsidRPr="00817903">
        <w:t xml:space="preserve">According to the Vermont Department of Public Service, Readsboro Electric Department served 417 customers in 2006. Most of the system’s energy is purchased from other systems. A small percentage of the system energy comes from hydro and other renewable sources. Concerns over managing the system in the face of increasing maintenance and repair costs prompted the Selectboard in 2008 to enter into an agreement with Central Vermont Public Service to purchase the system. Two Town </w:t>
      </w:r>
      <w:r w:rsidRPr="00817903">
        <w:rPr>
          <w:color w:val="000000" w:themeColor="text1"/>
        </w:rPr>
        <w:t xml:space="preserve">Meeting votes in 2009 failed to ratify the sales agreement. The Town Meeting vote in March of 2010 gave the Selectboard the authority to sell the electric company as </w:t>
      </w:r>
      <w:r w:rsidRPr="00817903">
        <w:rPr>
          <w:color w:val="000000" w:themeColor="text1"/>
        </w:rPr>
        <w:lastRenderedPageBreak/>
        <w:t>their discretion.</w:t>
      </w:r>
      <w:r w:rsidR="006E1C80" w:rsidRPr="00817903">
        <w:rPr>
          <w:color w:val="000000" w:themeColor="text1"/>
        </w:rPr>
        <w:t xml:space="preserve"> Shortly thereafter the</w:t>
      </w:r>
      <w:r w:rsidR="003520D2" w:rsidRPr="00817903">
        <w:rPr>
          <w:color w:val="000000" w:themeColor="text1"/>
        </w:rPr>
        <w:t xml:space="preserve"> Selectboard</w:t>
      </w:r>
      <w:r w:rsidR="006E1C80" w:rsidRPr="00817903">
        <w:rPr>
          <w:color w:val="000000" w:themeColor="text1"/>
        </w:rPr>
        <w:t xml:space="preserve"> did</w:t>
      </w:r>
      <w:r w:rsidR="009E1729" w:rsidRPr="00817903">
        <w:rPr>
          <w:color w:val="000000" w:themeColor="text1"/>
        </w:rPr>
        <w:t xml:space="preserve"> sell</w:t>
      </w:r>
      <w:r w:rsidR="003520D2" w:rsidRPr="00817903">
        <w:rPr>
          <w:color w:val="000000" w:themeColor="text1"/>
        </w:rPr>
        <w:t xml:space="preserve">. </w:t>
      </w:r>
      <w:r w:rsidR="00AD3D3F" w:rsidRPr="00817903">
        <w:rPr>
          <w:color w:val="000000" w:themeColor="text1"/>
        </w:rPr>
        <w:t xml:space="preserve"> A few y</w:t>
      </w:r>
      <w:r w:rsidR="003520D2" w:rsidRPr="00817903">
        <w:rPr>
          <w:color w:val="000000" w:themeColor="text1"/>
        </w:rPr>
        <w:t>ears later</w:t>
      </w:r>
      <w:r w:rsidR="00AD3D3F" w:rsidRPr="00817903">
        <w:rPr>
          <w:color w:val="000000" w:themeColor="text1"/>
        </w:rPr>
        <w:t>,</w:t>
      </w:r>
      <w:r w:rsidR="003520D2" w:rsidRPr="00817903">
        <w:rPr>
          <w:color w:val="000000" w:themeColor="text1"/>
        </w:rPr>
        <w:t xml:space="preserve"> CVPS was purchased by GMP to be</w:t>
      </w:r>
      <w:r w:rsidR="00AD3D3F" w:rsidRPr="00817903">
        <w:rPr>
          <w:color w:val="000000" w:themeColor="text1"/>
        </w:rPr>
        <w:t>come</w:t>
      </w:r>
      <w:r w:rsidR="003520D2" w:rsidRPr="00817903">
        <w:rPr>
          <w:color w:val="000000" w:themeColor="text1"/>
        </w:rPr>
        <w:t xml:space="preserve"> the sole provider in Readsboro</w:t>
      </w:r>
      <w:r w:rsidR="00AB37C7" w:rsidRPr="00817903">
        <w:rPr>
          <w:color w:val="000000" w:themeColor="text1"/>
        </w:rPr>
        <w:t xml:space="preserve"> and many surrounding towns.</w:t>
      </w:r>
    </w:p>
    <w:p w14:paraId="13169396" w14:textId="77777777" w:rsidR="00FD41B8" w:rsidRPr="00817903" w:rsidRDefault="00FD41B8">
      <w:pPr>
        <w:jc w:val="both"/>
        <w:rPr>
          <w:color w:val="000000" w:themeColor="text1"/>
        </w:rPr>
      </w:pPr>
    </w:p>
    <w:p w14:paraId="6428A48D" w14:textId="77777777" w:rsidR="00FD41B8" w:rsidRPr="00817903" w:rsidRDefault="00FD41B8" w:rsidP="006558C8">
      <w:pPr>
        <w:pStyle w:val="Heading2"/>
        <w:rPr>
          <w:color w:val="000000" w:themeColor="text1"/>
        </w:rPr>
      </w:pPr>
      <w:bookmarkStart w:id="264" w:name="_Toc261428594"/>
      <w:bookmarkStart w:id="265" w:name="_Toc261429213"/>
      <w:bookmarkStart w:id="266" w:name="_Toc137698866"/>
      <w:r w:rsidRPr="00817903">
        <w:rPr>
          <w:color w:val="000000" w:themeColor="text1"/>
        </w:rPr>
        <w:t>8.3</w:t>
      </w:r>
      <w:r w:rsidRPr="00817903">
        <w:rPr>
          <w:color w:val="000000" w:themeColor="text1"/>
        </w:rPr>
        <w:tab/>
        <w:t>Energy Sources</w:t>
      </w:r>
      <w:bookmarkEnd w:id="264"/>
      <w:bookmarkEnd w:id="265"/>
      <w:bookmarkEnd w:id="266"/>
    </w:p>
    <w:p w14:paraId="063DA4DF" w14:textId="24CE44A4" w:rsidR="00FD41B8" w:rsidRPr="00817903" w:rsidRDefault="00FD41B8">
      <w:pPr>
        <w:jc w:val="both"/>
      </w:pPr>
      <w:r w:rsidRPr="00817903">
        <w:rPr>
          <w:color w:val="000000" w:themeColor="text1"/>
        </w:rPr>
        <w:t xml:space="preserve">Energy sources within Readsboro are all renewable resources: wood, solar, hydro, and wind. In order to reduce dependence on conventional energy sources, of which the costs and availability are outside residents’ control, the use of alternative energy sources </w:t>
      </w:r>
      <w:r w:rsidRPr="00817903">
        <w:t xml:space="preserve">is encouraged. Net metering is one way for a customer to realize savings from their individual energy production. Under net metering, the customer is permitted to connect suitable generating equipment to the public power grid. During periods when more energy is generated than the property is using, the metered amount of electrical energy provided to the grid reduces electric bills. In order to net meter, the customer must receive a Certificate of Public Good from the Public Service Board. Readsboro supports net metering, and does not view it as </w:t>
      </w:r>
      <w:r w:rsidR="001B1B4A" w:rsidRPr="00817903">
        <w:t>commercial</w:t>
      </w:r>
      <w:r w:rsidRPr="00817903">
        <w:t xml:space="preserve"> use.</w:t>
      </w:r>
    </w:p>
    <w:p w14:paraId="05EAA4DB" w14:textId="77777777" w:rsidR="00FD41B8" w:rsidRPr="00817903" w:rsidRDefault="00FD41B8">
      <w:pPr>
        <w:jc w:val="both"/>
        <w:rPr>
          <w:color w:val="000000" w:themeColor="text1"/>
        </w:rPr>
      </w:pPr>
    </w:p>
    <w:p w14:paraId="15C30E9F" w14:textId="77777777" w:rsidR="00FD41B8" w:rsidRPr="00817903" w:rsidRDefault="00FD41B8" w:rsidP="005A207B">
      <w:pPr>
        <w:pStyle w:val="Heading3"/>
        <w:rPr>
          <w:color w:val="000000" w:themeColor="text1"/>
        </w:rPr>
      </w:pPr>
      <w:bookmarkStart w:id="267" w:name="_Toc137698867"/>
      <w:r w:rsidRPr="00817903">
        <w:rPr>
          <w:color w:val="000000" w:themeColor="text1"/>
        </w:rPr>
        <w:t>Wood</w:t>
      </w:r>
      <w:bookmarkEnd w:id="267"/>
    </w:p>
    <w:p w14:paraId="7714B1EA" w14:textId="77DF19E3" w:rsidR="00FD41B8" w:rsidRPr="00817903" w:rsidRDefault="1283FF6C">
      <w:pPr>
        <w:jc w:val="both"/>
      </w:pPr>
      <w:r w:rsidRPr="00817903">
        <w:rPr>
          <w:color w:val="000000" w:themeColor="text1"/>
        </w:rPr>
        <w:t xml:space="preserve">Wood is a relatively </w:t>
      </w:r>
      <w:r w:rsidR="5C34DEC2" w:rsidRPr="00817903">
        <w:rPr>
          <w:color w:val="000000" w:themeColor="text1"/>
        </w:rPr>
        <w:t>low-cost</w:t>
      </w:r>
      <w:r w:rsidRPr="00817903">
        <w:rPr>
          <w:color w:val="000000" w:themeColor="text1"/>
        </w:rPr>
        <w:t xml:space="preserve"> source of renewable energy. The Vermont Department of Public Service reported in 2000, the last time the state reported the data, that approximately 50% of the households in the region contained at least one wood-burning appliance.</w:t>
      </w:r>
      <w:r w:rsidR="00FD41B8" w:rsidRPr="00817903">
        <w:rPr>
          <w:rStyle w:val="FootnoteReference"/>
          <w:color w:val="000000" w:themeColor="text1"/>
        </w:rPr>
        <w:footnoteReference w:id="3"/>
      </w:r>
      <w:r w:rsidRPr="00817903">
        <w:rPr>
          <w:color w:val="000000" w:themeColor="text1"/>
        </w:rPr>
        <w:t xml:space="preserve"> Rising oil and electric costs have likely spurred new growth in the use of wood as a home heating fuel, both in the form of traditional cordwood and wood pellets. Readsboro has a large amount of woodland that, if effectively managed, could supply a reliable, local source of wood</w:t>
      </w:r>
      <w:r w:rsidR="344F5B63" w:rsidRPr="00817903">
        <w:rPr>
          <w:color w:val="000000" w:themeColor="text1"/>
        </w:rPr>
        <w:t xml:space="preserve"> for heating purposes</w:t>
      </w:r>
      <w:r w:rsidRPr="00817903">
        <w:rPr>
          <w:color w:val="000000" w:themeColor="text1"/>
        </w:rPr>
        <w:t>. The Tow</w:t>
      </w:r>
      <w:r w:rsidRPr="00817903">
        <w:t>n of Readsboro has a Forest Management Plan in place for the forest in the Howe Pond Watershed District.</w:t>
      </w:r>
    </w:p>
    <w:p w14:paraId="6FFA5B23" w14:textId="77777777" w:rsidR="00FD41B8" w:rsidRPr="00817903" w:rsidRDefault="00FD41B8">
      <w:pPr>
        <w:jc w:val="both"/>
      </w:pPr>
    </w:p>
    <w:p w14:paraId="728734BD" w14:textId="77777777" w:rsidR="00FD41B8" w:rsidRPr="00817903" w:rsidRDefault="00FD41B8" w:rsidP="00A173E5">
      <w:pPr>
        <w:pStyle w:val="Heading3"/>
        <w:ind w:left="360" w:hanging="360"/>
        <w:jc w:val="both"/>
      </w:pPr>
      <w:bookmarkStart w:id="268" w:name="_Toc229369099"/>
      <w:bookmarkStart w:id="269" w:name="_Toc261428595"/>
      <w:bookmarkStart w:id="270" w:name="_Toc261429214"/>
      <w:bookmarkStart w:id="271" w:name="_Toc137698868"/>
      <w:r w:rsidRPr="00817903">
        <w:t>Solar</w:t>
      </w:r>
      <w:bookmarkEnd w:id="268"/>
      <w:bookmarkEnd w:id="269"/>
      <w:bookmarkEnd w:id="270"/>
      <w:bookmarkEnd w:id="271"/>
    </w:p>
    <w:p w14:paraId="47FF2D92" w14:textId="77777777" w:rsidR="00FD41B8" w:rsidRPr="00817903" w:rsidRDefault="00FD41B8">
      <w:pPr>
        <w:jc w:val="both"/>
      </w:pPr>
      <w:r w:rsidRPr="00817903">
        <w:t xml:space="preserve">Solar energy offers the greatest untapped, long-term energy potential. Solar energy can be used in a number of different ways, but the most likely for widespread use are passive solar heating, natural day lighting, </w:t>
      </w:r>
      <w:r w:rsidR="00B806AE" w:rsidRPr="00817903">
        <w:t>and solar electric generation (p</w:t>
      </w:r>
      <w:r w:rsidRPr="00817903">
        <w:t>hotovoltaics)</w:t>
      </w:r>
      <w:r w:rsidR="00B806AE" w:rsidRPr="00817903">
        <w:t>, and for domestic hot water</w:t>
      </w:r>
      <w:r w:rsidRPr="00817903">
        <w:t xml:space="preserve">. In new home design, passive solar can decrease heating requirements by more than 50 percent. </w:t>
      </w:r>
      <w:r w:rsidR="00B806AE" w:rsidRPr="00817903">
        <w:t>Also, there are big Vermont incentives and US tax credits for solar thermal and solar photovoltaic systems and availability of net metering.</w:t>
      </w:r>
    </w:p>
    <w:p w14:paraId="23841E12" w14:textId="77777777" w:rsidR="00FD41B8" w:rsidRPr="00817903" w:rsidRDefault="00FD41B8">
      <w:pPr>
        <w:jc w:val="both"/>
      </w:pPr>
    </w:p>
    <w:p w14:paraId="1E825ED3" w14:textId="77777777" w:rsidR="00FD41B8" w:rsidRPr="00817903" w:rsidRDefault="00FD41B8">
      <w:pPr>
        <w:pStyle w:val="Heading3"/>
        <w:ind w:left="360" w:hanging="360"/>
        <w:jc w:val="both"/>
      </w:pPr>
      <w:bookmarkStart w:id="272" w:name="_Toc261428596"/>
      <w:bookmarkStart w:id="273" w:name="_Toc261429215"/>
      <w:bookmarkStart w:id="274" w:name="_Toc137698869"/>
      <w:r w:rsidRPr="00817903">
        <w:t>Geothermal</w:t>
      </w:r>
      <w:bookmarkEnd w:id="272"/>
      <w:bookmarkEnd w:id="273"/>
      <w:bookmarkEnd w:id="274"/>
      <w:r w:rsidRPr="00817903">
        <w:t xml:space="preserve"> </w:t>
      </w:r>
    </w:p>
    <w:p w14:paraId="0A7C86AB" w14:textId="77777777" w:rsidR="00FD41B8" w:rsidRPr="00817903" w:rsidRDefault="00FD41B8">
      <w:pPr>
        <w:pStyle w:val="BodyText2"/>
        <w:autoSpaceDE/>
        <w:autoSpaceDN/>
        <w:adjustRightInd/>
        <w:rPr>
          <w:color w:val="000000" w:themeColor="text1"/>
        </w:rPr>
      </w:pPr>
      <w:r w:rsidRPr="00817903">
        <w:t xml:space="preserve">Geothermal power is power extracted from heat stored in the earth. This alternative energy source, through a geothermal heat pump or ground source heat pump (GSHP), is a central heating and/or cooling system that pumps heat to or from the ground. It uses the earth as a heat source (in the </w:t>
      </w:r>
      <w:r w:rsidRPr="00817903">
        <w:rPr>
          <w:color w:val="000000" w:themeColor="text1"/>
        </w:rPr>
        <w:t>winter) or a heat sink (in the summer).</w:t>
      </w:r>
    </w:p>
    <w:p w14:paraId="66470292" w14:textId="77777777" w:rsidR="00FD41B8" w:rsidRPr="00817903" w:rsidRDefault="00FD41B8">
      <w:pPr>
        <w:jc w:val="both"/>
        <w:rPr>
          <w:color w:val="000000" w:themeColor="text1"/>
        </w:rPr>
      </w:pPr>
    </w:p>
    <w:p w14:paraId="4D3A7A92" w14:textId="77777777" w:rsidR="00FD41B8" w:rsidRPr="00817903" w:rsidRDefault="00FD41B8">
      <w:pPr>
        <w:pStyle w:val="Heading3"/>
        <w:ind w:left="360" w:hanging="360"/>
        <w:jc w:val="both"/>
        <w:rPr>
          <w:color w:val="000000" w:themeColor="text1"/>
        </w:rPr>
      </w:pPr>
      <w:bookmarkStart w:id="275" w:name="_Toc229369100"/>
      <w:bookmarkStart w:id="276" w:name="_Toc261428597"/>
      <w:bookmarkStart w:id="277" w:name="_Toc261429216"/>
      <w:bookmarkStart w:id="278" w:name="_Toc137698870"/>
      <w:r w:rsidRPr="00817903">
        <w:rPr>
          <w:color w:val="000000" w:themeColor="text1"/>
        </w:rPr>
        <w:t>Hydropower</w:t>
      </w:r>
      <w:bookmarkEnd w:id="275"/>
      <w:bookmarkEnd w:id="276"/>
      <w:bookmarkEnd w:id="277"/>
      <w:bookmarkEnd w:id="278"/>
    </w:p>
    <w:p w14:paraId="577D2395" w14:textId="61E4683E" w:rsidR="00FD41B8" w:rsidRPr="00817903" w:rsidRDefault="0E512714">
      <w:pPr>
        <w:jc w:val="both"/>
      </w:pPr>
      <w:r w:rsidRPr="00817903">
        <w:rPr>
          <w:color w:val="000000" w:themeColor="text1"/>
        </w:rPr>
        <w:t xml:space="preserve">Great River Hydro </w:t>
      </w:r>
      <w:r w:rsidR="1283FF6C" w:rsidRPr="00817903">
        <w:rPr>
          <w:color w:val="000000" w:themeColor="text1"/>
        </w:rPr>
        <w:t xml:space="preserve">operates </w:t>
      </w:r>
      <w:r w:rsidR="1283FF6C" w:rsidRPr="00817903">
        <w:t xml:space="preserve">a system of hydroelectric facilities, dams and reservoirs on the Deerfield River. Power that is generated from these facilities is sold to New England’s competitive market, perhaps some making its way back to Readsboro. The expansion of </w:t>
      </w:r>
      <w:r w:rsidR="1283FF6C" w:rsidRPr="00817903">
        <w:lastRenderedPageBreak/>
        <w:t>hydroelectric power is not anticipated at this time due to the fact that the majority of feasible sites have already been develop</w:t>
      </w:r>
      <w:r w:rsidR="150C1D88" w:rsidRPr="00817903">
        <w:t>ed.</w:t>
      </w:r>
      <w:r w:rsidR="1283FF6C" w:rsidRPr="00817903">
        <w:t xml:space="preserve"> </w:t>
      </w:r>
    </w:p>
    <w:p w14:paraId="76CADE39" w14:textId="77777777" w:rsidR="00FD41B8" w:rsidRPr="00817903" w:rsidRDefault="00FD41B8">
      <w:pPr>
        <w:jc w:val="both"/>
      </w:pPr>
    </w:p>
    <w:p w14:paraId="5FBC1B67" w14:textId="77777777" w:rsidR="00FD41B8" w:rsidRPr="00817903" w:rsidRDefault="00FD41B8">
      <w:pPr>
        <w:jc w:val="both"/>
      </w:pPr>
      <w:r w:rsidRPr="00817903">
        <w:t xml:space="preserve">The potential for micro-hydro systems that generate between 5 and 100 kWh and do not dam rivers or streams is unknown in Readsboro. Their utility depends on the dynamic head, amount of water flow, and the efficiency of the turbine. </w:t>
      </w:r>
    </w:p>
    <w:p w14:paraId="4E74316F" w14:textId="77777777" w:rsidR="00FD41B8" w:rsidRPr="00817903" w:rsidRDefault="00FD41B8">
      <w:pPr>
        <w:pBdr>
          <w:top w:val="single" w:sz="6" w:space="0" w:color="FFFFFF"/>
          <w:left w:val="single" w:sz="6" w:space="0" w:color="FFFFFF"/>
          <w:bottom w:val="single" w:sz="6" w:space="0" w:color="FFFFFF"/>
          <w:right w:val="single" w:sz="6" w:space="0" w:color="FFFFFF"/>
        </w:pBdr>
        <w:jc w:val="both"/>
      </w:pPr>
    </w:p>
    <w:p w14:paraId="5A994232" w14:textId="77777777" w:rsidR="00FD41B8" w:rsidRPr="00817903" w:rsidRDefault="00FD41B8">
      <w:pPr>
        <w:pStyle w:val="Heading3"/>
        <w:ind w:left="360" w:hanging="360"/>
        <w:jc w:val="both"/>
      </w:pPr>
      <w:bookmarkStart w:id="279" w:name="_Toc229369101"/>
      <w:bookmarkStart w:id="280" w:name="_Toc261428598"/>
      <w:bookmarkStart w:id="281" w:name="_Toc261429217"/>
      <w:bookmarkStart w:id="282" w:name="_Toc137698871"/>
      <w:r w:rsidRPr="00817903">
        <w:t>Wind</w:t>
      </w:r>
      <w:bookmarkEnd w:id="279"/>
      <w:bookmarkEnd w:id="280"/>
      <w:bookmarkEnd w:id="281"/>
      <w:bookmarkEnd w:id="282"/>
    </w:p>
    <w:p w14:paraId="448D4DF5" w14:textId="3A2CACEC" w:rsidR="00FD41B8" w:rsidRPr="00817903" w:rsidRDefault="1283FF6C">
      <w:pPr>
        <w:jc w:val="both"/>
      </w:pPr>
      <w:r w:rsidRPr="00817903">
        <w:t>Although their economic viability has been marginal in most situations, wind energy systems are beginning to be used as an energy source on a residential scale</w:t>
      </w:r>
      <w:r w:rsidR="008912E0" w:rsidRPr="00817903">
        <w:t xml:space="preserve">. </w:t>
      </w:r>
      <w:r w:rsidR="3908B6FA" w:rsidRPr="00817903">
        <w:rPr>
          <w:color w:val="000000" w:themeColor="text1"/>
        </w:rPr>
        <w:t xml:space="preserve">Currently there is </w:t>
      </w:r>
      <w:r w:rsidR="00A7568A" w:rsidRPr="00817903">
        <w:rPr>
          <w:color w:val="000000" w:themeColor="text1"/>
        </w:rPr>
        <w:t>a 34.2 kW wind electric power system</w:t>
      </w:r>
      <w:r w:rsidR="3908B6FA" w:rsidRPr="00817903">
        <w:rPr>
          <w:color w:val="000000" w:themeColor="text1"/>
        </w:rPr>
        <w:t xml:space="preserve"> </w:t>
      </w:r>
      <w:r w:rsidR="00BF1EB5" w:rsidRPr="00817903">
        <w:rPr>
          <w:color w:val="000000" w:themeColor="text1"/>
        </w:rPr>
        <w:t>planned for</w:t>
      </w:r>
      <w:r w:rsidR="6640E9F7" w:rsidRPr="00817903">
        <w:rPr>
          <w:color w:val="000000" w:themeColor="text1"/>
        </w:rPr>
        <w:t xml:space="preserve"> installation</w:t>
      </w:r>
      <w:r w:rsidR="3908B6FA" w:rsidRPr="00817903">
        <w:rPr>
          <w:color w:val="000000" w:themeColor="text1"/>
        </w:rPr>
        <w:t xml:space="preserve"> </w:t>
      </w:r>
      <w:r w:rsidRPr="00817903">
        <w:rPr>
          <w:color w:val="000000" w:themeColor="text1"/>
        </w:rPr>
        <w:t>in Readsboro</w:t>
      </w:r>
      <w:r w:rsidR="2283A195" w:rsidRPr="00817903">
        <w:rPr>
          <w:color w:val="000000" w:themeColor="text1"/>
        </w:rPr>
        <w:t xml:space="preserve"> </w:t>
      </w:r>
      <w:r w:rsidR="00BF1EB5" w:rsidRPr="00817903">
        <w:rPr>
          <w:color w:val="000000" w:themeColor="text1"/>
        </w:rPr>
        <w:t>on private property down the ridgeline from The Dome</w:t>
      </w:r>
      <w:r w:rsidR="00C40A10" w:rsidRPr="00817903">
        <w:rPr>
          <w:color w:val="000000" w:themeColor="text1"/>
        </w:rPr>
        <w:t>.</w:t>
      </w:r>
      <w:r w:rsidR="2283A195" w:rsidRPr="00817903">
        <w:rPr>
          <w:color w:val="000000" w:themeColor="text1"/>
        </w:rPr>
        <w:t xml:space="preserve"> </w:t>
      </w:r>
      <w:r w:rsidRPr="00817903">
        <w:rPr>
          <w:color w:val="000000" w:themeColor="text1"/>
        </w:rPr>
        <w:t xml:space="preserve">Given the elevations and recorded wind speeds in Readsboro, there is a possibility that these </w:t>
      </w:r>
      <w:r w:rsidRPr="00817903">
        <w:t>could become a viable energy generation source for residents. The Town supports the use of residential wind energy systems subject to specific Site Plan Review standards that ensure the safety of the structure</w:t>
      </w:r>
      <w:r w:rsidR="6AE3EB9D" w:rsidRPr="00817903">
        <w:t>.</w:t>
      </w:r>
      <w:r w:rsidRPr="00817903">
        <w:t xml:space="preserve"> </w:t>
      </w:r>
    </w:p>
    <w:p w14:paraId="7BF48904" w14:textId="77777777" w:rsidR="00FD41B8" w:rsidRPr="00817903" w:rsidRDefault="00FD41B8">
      <w:pPr>
        <w:jc w:val="both"/>
      </w:pPr>
    </w:p>
    <w:p w14:paraId="6F395690" w14:textId="4F018F14" w:rsidR="00FD41B8" w:rsidRPr="00817903" w:rsidRDefault="00FD41B8">
      <w:pPr>
        <w:jc w:val="both"/>
      </w:pPr>
      <w:r w:rsidRPr="00817903">
        <w:t xml:space="preserve">Ridgelines in and near Readsboro are </w:t>
      </w:r>
      <w:r w:rsidRPr="00817903">
        <w:rPr>
          <w:color w:val="000000" w:themeColor="text1"/>
        </w:rPr>
        <w:t>capable of economic commercial-scale wind energy production</w:t>
      </w:r>
      <w:r w:rsidR="001D6DB8" w:rsidRPr="00817903">
        <w:rPr>
          <w:color w:val="000000" w:themeColor="text1"/>
        </w:rPr>
        <w:t>, some of which have already been utilized as such</w:t>
      </w:r>
      <w:r w:rsidRPr="00817903">
        <w:rPr>
          <w:color w:val="000000" w:themeColor="text1"/>
        </w:rPr>
        <w:t xml:space="preserve">. The potential economic and environmental benefits of wind as a clean and local energy supply </w:t>
      </w:r>
      <w:r w:rsidRPr="00817903">
        <w:t xml:space="preserve">must be balanced by analysis and mitigation of possible locally adverse impacts of large-scale installations in undeveloped areas of the Town. </w:t>
      </w:r>
    </w:p>
    <w:p w14:paraId="05BAB2C0" w14:textId="77777777" w:rsidR="00FD41B8" w:rsidRPr="00817903" w:rsidRDefault="00FD41B8">
      <w:pPr>
        <w:jc w:val="both"/>
      </w:pPr>
    </w:p>
    <w:p w14:paraId="66681A88" w14:textId="77777777" w:rsidR="00FD41B8" w:rsidRPr="00817903" w:rsidRDefault="00FD41B8">
      <w:pPr>
        <w:jc w:val="both"/>
      </w:pPr>
      <w:r w:rsidRPr="00817903">
        <w:t xml:space="preserve">Preparation through local planning for the location and design of large-scale wind energy facilities in the community is important. The Town must consider and address all factors related to such developments to decide what is best for the community. Opportunities for Readsboro to influence wind energy developments exist through the Town’s party status in the Title 30 Section 248 Review mandated by Vermont Statutes before a Certificate of Public Good can be issued to a developer. </w:t>
      </w:r>
    </w:p>
    <w:p w14:paraId="42CEC8BE" w14:textId="77777777" w:rsidR="00FD41B8" w:rsidRPr="00817903" w:rsidRDefault="00FD41B8">
      <w:pPr>
        <w:pStyle w:val="CellBody"/>
        <w:widowControl/>
        <w:ind w:firstLine="0"/>
        <w:jc w:val="both"/>
        <w:rPr>
          <w:sz w:val="24"/>
          <w:szCs w:val="24"/>
        </w:rPr>
      </w:pPr>
    </w:p>
    <w:p w14:paraId="11F80C19" w14:textId="77777777" w:rsidR="00FD41B8" w:rsidRPr="00817903" w:rsidRDefault="00FD41B8">
      <w:pPr>
        <w:jc w:val="both"/>
      </w:pPr>
      <w:r w:rsidRPr="00817903">
        <w:t>The Town considers the following among the most important issues to consider:</w:t>
      </w:r>
    </w:p>
    <w:p w14:paraId="73F4E436" w14:textId="77777777" w:rsidR="00FD41B8" w:rsidRPr="00817903" w:rsidRDefault="00FD41B8">
      <w:pPr>
        <w:jc w:val="both"/>
      </w:pPr>
    </w:p>
    <w:p w14:paraId="14E3D040" w14:textId="77777777" w:rsidR="00FD41B8" w:rsidRPr="00817903" w:rsidRDefault="00FD41B8" w:rsidP="00952127">
      <w:pPr>
        <w:pStyle w:val="Indented"/>
        <w:widowControl/>
        <w:numPr>
          <w:ilvl w:val="0"/>
          <w:numId w:val="15"/>
        </w:numPr>
        <w:tabs>
          <w:tab w:val="clear" w:pos="1080"/>
          <w:tab w:val="num" w:pos="720"/>
        </w:tabs>
        <w:ind w:left="720"/>
        <w:jc w:val="both"/>
        <w:rPr>
          <w:sz w:val="24"/>
          <w:szCs w:val="24"/>
        </w:rPr>
      </w:pPr>
      <w:r w:rsidRPr="00817903">
        <w:rPr>
          <w:b/>
          <w:bCs/>
          <w:sz w:val="24"/>
          <w:szCs w:val="24"/>
        </w:rPr>
        <w:t>Economic benefit to the Town</w:t>
      </w:r>
      <w:r w:rsidRPr="00817903">
        <w:rPr>
          <w:sz w:val="24"/>
          <w:szCs w:val="24"/>
        </w:rPr>
        <w:t xml:space="preserve"> - unlike commercial development on private land, a commercial wind energy development on GMNF l</w:t>
      </w:r>
      <w:r w:rsidR="00ED1429" w:rsidRPr="00817903">
        <w:rPr>
          <w:sz w:val="24"/>
          <w:szCs w:val="24"/>
        </w:rPr>
        <w:t xml:space="preserve">and </w:t>
      </w:r>
      <w:r w:rsidRPr="00817903">
        <w:rPr>
          <w:sz w:val="24"/>
          <w:szCs w:val="24"/>
        </w:rPr>
        <w:t xml:space="preserve">would </w:t>
      </w:r>
      <w:r w:rsidR="00ED1429" w:rsidRPr="00817903">
        <w:rPr>
          <w:sz w:val="24"/>
          <w:szCs w:val="24"/>
        </w:rPr>
        <w:t xml:space="preserve">add taxable value to the Readsboro Grand List and would </w:t>
      </w:r>
      <w:r w:rsidRPr="00817903">
        <w:rPr>
          <w:sz w:val="24"/>
          <w:szCs w:val="24"/>
        </w:rPr>
        <w:t>increase federal revenues only marginally; local employment and business opportunities should be addressed with the developer during and after facility construction</w:t>
      </w:r>
    </w:p>
    <w:p w14:paraId="02B8D8A2" w14:textId="77777777" w:rsidR="00FD41B8" w:rsidRPr="00817903" w:rsidRDefault="00FD41B8" w:rsidP="00952127">
      <w:pPr>
        <w:pStyle w:val="Indented"/>
        <w:widowControl/>
        <w:numPr>
          <w:ilvl w:val="0"/>
          <w:numId w:val="15"/>
        </w:numPr>
        <w:tabs>
          <w:tab w:val="clear" w:pos="1080"/>
          <w:tab w:val="num" w:pos="720"/>
        </w:tabs>
        <w:ind w:left="720"/>
        <w:jc w:val="both"/>
        <w:rPr>
          <w:sz w:val="24"/>
          <w:szCs w:val="24"/>
        </w:rPr>
      </w:pPr>
      <w:r w:rsidRPr="00817903">
        <w:rPr>
          <w:b/>
          <w:bCs/>
          <w:sz w:val="24"/>
          <w:szCs w:val="24"/>
        </w:rPr>
        <w:t>Aesthetic</w:t>
      </w:r>
      <w:r w:rsidRPr="00817903">
        <w:rPr>
          <w:sz w:val="24"/>
          <w:szCs w:val="24"/>
        </w:rPr>
        <w:t xml:space="preserve"> - concern for impact on scenic views and rural landscape character because of wind turbine location and height and a likely FAA requirement for night lighting of structures</w:t>
      </w:r>
    </w:p>
    <w:p w14:paraId="085B66DE" w14:textId="77777777" w:rsidR="00FD41B8" w:rsidRPr="00817903" w:rsidRDefault="00FD41B8" w:rsidP="00952127">
      <w:pPr>
        <w:numPr>
          <w:ilvl w:val="0"/>
          <w:numId w:val="15"/>
        </w:numPr>
        <w:tabs>
          <w:tab w:val="clear" w:pos="1080"/>
          <w:tab w:val="num" w:pos="720"/>
        </w:tabs>
        <w:overflowPunct w:val="0"/>
        <w:autoSpaceDE w:val="0"/>
        <w:autoSpaceDN w:val="0"/>
        <w:adjustRightInd w:val="0"/>
        <w:ind w:left="720"/>
        <w:jc w:val="both"/>
        <w:textAlignment w:val="baseline"/>
      </w:pPr>
      <w:r w:rsidRPr="00817903">
        <w:rPr>
          <w:b/>
          <w:bCs/>
        </w:rPr>
        <w:t>Environmental</w:t>
      </w:r>
      <w:r w:rsidRPr="00817903">
        <w:t xml:space="preserve"> - necessity for ridge-line development, access road construction and maintenance, and possible detriment to important wildlife habitat and migration routes</w:t>
      </w:r>
    </w:p>
    <w:p w14:paraId="358605FA" w14:textId="77777777" w:rsidR="00FD41B8" w:rsidRPr="00817903" w:rsidRDefault="00FD41B8" w:rsidP="00952127">
      <w:pPr>
        <w:numPr>
          <w:ilvl w:val="0"/>
          <w:numId w:val="15"/>
        </w:numPr>
        <w:tabs>
          <w:tab w:val="clear" w:pos="1080"/>
          <w:tab w:val="num" w:pos="720"/>
        </w:tabs>
        <w:overflowPunct w:val="0"/>
        <w:autoSpaceDE w:val="0"/>
        <w:autoSpaceDN w:val="0"/>
        <w:adjustRightInd w:val="0"/>
        <w:ind w:left="720"/>
        <w:jc w:val="both"/>
        <w:textAlignment w:val="baseline"/>
      </w:pPr>
      <w:r w:rsidRPr="00817903">
        <w:rPr>
          <w:b/>
          <w:bCs/>
        </w:rPr>
        <w:t xml:space="preserve">Operational and safety issues </w:t>
      </w:r>
      <w:r w:rsidRPr="00817903">
        <w:t xml:space="preserve">–proper attention to setback distances essential to deal with safety issues such as blade breakage and ice throw, automatic braking devices, trajectory of falling objects from the tower and sound reduction engineering to address noise-related concerns of nearby residences </w:t>
      </w:r>
    </w:p>
    <w:p w14:paraId="71A0228C" w14:textId="77777777" w:rsidR="00FD41B8" w:rsidRPr="00817903" w:rsidRDefault="00FD41B8">
      <w:pPr>
        <w:ind w:left="360"/>
        <w:jc w:val="both"/>
      </w:pPr>
    </w:p>
    <w:p w14:paraId="275A4481" w14:textId="1B769A19" w:rsidR="00FD41B8" w:rsidRPr="00817903" w:rsidRDefault="23BBF24E" w:rsidP="6E4F6243">
      <w:pPr>
        <w:jc w:val="both"/>
        <w:rPr>
          <w:color w:val="000000" w:themeColor="text1"/>
        </w:rPr>
      </w:pPr>
      <w:r w:rsidRPr="00817903">
        <w:rPr>
          <w:color w:val="000000" w:themeColor="text1"/>
        </w:rPr>
        <w:lastRenderedPageBreak/>
        <w:t>In 1997</w:t>
      </w:r>
      <w:r w:rsidR="34945C3D" w:rsidRPr="00817903">
        <w:rPr>
          <w:color w:val="000000" w:themeColor="text1"/>
        </w:rPr>
        <w:t xml:space="preserve"> </w:t>
      </w:r>
      <w:proofErr w:type="spellStart"/>
      <w:r w:rsidR="34945C3D" w:rsidRPr="00817903">
        <w:rPr>
          <w:color w:val="000000" w:themeColor="text1"/>
        </w:rPr>
        <w:t>an</w:t>
      </w:r>
      <w:proofErr w:type="spellEnd"/>
      <w:r w:rsidR="34945C3D" w:rsidRPr="00817903">
        <w:rPr>
          <w:color w:val="000000" w:themeColor="text1"/>
        </w:rPr>
        <w:t xml:space="preserve"> 11 turbine</w:t>
      </w:r>
      <w:r w:rsidR="19AB120E" w:rsidRPr="00817903">
        <w:rPr>
          <w:color w:val="000000" w:themeColor="text1"/>
        </w:rPr>
        <w:t xml:space="preserve"> wind generation facility was built in </w:t>
      </w:r>
      <w:proofErr w:type="spellStart"/>
      <w:r w:rsidR="19AB120E" w:rsidRPr="00817903">
        <w:rPr>
          <w:color w:val="000000" w:themeColor="text1"/>
        </w:rPr>
        <w:t>Searburg</w:t>
      </w:r>
      <w:proofErr w:type="spellEnd"/>
      <w:r w:rsidR="19AB120E" w:rsidRPr="00817903">
        <w:rPr>
          <w:color w:val="000000" w:themeColor="text1"/>
        </w:rPr>
        <w:t xml:space="preserve">. </w:t>
      </w:r>
      <w:r w:rsidR="1283FF6C" w:rsidRPr="00817903">
        <w:rPr>
          <w:color w:val="000000" w:themeColor="text1"/>
        </w:rPr>
        <w:t>In April 2009, the Vermont Public Service Board issued a Certificate of Public Good (CPG) for the construction of the Deerfield Wind project</w:t>
      </w:r>
      <w:r w:rsidR="34394BA6" w:rsidRPr="00817903">
        <w:rPr>
          <w:color w:val="000000" w:themeColor="text1"/>
        </w:rPr>
        <w:t xml:space="preserve"> further down that same </w:t>
      </w:r>
      <w:r w:rsidR="326E41ED" w:rsidRPr="00817903">
        <w:rPr>
          <w:color w:val="000000" w:themeColor="text1"/>
        </w:rPr>
        <w:t>ridgeline</w:t>
      </w:r>
      <w:r w:rsidR="34394BA6" w:rsidRPr="00817903">
        <w:rPr>
          <w:color w:val="000000" w:themeColor="text1"/>
        </w:rPr>
        <w:t>. This project</w:t>
      </w:r>
      <w:r w:rsidR="326E41ED" w:rsidRPr="00817903">
        <w:rPr>
          <w:color w:val="000000" w:themeColor="text1"/>
        </w:rPr>
        <w:t xml:space="preserve"> became operational in 2017 and is</w:t>
      </w:r>
      <w:r w:rsidR="34394BA6" w:rsidRPr="00817903">
        <w:rPr>
          <w:color w:val="000000" w:themeColor="text1"/>
        </w:rPr>
        <w:t xml:space="preserve"> </w:t>
      </w:r>
      <w:r w:rsidR="1283FF6C" w:rsidRPr="00817903">
        <w:rPr>
          <w:color w:val="000000" w:themeColor="text1"/>
        </w:rPr>
        <w:t xml:space="preserve">a 15-turbine, 30 MW wind generation facility built on 80-acres in the Green Mountain National Forest in Readsboro and Searsburg. </w:t>
      </w:r>
      <w:r w:rsidR="40D44EB3" w:rsidRPr="00817903">
        <w:rPr>
          <w:color w:val="000000" w:themeColor="text1"/>
        </w:rPr>
        <w:t>Owned and operated by Iberdrola Renewables.</w:t>
      </w:r>
    </w:p>
    <w:p w14:paraId="4D02D537" w14:textId="77777777" w:rsidR="00FD41B8" w:rsidRPr="00817903" w:rsidRDefault="00FD41B8">
      <w:pPr>
        <w:jc w:val="both"/>
      </w:pPr>
    </w:p>
    <w:p w14:paraId="00BA7C58" w14:textId="391957C6" w:rsidR="00FD41B8" w:rsidRPr="00817903" w:rsidRDefault="0EFBEEFC">
      <w:pPr>
        <w:jc w:val="both"/>
        <w:rPr>
          <w:color w:val="000000" w:themeColor="text1"/>
        </w:rPr>
      </w:pPr>
      <w:r w:rsidRPr="00817903">
        <w:rPr>
          <w:color w:val="000000" w:themeColor="text1"/>
        </w:rPr>
        <w:t xml:space="preserve">The Hoosac Wind Power Project is a </w:t>
      </w:r>
      <w:r w:rsidR="24A54EFE" w:rsidRPr="00817903">
        <w:rPr>
          <w:color w:val="000000" w:themeColor="text1"/>
        </w:rPr>
        <w:t xml:space="preserve">commercial </w:t>
      </w:r>
      <w:r w:rsidRPr="00817903">
        <w:rPr>
          <w:color w:val="000000" w:themeColor="text1"/>
        </w:rPr>
        <w:t>wind farm on Crum Hill in Monroe, Massachusetts and on Bakke Mountain in Florida, Massachusetts. Owned and operated by Iberdrola Renewables, it is the largest wind farm in Massachusetts, with 19 GE 1.5 MW wind turbines and a total installed capacity of 28.5 MW. The Hoosac Wind power project became fully operational in 2012, and provides enough electricity to power 10,000 homes annually</w:t>
      </w:r>
      <w:r w:rsidR="3B80ACB4" w:rsidRPr="00817903">
        <w:rPr>
          <w:color w:val="000000" w:themeColor="text1"/>
        </w:rPr>
        <w:t>.</w:t>
      </w:r>
      <w:r w:rsidRPr="00817903">
        <w:rPr>
          <w:color w:val="000000" w:themeColor="text1"/>
        </w:rPr>
        <w:t xml:space="preserve"> </w:t>
      </w:r>
      <w:r w:rsidR="1283FF6C" w:rsidRPr="00817903">
        <w:rPr>
          <w:color w:val="000000" w:themeColor="text1"/>
        </w:rPr>
        <w:t xml:space="preserve">Some turbines </w:t>
      </w:r>
      <w:r w:rsidR="393BD645" w:rsidRPr="00817903">
        <w:rPr>
          <w:color w:val="000000" w:themeColor="text1"/>
        </w:rPr>
        <w:t xml:space="preserve">are </w:t>
      </w:r>
      <w:r w:rsidR="1283FF6C" w:rsidRPr="00817903">
        <w:rPr>
          <w:color w:val="000000" w:themeColor="text1"/>
        </w:rPr>
        <w:t xml:space="preserve">visible from Readsboro. </w:t>
      </w:r>
    </w:p>
    <w:p w14:paraId="0D40FBE3" w14:textId="77777777" w:rsidR="00FD41B8" w:rsidRPr="00817903" w:rsidRDefault="00FD41B8">
      <w:pPr>
        <w:jc w:val="both"/>
      </w:pPr>
    </w:p>
    <w:p w14:paraId="110BE49F" w14:textId="77777777" w:rsidR="00FD41B8" w:rsidRPr="00817903" w:rsidRDefault="00FD41B8" w:rsidP="006558C8">
      <w:pPr>
        <w:pStyle w:val="Heading2"/>
      </w:pPr>
      <w:bookmarkStart w:id="283" w:name="_Toc261428599"/>
      <w:bookmarkStart w:id="284" w:name="_Toc261429218"/>
      <w:bookmarkStart w:id="285" w:name="_Toc137698872"/>
      <w:r w:rsidRPr="00817903">
        <w:t>8.4</w:t>
      </w:r>
      <w:r w:rsidRPr="00817903">
        <w:tab/>
        <w:t>Conservation</w:t>
      </w:r>
      <w:bookmarkEnd w:id="283"/>
      <w:bookmarkEnd w:id="284"/>
      <w:bookmarkEnd w:id="285"/>
    </w:p>
    <w:p w14:paraId="104E6CBD" w14:textId="77777777" w:rsidR="00FD41B8" w:rsidRPr="00817903" w:rsidRDefault="00FD41B8">
      <w:pPr>
        <w:jc w:val="both"/>
      </w:pPr>
      <w:r w:rsidRPr="00817903">
        <w:t>Readsboro is dependent upon energy generated or imported from outside its borders. Energy conservation is one way to reduce this dependency and develop more efficient use of energy.  Recent significant increases in the cost of energy (</w:t>
      </w:r>
      <w:r w:rsidRPr="00817903">
        <w:rPr>
          <w:i/>
          <w:iCs/>
        </w:rPr>
        <w:t>e.g</w:t>
      </w:r>
      <w:r w:rsidRPr="00817903">
        <w:t>., gasoline, heating fuels) have increased local interest in conservation measures.</w:t>
      </w:r>
    </w:p>
    <w:p w14:paraId="2BAE36A3" w14:textId="77777777" w:rsidR="00FD41B8" w:rsidRPr="00817903" w:rsidRDefault="00FD41B8">
      <w:pPr>
        <w:jc w:val="both"/>
      </w:pPr>
    </w:p>
    <w:p w14:paraId="5572CE3D" w14:textId="77777777" w:rsidR="00FD41B8" w:rsidRPr="00817903" w:rsidRDefault="00FD41B8">
      <w:pPr>
        <w:jc w:val="both"/>
      </w:pPr>
      <w:r w:rsidRPr="00817903">
        <w:t xml:space="preserve">Conservation can improve the quality of life for residents. For example, an energy efficient home can be more affordable over time; and ride sharing or non-motorized transportation can reduce air pollution and wear on bridges and roads. As shown in the Transportation chapter of this plan, Deerfield Valley Transit Authority ridership to and from Readsboro has more than doubled from 2003 to 2008. </w:t>
      </w:r>
    </w:p>
    <w:p w14:paraId="305ED324" w14:textId="77777777" w:rsidR="00FD41B8" w:rsidRPr="00817903" w:rsidRDefault="00FD41B8">
      <w:pPr>
        <w:jc w:val="both"/>
      </w:pPr>
    </w:p>
    <w:p w14:paraId="40D6C71F" w14:textId="77777777" w:rsidR="00FD41B8" w:rsidRPr="00817903" w:rsidRDefault="00FD41B8">
      <w:pPr>
        <w:jc w:val="both"/>
      </w:pPr>
      <w:r w:rsidRPr="00817903">
        <w:t xml:space="preserve">Effective land use planning can promote energy conservation. Targeting new development towards areas located close to the community's major roads and existing settlements will minimize the energy consumed by residents commuting and will reduce the energy required to deliver essential services to residents and businesses. Decisions concerning capital expenditures on roads and other municipal infrastructure should be mindful of energy conservation.  </w:t>
      </w:r>
    </w:p>
    <w:p w14:paraId="0AA1CF33" w14:textId="77777777" w:rsidR="00FD41B8" w:rsidRPr="00817903" w:rsidRDefault="00FD41B8">
      <w:pPr>
        <w:jc w:val="both"/>
      </w:pPr>
    </w:p>
    <w:p w14:paraId="7C969052" w14:textId="77777777" w:rsidR="00FD41B8" w:rsidRPr="00817903" w:rsidRDefault="00FD41B8">
      <w:pPr>
        <w:jc w:val="both"/>
      </w:pPr>
      <w:r w:rsidRPr="00817903">
        <w:t>The siting, design, and construction of buildings strongly influences the amount of energy needed for heating as well as the amount of electricity needed for lighting. Proper subdivision design, building orientation, construction and landscaping provide opportunities for energy conservation such as less vehicular travel, and by designs incorporating passive solar space and domestic hot water heating, natural lighting and photovoltaic electricity production. Readsboro regulates subdivisions through the Zoning Bylaw. There are provisions for Planned Unit Developments that encourage the clustering of buildings.</w:t>
      </w:r>
    </w:p>
    <w:p w14:paraId="372B8DDB" w14:textId="77777777" w:rsidR="00FD41B8" w:rsidRPr="00817903" w:rsidRDefault="00FD41B8">
      <w:pPr>
        <w:jc w:val="both"/>
      </w:pPr>
    </w:p>
    <w:p w14:paraId="1CEDCBF9" w14:textId="77777777" w:rsidR="00FD41B8" w:rsidRPr="00817903" w:rsidRDefault="00FD41B8">
      <w:pPr>
        <w:jc w:val="both"/>
      </w:pPr>
      <w:r w:rsidRPr="00817903">
        <w:t>Additional energy savings can be realized by retrofitting existing buildings with insulation, more efficient doors and windows, weather-stripping, compact fluorescent lights, and more efficient appliances. The Bennington-Rutland Opportunities Council (BROC) offers many programs that can help income-eligible homeowners and renters. An example is BROC’s Weatherization and Energy Conservation Assistance Program. BROC also offers fee-based services for residents who do not meet income eligibility guidelines.</w:t>
      </w:r>
    </w:p>
    <w:p w14:paraId="69B6D8E2" w14:textId="77777777" w:rsidR="00FD41B8" w:rsidRPr="00817903" w:rsidRDefault="00FD41B8">
      <w:pPr>
        <w:jc w:val="both"/>
      </w:pPr>
    </w:p>
    <w:p w14:paraId="26AB569B" w14:textId="77777777" w:rsidR="00FD41B8" w:rsidRPr="00817903" w:rsidRDefault="00FD41B8">
      <w:pPr>
        <w:jc w:val="both"/>
      </w:pPr>
      <w:r w:rsidRPr="00817903">
        <w:t>Other programs that residents can avail themselves of include residential energy audits from Central Vermont Public Service, certification as an Energy Star Home by meeting strict energy efficiency guidelines set by the EPA and U.S. Department of Energy, taking advantage of rebates on Energy Star lighting and appliances from Efficiency Vermont, sales tax exemptions, and rebates from other programs such as the Vermont Solar and Small Wind Incentive Program.  In addition, there are Vermont approved private companies that can do home weatherization and meet federal guidelines for rebates.  Many factors may account for the fact that more Readsboro residents don’t take advantage of available assistance and rebate programs. Efforts to publicize and explain them more widely and effectively seem warranted.</w:t>
      </w:r>
    </w:p>
    <w:p w14:paraId="16263F7E" w14:textId="77777777" w:rsidR="00FD41B8" w:rsidRPr="00817903" w:rsidRDefault="00FD41B8">
      <w:pPr>
        <w:jc w:val="both"/>
      </w:pPr>
    </w:p>
    <w:p w14:paraId="545E8DAE" w14:textId="1C490BB7" w:rsidR="00FD41B8" w:rsidRPr="00817903" w:rsidRDefault="00FD41B8">
      <w:pPr>
        <w:jc w:val="both"/>
      </w:pPr>
      <w:r w:rsidRPr="00817903">
        <w:t xml:space="preserve">The reduction of the waste stream and recycling of solid waste are also important measures for conserving energy.  The Town of Readsboro is a member of the Windham Solid Waste Management District (WSWMD). The Town of Readsboro recycles at the centrally located </w:t>
      </w:r>
      <w:r w:rsidRPr="00817903">
        <w:rPr>
          <w:color w:val="000000" w:themeColor="text1"/>
        </w:rPr>
        <w:t>transfer station on Phelps Lane.  Recyclables, including paper</w:t>
      </w:r>
      <w:r w:rsidR="006378BA" w:rsidRPr="00817903">
        <w:rPr>
          <w:color w:val="000000" w:themeColor="text1"/>
        </w:rPr>
        <w:t>,</w:t>
      </w:r>
      <w:r w:rsidRPr="00817903">
        <w:rPr>
          <w:color w:val="000000" w:themeColor="text1"/>
        </w:rPr>
        <w:t xml:space="preserve"> cardboard, cans, bottles, </w:t>
      </w:r>
      <w:r w:rsidR="00B52555" w:rsidRPr="00817903">
        <w:rPr>
          <w:color w:val="000000" w:themeColor="text1"/>
        </w:rPr>
        <w:t xml:space="preserve">compostable material, </w:t>
      </w:r>
      <w:r w:rsidRPr="00817903">
        <w:rPr>
          <w:color w:val="000000" w:themeColor="text1"/>
        </w:rPr>
        <w:t xml:space="preserve">and </w:t>
      </w:r>
      <w:r w:rsidRPr="00817903">
        <w:t xml:space="preserve">some plastics are collected in containers and processed for commercial recycling at the WSWMD facility in Brattleboro. It is estimated that using recycled rather than raw materials often </w:t>
      </w:r>
      <w:r w:rsidR="00D9628F" w:rsidRPr="00817903">
        <w:t>provide</w:t>
      </w:r>
      <w:r w:rsidRPr="00817903">
        <w:t xml:space="preserve"> up to </w:t>
      </w:r>
      <w:r w:rsidR="00D9628F" w:rsidRPr="00817903">
        <w:t>50</w:t>
      </w:r>
      <w:r w:rsidRPr="00817903">
        <w:t>% energy saving. Education can help achieve knowledge and understanding of energy conservation techniques and may eventually lead to the acceptance of conservation measures.</w:t>
      </w:r>
    </w:p>
    <w:p w14:paraId="4A6E1BEF" w14:textId="77777777" w:rsidR="00FD41B8" w:rsidRPr="00817903" w:rsidRDefault="00FD41B8">
      <w:pPr>
        <w:jc w:val="both"/>
      </w:pPr>
    </w:p>
    <w:p w14:paraId="7D3283DA" w14:textId="77777777" w:rsidR="00FD41B8" w:rsidRPr="00817903" w:rsidRDefault="00FD41B8">
      <w:pPr>
        <w:pBdr>
          <w:top w:val="single" w:sz="4" w:space="1" w:color="auto"/>
          <w:left w:val="single" w:sz="4" w:space="4" w:color="auto"/>
          <w:bottom w:val="single" w:sz="4" w:space="1" w:color="auto"/>
          <w:right w:val="single" w:sz="4" w:space="4" w:color="auto"/>
        </w:pBdr>
        <w:shd w:val="clear" w:color="auto" w:fill="E6E6E6"/>
        <w:ind w:left="960" w:hanging="960"/>
        <w:jc w:val="both"/>
        <w:rPr>
          <w:b/>
          <w:bCs/>
        </w:rPr>
      </w:pPr>
      <w:r w:rsidRPr="00817903">
        <w:rPr>
          <w:b/>
          <w:bCs/>
        </w:rPr>
        <w:t>Goal 1:</w:t>
      </w:r>
      <w:r w:rsidRPr="00817903">
        <w:rPr>
          <w:b/>
          <w:bCs/>
        </w:rPr>
        <w:tab/>
      </w:r>
      <w:r w:rsidRPr="00817903">
        <w:t xml:space="preserve"> Reduce energy consumption.</w:t>
      </w:r>
    </w:p>
    <w:p w14:paraId="15F92ED8" w14:textId="77777777" w:rsidR="00FD41B8" w:rsidRPr="00817903" w:rsidRDefault="00FD41B8">
      <w:pPr>
        <w:jc w:val="both"/>
        <w:rPr>
          <w:b/>
          <w:bCs/>
          <w:u w:val="single"/>
        </w:rPr>
      </w:pPr>
    </w:p>
    <w:p w14:paraId="1386D6A2" w14:textId="77777777" w:rsidR="00FD41B8" w:rsidRPr="00817903" w:rsidRDefault="00FD41B8">
      <w:pPr>
        <w:ind w:left="960" w:hanging="960"/>
        <w:jc w:val="both"/>
        <w:rPr>
          <w:b/>
          <w:bCs/>
        </w:rPr>
      </w:pPr>
      <w:r w:rsidRPr="00817903">
        <w:rPr>
          <w:b/>
          <w:bCs/>
        </w:rPr>
        <w:t>Policies:</w:t>
      </w:r>
    </w:p>
    <w:p w14:paraId="36E4C73D" w14:textId="77777777" w:rsidR="00FD41B8" w:rsidRPr="00817903" w:rsidRDefault="00FD41B8" w:rsidP="00952127">
      <w:pPr>
        <w:numPr>
          <w:ilvl w:val="0"/>
          <w:numId w:val="60"/>
        </w:numPr>
        <w:tabs>
          <w:tab w:val="clear" w:pos="705"/>
          <w:tab w:val="num" w:pos="1080"/>
        </w:tabs>
        <w:overflowPunct w:val="0"/>
        <w:autoSpaceDE w:val="0"/>
        <w:autoSpaceDN w:val="0"/>
        <w:adjustRightInd w:val="0"/>
        <w:ind w:left="1080" w:hanging="720"/>
        <w:jc w:val="both"/>
        <w:textAlignment w:val="baseline"/>
      </w:pPr>
      <w:r w:rsidRPr="00817903">
        <w:t>Support the use of individual on-site energy sources.</w:t>
      </w:r>
    </w:p>
    <w:p w14:paraId="01BC4675" w14:textId="77777777" w:rsidR="00FD41B8" w:rsidRPr="00817903" w:rsidRDefault="00FD41B8" w:rsidP="00952127">
      <w:pPr>
        <w:numPr>
          <w:ilvl w:val="0"/>
          <w:numId w:val="60"/>
        </w:numPr>
        <w:tabs>
          <w:tab w:val="clear" w:pos="705"/>
          <w:tab w:val="num" w:pos="1080"/>
        </w:tabs>
        <w:overflowPunct w:val="0"/>
        <w:autoSpaceDE w:val="0"/>
        <w:autoSpaceDN w:val="0"/>
        <w:adjustRightInd w:val="0"/>
        <w:ind w:left="1080" w:hanging="720"/>
        <w:jc w:val="both"/>
        <w:textAlignment w:val="baseline"/>
      </w:pPr>
      <w:r w:rsidRPr="00817903">
        <w:t>Residential connection of individual wind energy and photovoltaic systems to the electric power grid under “net-metering” shall not be considered commercial use.</w:t>
      </w:r>
    </w:p>
    <w:p w14:paraId="2EE79B12" w14:textId="77777777" w:rsidR="00FD41B8" w:rsidRPr="00817903" w:rsidRDefault="00FD41B8" w:rsidP="00952127">
      <w:pPr>
        <w:pStyle w:val="BodyText2"/>
        <w:numPr>
          <w:ilvl w:val="0"/>
          <w:numId w:val="60"/>
        </w:numPr>
        <w:tabs>
          <w:tab w:val="clear" w:pos="705"/>
          <w:tab w:val="num" w:pos="1080"/>
        </w:tabs>
        <w:autoSpaceDE/>
        <w:autoSpaceDN/>
        <w:adjustRightInd/>
        <w:ind w:left="1080" w:hanging="720"/>
      </w:pPr>
      <w:r w:rsidRPr="00817903">
        <w:t>With regard to all energy generation, transmission, and distribution projects:</w:t>
      </w:r>
    </w:p>
    <w:p w14:paraId="0634CD99" w14:textId="77777777" w:rsidR="00FD41B8" w:rsidRPr="00817903" w:rsidRDefault="00FD41B8" w:rsidP="00952127">
      <w:pPr>
        <w:pStyle w:val="BodyText2"/>
        <w:numPr>
          <w:ilvl w:val="1"/>
          <w:numId w:val="60"/>
        </w:numPr>
        <w:autoSpaceDE/>
        <w:autoSpaceDN/>
        <w:adjustRightInd/>
      </w:pPr>
      <w:r w:rsidRPr="00817903">
        <w:t>Adhere to high environmental standard that includes avoiding negative environmental impacts to the extent possible and adequately minimizing or mitigating those that cannot be avoided;</w:t>
      </w:r>
    </w:p>
    <w:p w14:paraId="32C018B6" w14:textId="77777777" w:rsidR="00FD41B8" w:rsidRPr="00817903" w:rsidRDefault="00FD41B8" w:rsidP="00952127">
      <w:pPr>
        <w:pStyle w:val="BodyText2"/>
        <w:numPr>
          <w:ilvl w:val="1"/>
          <w:numId w:val="60"/>
        </w:numPr>
        <w:autoSpaceDE/>
        <w:autoSpaceDN/>
        <w:adjustRightInd/>
      </w:pPr>
      <w:r w:rsidRPr="00817903">
        <w:t>Conduct thorough and proper studies and analyses of all anticipated socioeconomic and environmental impacts;</w:t>
      </w:r>
    </w:p>
    <w:p w14:paraId="0E80C574" w14:textId="77777777" w:rsidR="00FD41B8" w:rsidRPr="00817903" w:rsidRDefault="00FD41B8" w:rsidP="00952127">
      <w:pPr>
        <w:pStyle w:val="BodyText2"/>
        <w:numPr>
          <w:ilvl w:val="1"/>
          <w:numId w:val="60"/>
        </w:numPr>
        <w:autoSpaceDE/>
        <w:autoSpaceDN/>
        <w:adjustRightInd/>
      </w:pPr>
      <w:r w:rsidRPr="00817903">
        <w:t>Adequately address all areas of concern related to facility operation and reliability; and</w:t>
      </w:r>
    </w:p>
    <w:p w14:paraId="7D23A39E" w14:textId="77777777" w:rsidR="00FD41B8" w:rsidRPr="00817903" w:rsidRDefault="00FD41B8" w:rsidP="00952127">
      <w:pPr>
        <w:numPr>
          <w:ilvl w:val="1"/>
          <w:numId w:val="60"/>
        </w:numPr>
        <w:jc w:val="both"/>
      </w:pPr>
      <w:r w:rsidRPr="00817903">
        <w:t>Effectively address all issues related to facility operation and reliability.</w:t>
      </w:r>
    </w:p>
    <w:p w14:paraId="5B48D23E" w14:textId="77777777" w:rsidR="00FD41B8" w:rsidRPr="00817903" w:rsidRDefault="00FD41B8" w:rsidP="00952127">
      <w:pPr>
        <w:numPr>
          <w:ilvl w:val="0"/>
          <w:numId w:val="60"/>
        </w:numPr>
        <w:tabs>
          <w:tab w:val="clear" w:pos="705"/>
          <w:tab w:val="num" w:pos="1080"/>
        </w:tabs>
        <w:ind w:left="1080" w:hanging="720"/>
        <w:jc w:val="both"/>
        <w:rPr>
          <w:color w:val="000000" w:themeColor="text1"/>
        </w:rPr>
      </w:pPr>
      <w:r w:rsidRPr="00817903">
        <w:t xml:space="preserve">Participate in the hearing process for wind energy applications under Title 30, Section 248 of the </w:t>
      </w:r>
      <w:r w:rsidRPr="00817903">
        <w:rPr>
          <w:color w:val="000000" w:themeColor="text1"/>
        </w:rPr>
        <w:t>Vermont Statutes and, for any application on US Forest Service Lands, in the Special Use Authorization public hearings.</w:t>
      </w:r>
    </w:p>
    <w:p w14:paraId="13B67974" w14:textId="77777777" w:rsidR="00FD41B8" w:rsidRPr="00817903" w:rsidRDefault="1283FF6C" w:rsidP="00952127">
      <w:pPr>
        <w:numPr>
          <w:ilvl w:val="0"/>
          <w:numId w:val="60"/>
        </w:numPr>
        <w:tabs>
          <w:tab w:val="clear" w:pos="705"/>
          <w:tab w:val="num" w:pos="1080"/>
        </w:tabs>
        <w:ind w:left="1080" w:hanging="720"/>
        <w:jc w:val="both"/>
        <w:rPr>
          <w:color w:val="000000" w:themeColor="text1"/>
        </w:rPr>
      </w:pPr>
      <w:r w:rsidRPr="00817903">
        <w:rPr>
          <w:color w:val="000000" w:themeColor="text1"/>
        </w:rPr>
        <w:t>Encourage energy efficient subdivisions and buildings.</w:t>
      </w:r>
    </w:p>
    <w:p w14:paraId="00152EB7" w14:textId="6F578A68" w:rsidR="2117FBA8" w:rsidRPr="00817903" w:rsidRDefault="2117FBA8" w:rsidP="00952127">
      <w:pPr>
        <w:numPr>
          <w:ilvl w:val="0"/>
          <w:numId w:val="60"/>
        </w:numPr>
        <w:tabs>
          <w:tab w:val="clear" w:pos="705"/>
          <w:tab w:val="num" w:pos="1080"/>
        </w:tabs>
        <w:ind w:left="1080" w:hanging="720"/>
        <w:jc w:val="both"/>
        <w:rPr>
          <w:color w:val="000000" w:themeColor="text1"/>
        </w:rPr>
      </w:pPr>
      <w:r w:rsidRPr="00817903">
        <w:rPr>
          <w:color w:val="000000" w:themeColor="text1"/>
        </w:rPr>
        <w:t xml:space="preserve">Encourage the use of renewable energies </w:t>
      </w:r>
      <w:r w:rsidR="10DE3810" w:rsidRPr="00817903">
        <w:rPr>
          <w:color w:val="000000" w:themeColor="text1"/>
        </w:rPr>
        <w:t xml:space="preserve">like solar, to be installed </w:t>
      </w:r>
      <w:r w:rsidRPr="00817903">
        <w:rPr>
          <w:color w:val="000000" w:themeColor="text1"/>
        </w:rPr>
        <w:t>on town buildings to offset municipal utility costs.</w:t>
      </w:r>
    </w:p>
    <w:p w14:paraId="5A5E2451" w14:textId="77777777" w:rsidR="00FD41B8" w:rsidRPr="00817903" w:rsidRDefault="00FD41B8" w:rsidP="0051772D">
      <w:pPr>
        <w:tabs>
          <w:tab w:val="num" w:pos="1080"/>
        </w:tabs>
        <w:jc w:val="both"/>
      </w:pPr>
    </w:p>
    <w:p w14:paraId="68A414B6" w14:textId="77777777" w:rsidR="00FD41B8" w:rsidRPr="00817903" w:rsidRDefault="00FD41B8" w:rsidP="0051772D">
      <w:pPr>
        <w:tabs>
          <w:tab w:val="left" w:pos="700"/>
        </w:tabs>
        <w:jc w:val="both"/>
        <w:rPr>
          <w:b/>
          <w:bCs/>
        </w:rPr>
      </w:pPr>
      <w:r w:rsidRPr="00817903">
        <w:rPr>
          <w:b/>
          <w:bCs/>
        </w:rPr>
        <w:t>Priorities for Action:</w:t>
      </w:r>
    </w:p>
    <w:p w14:paraId="79BB696C" w14:textId="77777777" w:rsidR="00FD41B8" w:rsidRPr="00817903" w:rsidRDefault="00FD41B8" w:rsidP="00952127">
      <w:pPr>
        <w:numPr>
          <w:ilvl w:val="0"/>
          <w:numId w:val="61"/>
        </w:numPr>
        <w:tabs>
          <w:tab w:val="clear" w:pos="705"/>
          <w:tab w:val="num" w:pos="1080"/>
        </w:tabs>
        <w:ind w:left="1080" w:hanging="720"/>
        <w:jc w:val="both"/>
        <w:rPr>
          <w:rFonts w:ascii="TimesNewRomanPSMT" w:hAnsi="TimesNewRomanPSMT" w:cs="TimesNewRomanPSMT"/>
        </w:rPr>
      </w:pPr>
      <w:r w:rsidRPr="00817903">
        <w:t>Evaluate, and as appropriate, propose amendments to the bylaws to regulate</w:t>
      </w:r>
      <w:r w:rsidRPr="00817903">
        <w:rPr>
          <w:rFonts w:ascii="TimesNewRomanPSMT" w:hAnsi="TimesNewRomanPSMT" w:cs="TimesNewRomanPSMT"/>
        </w:rPr>
        <w:t xml:space="preserve"> the siting of systems that make use of renewable energy, such as solar panels and wind energy </w:t>
      </w:r>
      <w:r w:rsidRPr="00817903">
        <w:rPr>
          <w:rFonts w:ascii="TimesNewRomanPSMT" w:hAnsi="TimesNewRomanPSMT" w:cs="TimesNewRomanPSMT"/>
        </w:rPr>
        <w:lastRenderedPageBreak/>
        <w:t>systems. Such regulations may allow for flexibility in the application of setback, height, and other requirements, and they should also allow for building design and placement that maximize passive solar energy use.</w:t>
      </w:r>
    </w:p>
    <w:p w14:paraId="25C8563D" w14:textId="77777777" w:rsidR="00FD41B8" w:rsidRPr="00817903" w:rsidRDefault="00FD41B8" w:rsidP="00952127">
      <w:pPr>
        <w:numPr>
          <w:ilvl w:val="0"/>
          <w:numId w:val="61"/>
        </w:numPr>
        <w:tabs>
          <w:tab w:val="clear" w:pos="705"/>
          <w:tab w:val="num" w:pos="1080"/>
        </w:tabs>
        <w:ind w:left="1080" w:hanging="720"/>
        <w:jc w:val="both"/>
      </w:pPr>
      <w:r w:rsidRPr="00817903">
        <w:rPr>
          <w:rFonts w:ascii="TimesNewRomanPSMT" w:hAnsi="TimesNewRomanPSMT" w:cs="TimesNewRomanPSMT"/>
        </w:rPr>
        <w:t>Encourage l</w:t>
      </w:r>
      <w:r w:rsidRPr="00817903">
        <w:t>andowners with woodlots to participate in sustainable management programs.</w:t>
      </w:r>
    </w:p>
    <w:p w14:paraId="11A11B55" w14:textId="77777777" w:rsidR="00FD41B8" w:rsidRPr="00817903" w:rsidRDefault="00FD41B8" w:rsidP="00952127">
      <w:pPr>
        <w:numPr>
          <w:ilvl w:val="0"/>
          <w:numId w:val="61"/>
        </w:numPr>
        <w:tabs>
          <w:tab w:val="clear" w:pos="705"/>
          <w:tab w:val="num" w:pos="1080"/>
        </w:tabs>
        <w:ind w:left="1080" w:hanging="720"/>
        <w:jc w:val="both"/>
      </w:pPr>
      <w:r w:rsidRPr="00817903">
        <w:t>Explore the use of the former landfill as a potential future energy source.</w:t>
      </w:r>
    </w:p>
    <w:p w14:paraId="6CA2560E" w14:textId="77777777" w:rsidR="00FD41B8" w:rsidRPr="00817903" w:rsidRDefault="00FD41B8" w:rsidP="00952127">
      <w:pPr>
        <w:numPr>
          <w:ilvl w:val="0"/>
          <w:numId w:val="61"/>
        </w:numPr>
        <w:tabs>
          <w:tab w:val="clear" w:pos="705"/>
          <w:tab w:val="num" w:pos="1080"/>
        </w:tabs>
        <w:ind w:left="1080" w:hanging="720"/>
        <w:jc w:val="both"/>
      </w:pPr>
      <w:r w:rsidRPr="00817903">
        <w:t>Encourage developers to maximize the local economic benefits by advocating the use of local businesses (trucking companies, contractors, etc.) during the constructio</w:t>
      </w:r>
      <w:r w:rsidR="0038269E" w:rsidRPr="00817903">
        <w:t>n and operation of the commercial wind facility.</w:t>
      </w:r>
    </w:p>
    <w:p w14:paraId="2ACC508C" w14:textId="77777777" w:rsidR="00FD41B8" w:rsidRPr="00817903" w:rsidRDefault="00FD41B8" w:rsidP="00952127">
      <w:pPr>
        <w:numPr>
          <w:ilvl w:val="0"/>
          <w:numId w:val="61"/>
        </w:numPr>
        <w:tabs>
          <w:tab w:val="clear" w:pos="705"/>
          <w:tab w:val="num" w:pos="1080"/>
        </w:tabs>
        <w:ind w:left="1080" w:hanging="720"/>
        <w:jc w:val="both"/>
      </w:pPr>
      <w:r w:rsidRPr="00817903">
        <w:t>Develop a fact sheet of local business and resources</w:t>
      </w:r>
    </w:p>
    <w:p w14:paraId="7B3ACF44" w14:textId="77777777" w:rsidR="00FD41B8" w:rsidRPr="00817903" w:rsidRDefault="00FD41B8" w:rsidP="00952127">
      <w:pPr>
        <w:numPr>
          <w:ilvl w:val="0"/>
          <w:numId w:val="61"/>
        </w:numPr>
        <w:tabs>
          <w:tab w:val="clear" w:pos="705"/>
          <w:tab w:val="num" w:pos="1080"/>
        </w:tabs>
        <w:ind w:left="1080" w:hanging="720"/>
        <w:jc w:val="both"/>
        <w:rPr>
          <w:u w:val="single"/>
        </w:rPr>
      </w:pPr>
      <w:r w:rsidRPr="00817903">
        <w:t xml:space="preserve">Update the Planned Unit Development provisions in the bylaw to provide density bonuses as an incentive to clustering development. </w:t>
      </w:r>
    </w:p>
    <w:p w14:paraId="1A2E5DB0" w14:textId="77777777" w:rsidR="00FD41B8" w:rsidRPr="00817903" w:rsidRDefault="00FD41B8" w:rsidP="00952127">
      <w:pPr>
        <w:numPr>
          <w:ilvl w:val="0"/>
          <w:numId w:val="61"/>
        </w:numPr>
        <w:tabs>
          <w:tab w:val="clear" w:pos="705"/>
          <w:tab w:val="num" w:pos="1080"/>
        </w:tabs>
        <w:ind w:left="1080" w:hanging="720"/>
        <w:jc w:val="both"/>
      </w:pPr>
      <w:r w:rsidRPr="00817903">
        <w:t xml:space="preserve">Promote the reduction of transportation energy use by supporting carpooling, public transit, and the use of energy efficient vehicles. </w:t>
      </w:r>
    </w:p>
    <w:p w14:paraId="7FCCF7AF" w14:textId="77777777" w:rsidR="00FD41B8" w:rsidRPr="00817903" w:rsidRDefault="00FD41B8" w:rsidP="00952127">
      <w:pPr>
        <w:numPr>
          <w:ilvl w:val="0"/>
          <w:numId w:val="61"/>
        </w:numPr>
        <w:tabs>
          <w:tab w:val="clear" w:pos="705"/>
          <w:tab w:val="num" w:pos="1080"/>
        </w:tabs>
        <w:ind w:left="1080" w:hanging="720"/>
        <w:jc w:val="both"/>
      </w:pPr>
      <w:r w:rsidRPr="00817903">
        <w:t>Support the programs of BROC and Efficiency Vermont.</w:t>
      </w:r>
    </w:p>
    <w:p w14:paraId="7546F11A" w14:textId="77777777" w:rsidR="00FD41B8" w:rsidRPr="00817903" w:rsidRDefault="00FD41B8" w:rsidP="00952127">
      <w:pPr>
        <w:numPr>
          <w:ilvl w:val="0"/>
          <w:numId w:val="61"/>
        </w:numPr>
        <w:tabs>
          <w:tab w:val="clear" w:pos="705"/>
          <w:tab w:val="num" w:pos="1080"/>
        </w:tabs>
        <w:ind w:left="1080" w:hanging="720"/>
        <w:jc w:val="both"/>
        <w:rPr>
          <w:rFonts w:ascii="TimesNewRomanPSMT" w:hAnsi="TimesNewRomanPSMT" w:cs="TimesNewRomanPSMT"/>
        </w:rPr>
      </w:pPr>
      <w:r w:rsidRPr="00817903">
        <w:t>C</w:t>
      </w:r>
      <w:r w:rsidRPr="00817903">
        <w:rPr>
          <w:rFonts w:ascii="TimesNewRomanPSMT" w:hAnsi="TimesNewRomanPSMT" w:cs="TimesNewRomanPSMT"/>
        </w:rPr>
        <w:t>onsider energy use and efficiency when making municipal investment and expense decisions.</w:t>
      </w:r>
    </w:p>
    <w:p w14:paraId="3D9C6E74" w14:textId="77777777" w:rsidR="00FD41B8" w:rsidRPr="00817903" w:rsidRDefault="00FD41B8" w:rsidP="0051772D">
      <w:pPr>
        <w:tabs>
          <w:tab w:val="num" w:pos="1080"/>
        </w:tabs>
        <w:ind w:left="1080" w:hanging="720"/>
        <w:jc w:val="both"/>
      </w:pPr>
    </w:p>
    <w:p w14:paraId="3546234B" w14:textId="77777777" w:rsidR="00FD41B8" w:rsidRPr="00817903" w:rsidRDefault="00FD41B8" w:rsidP="0051772D">
      <w:pPr>
        <w:tabs>
          <w:tab w:val="num" w:pos="1080"/>
        </w:tabs>
        <w:ind w:left="1080" w:hanging="720"/>
        <w:jc w:val="both"/>
      </w:pPr>
    </w:p>
    <w:p w14:paraId="5EC4D534" w14:textId="77777777" w:rsidR="00FD41B8" w:rsidRPr="00817903" w:rsidRDefault="00FD41B8" w:rsidP="0051772D">
      <w:pPr>
        <w:tabs>
          <w:tab w:val="num" w:pos="1080"/>
        </w:tabs>
        <w:ind w:left="1080" w:hanging="720"/>
        <w:jc w:val="both"/>
      </w:pPr>
    </w:p>
    <w:p w14:paraId="40340761" w14:textId="77777777" w:rsidR="00FD41B8" w:rsidRPr="00817903" w:rsidRDefault="00FD41B8" w:rsidP="0051772D">
      <w:pPr>
        <w:pStyle w:val="Heading1"/>
        <w:tabs>
          <w:tab w:val="num" w:pos="1080"/>
        </w:tabs>
        <w:ind w:left="1080" w:hanging="1080"/>
        <w:jc w:val="both"/>
        <w:rPr>
          <w:rFonts w:ascii="Arial" w:hAnsi="Arial" w:cs="Arial"/>
          <w:sz w:val="28"/>
          <w:szCs w:val="28"/>
          <w:u w:val="none"/>
        </w:rPr>
      </w:pPr>
      <w:r w:rsidRPr="00817903">
        <w:br w:type="page"/>
      </w:r>
      <w:bookmarkStart w:id="286" w:name="_Toc261428600"/>
      <w:bookmarkStart w:id="287" w:name="_Toc261429219"/>
      <w:bookmarkStart w:id="288" w:name="_Toc137698873"/>
      <w:r w:rsidRPr="00817903">
        <w:rPr>
          <w:rFonts w:ascii="Arial" w:hAnsi="Arial" w:cs="Arial"/>
          <w:sz w:val="28"/>
          <w:szCs w:val="28"/>
          <w:u w:val="none"/>
        </w:rPr>
        <w:lastRenderedPageBreak/>
        <w:t>Chapter 9.  HOUSING</w:t>
      </w:r>
      <w:bookmarkEnd w:id="286"/>
      <w:bookmarkEnd w:id="287"/>
      <w:bookmarkEnd w:id="288"/>
    </w:p>
    <w:p w14:paraId="270BE5C3" w14:textId="77777777" w:rsidR="00FD41B8" w:rsidRPr="00817903" w:rsidRDefault="00FD41B8">
      <w:pPr>
        <w:jc w:val="both"/>
        <w:rPr>
          <w:b/>
          <w:bCs/>
        </w:rPr>
      </w:pPr>
    </w:p>
    <w:p w14:paraId="0E7A354C" w14:textId="77777777" w:rsidR="00FD41B8" w:rsidRPr="00817903" w:rsidRDefault="00FD41B8">
      <w:pPr>
        <w:pStyle w:val="Heading2"/>
      </w:pPr>
      <w:bookmarkStart w:id="289" w:name="_Toc98814784"/>
      <w:bookmarkStart w:id="290" w:name="_Toc103578496"/>
      <w:bookmarkStart w:id="291" w:name="_Toc261428601"/>
      <w:bookmarkStart w:id="292" w:name="_Toc261429220"/>
      <w:bookmarkStart w:id="293" w:name="_Toc137698874"/>
      <w:r w:rsidRPr="00817903">
        <w:t>9.1</w:t>
      </w:r>
      <w:r w:rsidRPr="00817903">
        <w:tab/>
        <w:t>Housing Supply</w:t>
      </w:r>
      <w:bookmarkEnd w:id="289"/>
      <w:bookmarkEnd w:id="290"/>
      <w:bookmarkEnd w:id="291"/>
      <w:bookmarkEnd w:id="292"/>
      <w:bookmarkEnd w:id="293"/>
      <w:r w:rsidRPr="00817903">
        <w:t xml:space="preserve"> </w:t>
      </w:r>
    </w:p>
    <w:p w14:paraId="015B54B8" w14:textId="77777777" w:rsidR="00FD41B8" w:rsidRPr="00817903" w:rsidRDefault="00FD41B8">
      <w:pPr>
        <w:jc w:val="both"/>
      </w:pPr>
      <w:r w:rsidRPr="00817903">
        <w:t xml:space="preserve">While there is a variety of housing types and living options available in Readsboro, the predominant living unit is the single-family detached dwelling.  Approximately three-quarters of Readsboro residents (75.2%) live in this type of housing.  Two to four family dwelling (11.5%) and 20 or more unit dwellings (6%) are the next most prevalent accommodation types.  Included in the balance are mobile homes, which accommodate approximately 4 percent of Readsboro residents.  Readsboro’s multi-family housing tends to be located within the Village center. </w:t>
      </w:r>
    </w:p>
    <w:p w14:paraId="27CDBB7C" w14:textId="77777777" w:rsidR="00FD41B8" w:rsidRPr="00817903" w:rsidRDefault="00FD41B8">
      <w:pPr>
        <w:jc w:val="both"/>
      </w:pPr>
    </w:p>
    <w:p w14:paraId="1A9E5712" w14:textId="77777777" w:rsidR="00FD41B8" w:rsidRPr="00817903" w:rsidRDefault="00FD41B8">
      <w:pPr>
        <w:jc w:val="both"/>
      </w:pPr>
      <w:r w:rsidRPr="00817903">
        <w:t xml:space="preserve">With the exception of the densely settled Village center, most recent residential development has occurred in a dispersed development pattern.  Readsboro’s newer houses (164 between 1980 and 2000) have been built outside the Village center.  The subdivision of land has occurred in a random manner, with a small number of lots being subdivided at a time rather than large developments.  </w:t>
      </w:r>
    </w:p>
    <w:p w14:paraId="477F1668" w14:textId="77777777" w:rsidR="00FD41B8" w:rsidRPr="00817903" w:rsidRDefault="00FD41B8">
      <w:pPr>
        <w:jc w:val="both"/>
      </w:pPr>
    </w:p>
    <w:p w14:paraId="718B7333" w14:textId="77777777" w:rsidR="00FD41B8" w:rsidRPr="00817903" w:rsidRDefault="00FD41B8">
      <w:pPr>
        <w:jc w:val="both"/>
      </w:pPr>
      <w:r w:rsidRPr="00817903">
        <w:t>Almost half of Readsboro’s housing was constructed prior to 1940.  These older housing units add to the Town’s historic character but also can present a challenge to property owners.  Having a high percentage of older housing is not unusual for a Vermont town.  However, common problems in housing that pre-dates World War II include dated electrical wiring, poor energy efficiency, and the possibility of lead paint, a health issue particularly in homes with small children. Windham Housing Trust operates a regional rehabilitation program that provides loans for home rehabilitation for low-income households in Readsboro. The Bennington-Rutland Opportunities Council operates a Weatherization program.</w:t>
      </w:r>
    </w:p>
    <w:p w14:paraId="0DCF64C4" w14:textId="77777777" w:rsidR="00FD41B8" w:rsidRPr="00817903" w:rsidRDefault="00FD41B8">
      <w:pPr>
        <w:jc w:val="both"/>
      </w:pPr>
    </w:p>
    <w:p w14:paraId="685962C8" w14:textId="2DD6E1BD" w:rsidR="00FD41B8" w:rsidRPr="00817903" w:rsidRDefault="1283FF6C">
      <w:pPr>
        <w:jc w:val="both"/>
      </w:pPr>
      <w:r w:rsidRPr="00817903">
        <w:rPr>
          <w:color w:val="000000" w:themeColor="text1"/>
        </w:rPr>
        <w:t xml:space="preserve">There are a total of </w:t>
      </w:r>
      <w:r w:rsidR="4C1188B7" w:rsidRPr="00817903">
        <w:rPr>
          <w:color w:val="000000" w:themeColor="text1"/>
        </w:rPr>
        <w:t xml:space="preserve">499 </w:t>
      </w:r>
      <w:r w:rsidRPr="00817903">
        <w:rPr>
          <w:color w:val="000000" w:themeColor="text1"/>
        </w:rPr>
        <w:t>housing units in Readsboro, according to the</w:t>
      </w:r>
      <w:r w:rsidR="246B6912" w:rsidRPr="00817903">
        <w:rPr>
          <w:color w:val="000000" w:themeColor="text1"/>
        </w:rPr>
        <w:t xml:space="preserve"> 2020 A</w:t>
      </w:r>
      <w:r w:rsidR="008912E0" w:rsidRPr="00817903">
        <w:rPr>
          <w:color w:val="000000" w:themeColor="text1"/>
        </w:rPr>
        <w:t>C</w:t>
      </w:r>
      <w:r w:rsidR="246B6912" w:rsidRPr="00817903">
        <w:rPr>
          <w:color w:val="000000" w:themeColor="text1"/>
        </w:rPr>
        <w:t>S</w:t>
      </w:r>
      <w:r w:rsidRPr="00817903">
        <w:rPr>
          <w:color w:val="000000" w:themeColor="text1"/>
        </w:rPr>
        <w:t xml:space="preserve">.  Of the total housing units, approximately </w:t>
      </w:r>
      <w:r w:rsidR="274C3D10" w:rsidRPr="00817903">
        <w:rPr>
          <w:color w:val="000000" w:themeColor="text1"/>
        </w:rPr>
        <w:t xml:space="preserve">58 </w:t>
      </w:r>
      <w:r w:rsidRPr="00817903">
        <w:rPr>
          <w:color w:val="000000" w:themeColor="text1"/>
        </w:rPr>
        <w:t xml:space="preserve">% </w:t>
      </w:r>
      <w:r w:rsidR="008912E0" w:rsidRPr="00817903">
        <w:rPr>
          <w:color w:val="000000" w:themeColor="text1"/>
        </w:rPr>
        <w:t>(</w:t>
      </w:r>
      <w:r w:rsidR="2696A980" w:rsidRPr="00817903">
        <w:rPr>
          <w:color w:val="000000" w:themeColor="text1"/>
        </w:rPr>
        <w:t>289</w:t>
      </w:r>
      <w:r w:rsidR="008912E0" w:rsidRPr="00817903">
        <w:rPr>
          <w:color w:val="000000" w:themeColor="text1"/>
        </w:rPr>
        <w:t>)</w:t>
      </w:r>
      <w:r w:rsidR="2696A980" w:rsidRPr="00817903">
        <w:rPr>
          <w:color w:val="000000" w:themeColor="text1"/>
        </w:rPr>
        <w:t xml:space="preserve"> </w:t>
      </w:r>
      <w:r w:rsidRPr="00817903">
        <w:rPr>
          <w:color w:val="000000" w:themeColor="text1"/>
        </w:rPr>
        <w:t>of them are occupied.  Owner-occupied housing accounts for</w:t>
      </w:r>
      <w:r w:rsidR="008912E0" w:rsidRPr="00817903">
        <w:rPr>
          <w:color w:val="000000" w:themeColor="text1"/>
        </w:rPr>
        <w:t xml:space="preserve"> </w:t>
      </w:r>
      <w:r w:rsidR="6F76EF35" w:rsidRPr="00817903">
        <w:rPr>
          <w:color w:val="000000" w:themeColor="text1"/>
        </w:rPr>
        <w:t>83</w:t>
      </w:r>
      <w:r w:rsidRPr="00817903">
        <w:rPr>
          <w:color w:val="000000" w:themeColor="text1"/>
        </w:rPr>
        <w:t xml:space="preserve">% </w:t>
      </w:r>
      <w:r w:rsidR="008912E0" w:rsidRPr="00817903">
        <w:rPr>
          <w:color w:val="000000" w:themeColor="text1"/>
        </w:rPr>
        <w:t>(</w:t>
      </w:r>
      <w:r w:rsidR="0A17755C" w:rsidRPr="00817903">
        <w:rPr>
          <w:color w:val="000000" w:themeColor="text1"/>
        </w:rPr>
        <w:t>241</w:t>
      </w:r>
      <w:r w:rsidR="008912E0" w:rsidRPr="00817903">
        <w:rPr>
          <w:color w:val="000000" w:themeColor="text1"/>
        </w:rPr>
        <w:t>)</w:t>
      </w:r>
      <w:r w:rsidRPr="00817903">
        <w:rPr>
          <w:color w:val="000000" w:themeColor="text1"/>
        </w:rPr>
        <w:t xml:space="preserve"> of the occupied housing units with the remaining </w:t>
      </w:r>
      <w:r w:rsidR="686F60F1" w:rsidRPr="00817903">
        <w:rPr>
          <w:color w:val="000000" w:themeColor="text1"/>
        </w:rPr>
        <w:t>17</w:t>
      </w:r>
      <w:r w:rsidRPr="00817903">
        <w:rPr>
          <w:color w:val="000000" w:themeColor="text1"/>
        </w:rPr>
        <w:t xml:space="preserve">% </w:t>
      </w:r>
      <w:r w:rsidR="008912E0" w:rsidRPr="00817903">
        <w:rPr>
          <w:color w:val="000000" w:themeColor="text1"/>
        </w:rPr>
        <w:t>(</w:t>
      </w:r>
      <w:r w:rsidR="53672A49" w:rsidRPr="00817903">
        <w:rPr>
          <w:color w:val="000000" w:themeColor="text1"/>
        </w:rPr>
        <w:t>48</w:t>
      </w:r>
      <w:r w:rsidR="008912E0" w:rsidRPr="00817903">
        <w:rPr>
          <w:color w:val="000000" w:themeColor="text1"/>
        </w:rPr>
        <w:t>)</w:t>
      </w:r>
      <w:r w:rsidRPr="00817903">
        <w:rPr>
          <w:color w:val="000000" w:themeColor="text1"/>
        </w:rPr>
        <w:t xml:space="preserve"> of occupied-housing units being renter-occupied.  Of those 92 units, 24 units are restricted</w:t>
      </w:r>
      <w:r w:rsidRPr="00817903">
        <w:t xml:space="preserve">, meaning that they are reserved for elderly, disabled or low and moderate-income households.  </w:t>
      </w:r>
    </w:p>
    <w:p w14:paraId="482F799C" w14:textId="77777777" w:rsidR="00FD41B8" w:rsidRPr="00817903" w:rsidRDefault="00FD41B8">
      <w:pPr>
        <w:jc w:val="both"/>
      </w:pPr>
    </w:p>
    <w:p w14:paraId="60591F2D" w14:textId="77777777" w:rsidR="00FD41B8" w:rsidRPr="00817903" w:rsidRDefault="00FD41B8" w:rsidP="00920971">
      <w:pPr>
        <w:pStyle w:val="Heading2"/>
      </w:pPr>
      <w:bookmarkStart w:id="294" w:name="_Toc261428602"/>
      <w:bookmarkStart w:id="295" w:name="_Toc261429221"/>
      <w:bookmarkStart w:id="296" w:name="_Toc137698875"/>
      <w:r w:rsidRPr="00817903">
        <w:t>9.2</w:t>
      </w:r>
      <w:r w:rsidRPr="00817903">
        <w:tab/>
        <w:t>Housing Affordability Analysis</w:t>
      </w:r>
      <w:bookmarkEnd w:id="294"/>
      <w:bookmarkEnd w:id="295"/>
      <w:bookmarkEnd w:id="296"/>
    </w:p>
    <w:p w14:paraId="560DE274" w14:textId="77777777" w:rsidR="00FD41B8" w:rsidRPr="00817903" w:rsidRDefault="00FD41B8">
      <w:pPr>
        <w:jc w:val="both"/>
      </w:pPr>
      <w:r w:rsidRPr="00817903">
        <w:t>Traditionally, housing is considered affordable when a household spends no more than 30 percent of its gross income on housing. Housing costs for renters include rent and utilities (heat, hot water, trash disposal, and electricity). Housing costs for homeowners include mortgage principal and interest, property taxes, property insurance and utilities. Since affordability is determined by monthly costs, interest rates, the age of the home, and maintenance costs are factored into the overall costs.  In addition, Readsboro, due to its location and limited number of jobs available within the town, the cost for travel to and from medical appointments, jobs and shopping increases the household spending on transportation related costs.</w:t>
      </w:r>
    </w:p>
    <w:p w14:paraId="6DB56590" w14:textId="77777777" w:rsidR="00FD41B8" w:rsidRPr="00817903" w:rsidRDefault="00FD41B8">
      <w:pPr>
        <w:jc w:val="both"/>
      </w:pPr>
    </w:p>
    <w:p w14:paraId="630634F4" w14:textId="77777777" w:rsidR="00FD41B8" w:rsidRPr="00817903" w:rsidRDefault="00FD41B8">
      <w:pPr>
        <w:jc w:val="both"/>
      </w:pPr>
      <w:r w:rsidRPr="00817903">
        <w:t xml:space="preserve">There are several factors that have contributed to these increased housing costs, including higher costs of labor and building supplies, costs related to building permits, and costs related to providing waste and water systems and utilities that meet applicable standards. An additional factor which made a significant contribution toward high housing costs in the late 1980’s and </w:t>
      </w:r>
      <w:r w:rsidRPr="00817903">
        <w:lastRenderedPageBreak/>
        <w:t>that is still felt today</w:t>
      </w:r>
      <w:r w:rsidRPr="00817903">
        <w:rPr>
          <w:rStyle w:val="FootnoteReference"/>
        </w:rPr>
        <w:footnoteReference w:id="4"/>
      </w:r>
      <w:r w:rsidRPr="00817903">
        <w:t xml:space="preserve"> is the inflationary effect caused by the demand for second homes in Vermont by non-residents.  </w:t>
      </w:r>
    </w:p>
    <w:p w14:paraId="002A675C" w14:textId="77777777" w:rsidR="00FD41B8" w:rsidRPr="00817903" w:rsidRDefault="00FD41B8">
      <w:pPr>
        <w:jc w:val="both"/>
      </w:pPr>
    </w:p>
    <w:p w14:paraId="75CBEB6B" w14:textId="5EF08FB9" w:rsidR="00FD41B8" w:rsidRPr="00817903" w:rsidRDefault="00FD41B8">
      <w:pPr>
        <w:jc w:val="both"/>
        <w:rPr>
          <w:color w:val="000000" w:themeColor="text1"/>
        </w:rPr>
      </w:pPr>
      <w:r w:rsidRPr="00817903">
        <w:t xml:space="preserve">The hourly wage a household must </w:t>
      </w:r>
      <w:r w:rsidRPr="00817903">
        <w:rPr>
          <w:color w:val="000000" w:themeColor="text1"/>
        </w:rPr>
        <w:t>earn in order to afford a rental unit at Fair Market Rent</w:t>
      </w:r>
      <w:r w:rsidRPr="00817903">
        <w:rPr>
          <w:rStyle w:val="FootnoteReference"/>
          <w:color w:val="000000" w:themeColor="text1"/>
        </w:rPr>
        <w:footnoteReference w:id="5"/>
      </w:r>
      <w:r w:rsidRPr="00817903">
        <w:rPr>
          <w:color w:val="000000" w:themeColor="text1"/>
        </w:rPr>
        <w:t xml:space="preserve"> and only pay 30% of its income towards housing costs varies depending on the number of bedrooms in a unit. Fair Market Rent in 20</w:t>
      </w:r>
      <w:r w:rsidR="00AE7A3E" w:rsidRPr="00817903">
        <w:rPr>
          <w:color w:val="000000" w:themeColor="text1"/>
        </w:rPr>
        <w:t>22</w:t>
      </w:r>
      <w:r w:rsidRPr="00817903">
        <w:rPr>
          <w:color w:val="000000" w:themeColor="text1"/>
        </w:rPr>
        <w:t xml:space="preserve">, for a two bedroom unit in </w:t>
      </w:r>
      <w:r w:rsidR="00100BED" w:rsidRPr="00817903">
        <w:rPr>
          <w:color w:val="000000" w:themeColor="text1"/>
        </w:rPr>
        <w:t>Bennington County</w:t>
      </w:r>
      <w:r w:rsidRPr="00817903">
        <w:rPr>
          <w:color w:val="000000" w:themeColor="text1"/>
        </w:rPr>
        <w:t>,</w:t>
      </w:r>
      <w:r w:rsidRPr="00817903">
        <w:rPr>
          <w:rStyle w:val="FootnoteReference"/>
          <w:color w:val="000000" w:themeColor="text1"/>
        </w:rPr>
        <w:footnoteReference w:id="6"/>
      </w:r>
      <w:r w:rsidRPr="00817903">
        <w:rPr>
          <w:color w:val="000000" w:themeColor="text1"/>
        </w:rPr>
        <w:t xml:space="preserve"> is $</w:t>
      </w:r>
      <w:r w:rsidR="00685B22" w:rsidRPr="00817903">
        <w:rPr>
          <w:color w:val="000000" w:themeColor="text1"/>
        </w:rPr>
        <w:t>1018</w:t>
      </w:r>
      <w:r w:rsidRPr="00817903">
        <w:rPr>
          <w:color w:val="000000" w:themeColor="text1"/>
        </w:rPr>
        <w:t>. This monthly cost requires a renter to earn an hourly wage of $</w:t>
      </w:r>
      <w:r w:rsidR="008004F2" w:rsidRPr="00817903">
        <w:rPr>
          <w:color w:val="000000" w:themeColor="text1"/>
        </w:rPr>
        <w:t>1</w:t>
      </w:r>
      <w:r w:rsidR="00CC0FCE" w:rsidRPr="00817903">
        <w:rPr>
          <w:color w:val="000000" w:themeColor="text1"/>
        </w:rPr>
        <w:t>9</w:t>
      </w:r>
      <w:r w:rsidR="008004F2" w:rsidRPr="00817903">
        <w:rPr>
          <w:color w:val="000000" w:themeColor="text1"/>
        </w:rPr>
        <w:t>.</w:t>
      </w:r>
      <w:r w:rsidR="00CC0FCE" w:rsidRPr="00817903">
        <w:rPr>
          <w:color w:val="000000" w:themeColor="text1"/>
        </w:rPr>
        <w:t>57</w:t>
      </w:r>
      <w:r w:rsidRPr="00817903">
        <w:rPr>
          <w:color w:val="000000" w:themeColor="text1"/>
        </w:rPr>
        <w:t xml:space="preserve"> (assuming a 40 hour work week) to afford. This would equal an annual income of $</w:t>
      </w:r>
      <w:r w:rsidR="004120DF" w:rsidRPr="00817903">
        <w:rPr>
          <w:color w:val="000000" w:themeColor="text1"/>
        </w:rPr>
        <w:t>40,720</w:t>
      </w:r>
      <w:r w:rsidRPr="00817903">
        <w:rPr>
          <w:color w:val="000000" w:themeColor="text1"/>
        </w:rPr>
        <w:t>. Table 10 helps put the affordability gap for rental units in perspective</w:t>
      </w:r>
      <w:r w:rsidR="009C7F58" w:rsidRPr="00817903">
        <w:rPr>
          <w:color w:val="000000" w:themeColor="text1"/>
        </w:rPr>
        <w:t xml:space="preserve"> by showing the top 12 most common jobs in Southern VT</w:t>
      </w:r>
      <w:r w:rsidR="00822760" w:rsidRPr="00817903">
        <w:rPr>
          <w:color w:val="000000" w:themeColor="text1"/>
        </w:rPr>
        <w:t>.</w:t>
      </w:r>
      <w:r w:rsidR="00287030" w:rsidRPr="00817903">
        <w:rPr>
          <w:color w:val="000000" w:themeColor="text1"/>
        </w:rPr>
        <w:t xml:space="preserve"> </w:t>
      </w:r>
    </w:p>
    <w:p w14:paraId="2B134E27" w14:textId="5EA658E3" w:rsidR="00FD41B8" w:rsidRPr="00817903" w:rsidRDefault="00FD41B8" w:rsidP="00DF25D4">
      <w:pPr>
        <w:pStyle w:val="Caption"/>
        <w:keepNext/>
        <w:jc w:val="both"/>
      </w:pPr>
      <w:bookmarkStart w:id="297" w:name="_Toc227999266"/>
      <w:r w:rsidRPr="00817903">
        <w:t xml:space="preserve">Table </w:t>
      </w:r>
      <w:r w:rsidRPr="00817903">
        <w:fldChar w:fldCharType="begin"/>
      </w:r>
      <w:r w:rsidRPr="00817903">
        <w:instrText>SEQ Table \* ARABIC</w:instrText>
      </w:r>
      <w:r w:rsidRPr="00817903">
        <w:fldChar w:fldCharType="separate"/>
      </w:r>
      <w:r w:rsidR="005B2CF3">
        <w:rPr>
          <w:noProof/>
        </w:rPr>
        <w:t>5</w:t>
      </w:r>
      <w:r w:rsidRPr="00817903">
        <w:fldChar w:fldCharType="end"/>
      </w:r>
      <w:r w:rsidRPr="00817903">
        <w:t xml:space="preserve">:  </w:t>
      </w:r>
      <w:r w:rsidRPr="00817903">
        <w:rPr>
          <w:sz w:val="22"/>
          <w:szCs w:val="22"/>
        </w:rPr>
        <w:t xml:space="preserve">Occupational Wage Estimates for the Southern Balance of Vermont, </w:t>
      </w:r>
      <w:bookmarkEnd w:id="297"/>
      <w:r w:rsidR="00822760" w:rsidRPr="00817903">
        <w:rPr>
          <w:sz w:val="22"/>
          <w:szCs w:val="22"/>
        </w:rPr>
        <w:t>2021</w:t>
      </w:r>
    </w:p>
    <w:tbl>
      <w:tblPr>
        <w:tblStyle w:val="TableGrid"/>
        <w:tblW w:w="10173" w:type="dxa"/>
        <w:tblLook w:val="04A0" w:firstRow="1" w:lastRow="0" w:firstColumn="1" w:lastColumn="0" w:noHBand="0" w:noVBand="1"/>
      </w:tblPr>
      <w:tblGrid>
        <w:gridCol w:w="6475"/>
        <w:gridCol w:w="1890"/>
        <w:gridCol w:w="1808"/>
      </w:tblGrid>
      <w:tr w:rsidR="0019277B" w:rsidRPr="00817903" w14:paraId="40F9F0F1" w14:textId="2EB413DA" w:rsidTr="00747BA7">
        <w:trPr>
          <w:trHeight w:val="302"/>
        </w:trPr>
        <w:tc>
          <w:tcPr>
            <w:tcW w:w="6475" w:type="dxa"/>
            <w:noWrap/>
          </w:tcPr>
          <w:p w14:paraId="3F21D529" w14:textId="03A17A0F" w:rsidR="0019277B" w:rsidRPr="00817903" w:rsidRDefault="0019277B" w:rsidP="009C7F58">
            <w:pPr>
              <w:jc w:val="both"/>
            </w:pPr>
            <w:r w:rsidRPr="00817903">
              <w:t>Occupation</w:t>
            </w:r>
          </w:p>
        </w:tc>
        <w:tc>
          <w:tcPr>
            <w:tcW w:w="1890" w:type="dxa"/>
          </w:tcPr>
          <w:p w14:paraId="05CE3499" w14:textId="77777777" w:rsidR="00764CBE" w:rsidRPr="00817903" w:rsidRDefault="0019277B" w:rsidP="009C7F58">
            <w:pPr>
              <w:jc w:val="both"/>
            </w:pPr>
            <w:r w:rsidRPr="00817903">
              <w:t>Mean</w:t>
            </w:r>
          </w:p>
          <w:p w14:paraId="0FFB48CF" w14:textId="64860DD9" w:rsidR="0019277B" w:rsidRPr="00817903" w:rsidRDefault="0019277B" w:rsidP="009C7F58">
            <w:pPr>
              <w:jc w:val="both"/>
            </w:pPr>
            <w:r w:rsidRPr="00817903">
              <w:t xml:space="preserve"> Hourly Wage</w:t>
            </w:r>
          </w:p>
        </w:tc>
        <w:tc>
          <w:tcPr>
            <w:tcW w:w="1808" w:type="dxa"/>
            <w:noWrap/>
          </w:tcPr>
          <w:p w14:paraId="579EC8B7" w14:textId="77777777" w:rsidR="00764CBE" w:rsidRPr="00817903" w:rsidRDefault="0019277B" w:rsidP="009C7F58">
            <w:pPr>
              <w:jc w:val="both"/>
            </w:pPr>
            <w:r w:rsidRPr="00817903">
              <w:t>Mean</w:t>
            </w:r>
          </w:p>
          <w:p w14:paraId="3624E88B" w14:textId="52C4813C" w:rsidR="0019277B" w:rsidRPr="00817903" w:rsidRDefault="0019277B" w:rsidP="009C7F58">
            <w:pPr>
              <w:jc w:val="both"/>
            </w:pPr>
            <w:r w:rsidRPr="00817903">
              <w:t xml:space="preserve"> Annual Income</w:t>
            </w:r>
          </w:p>
        </w:tc>
      </w:tr>
      <w:tr w:rsidR="0019277B" w:rsidRPr="00817903" w14:paraId="05BFE78D" w14:textId="2093AA52" w:rsidTr="00747BA7">
        <w:trPr>
          <w:trHeight w:val="302"/>
        </w:trPr>
        <w:tc>
          <w:tcPr>
            <w:tcW w:w="6475" w:type="dxa"/>
            <w:noWrap/>
            <w:hideMark/>
          </w:tcPr>
          <w:p w14:paraId="63C1101B" w14:textId="77777777" w:rsidR="0019277B" w:rsidRPr="00817903" w:rsidRDefault="0019277B" w:rsidP="00C77CFB">
            <w:pPr>
              <w:jc w:val="both"/>
            </w:pPr>
            <w:r w:rsidRPr="00817903">
              <w:t>Office and Administrative Support Occupations</w:t>
            </w:r>
          </w:p>
        </w:tc>
        <w:tc>
          <w:tcPr>
            <w:tcW w:w="1890" w:type="dxa"/>
          </w:tcPr>
          <w:p w14:paraId="2E2E0900" w14:textId="7D15109D" w:rsidR="0019277B" w:rsidRPr="00817903" w:rsidRDefault="0019277B" w:rsidP="00C77CFB">
            <w:pPr>
              <w:jc w:val="both"/>
            </w:pPr>
            <w:r w:rsidRPr="00817903">
              <w:t>20.60</w:t>
            </w:r>
          </w:p>
        </w:tc>
        <w:tc>
          <w:tcPr>
            <w:tcW w:w="1808" w:type="dxa"/>
            <w:noWrap/>
          </w:tcPr>
          <w:p w14:paraId="0093C3D0" w14:textId="4961FFC0" w:rsidR="0019277B" w:rsidRPr="00817903" w:rsidRDefault="0019277B" w:rsidP="00C77CFB">
            <w:pPr>
              <w:jc w:val="both"/>
            </w:pPr>
            <w:r w:rsidRPr="00817903">
              <w:t>42,850</w:t>
            </w:r>
          </w:p>
        </w:tc>
      </w:tr>
      <w:tr w:rsidR="0019277B" w:rsidRPr="00817903" w14:paraId="3C0271AC" w14:textId="3FB0F125" w:rsidTr="00747BA7">
        <w:trPr>
          <w:trHeight w:val="302"/>
        </w:trPr>
        <w:tc>
          <w:tcPr>
            <w:tcW w:w="6475" w:type="dxa"/>
            <w:noWrap/>
            <w:hideMark/>
          </w:tcPr>
          <w:p w14:paraId="2E22B9A1" w14:textId="77777777" w:rsidR="0019277B" w:rsidRPr="00817903" w:rsidRDefault="0019277B" w:rsidP="00C77CFB">
            <w:pPr>
              <w:jc w:val="both"/>
            </w:pPr>
            <w:r w:rsidRPr="00817903">
              <w:t>Educational Instruction and Library Occupations</w:t>
            </w:r>
          </w:p>
        </w:tc>
        <w:tc>
          <w:tcPr>
            <w:tcW w:w="1890" w:type="dxa"/>
          </w:tcPr>
          <w:p w14:paraId="5C050E89" w14:textId="2C2B604E" w:rsidR="0019277B" w:rsidRPr="00817903" w:rsidRDefault="0019277B" w:rsidP="00C77CFB">
            <w:pPr>
              <w:jc w:val="both"/>
            </w:pPr>
            <w:r w:rsidRPr="00817903">
              <w:t>27.36</w:t>
            </w:r>
          </w:p>
        </w:tc>
        <w:tc>
          <w:tcPr>
            <w:tcW w:w="1808" w:type="dxa"/>
            <w:noWrap/>
          </w:tcPr>
          <w:p w14:paraId="0538322E" w14:textId="52D8D5A0" w:rsidR="0019277B" w:rsidRPr="00817903" w:rsidRDefault="0019277B" w:rsidP="00C77CFB">
            <w:pPr>
              <w:jc w:val="both"/>
            </w:pPr>
            <w:r w:rsidRPr="00817903">
              <w:t>56,910</w:t>
            </w:r>
          </w:p>
        </w:tc>
      </w:tr>
      <w:tr w:rsidR="0019277B" w:rsidRPr="00817903" w14:paraId="207C6D52" w14:textId="00642728" w:rsidTr="00747BA7">
        <w:trPr>
          <w:trHeight w:val="302"/>
        </w:trPr>
        <w:tc>
          <w:tcPr>
            <w:tcW w:w="6475" w:type="dxa"/>
            <w:noWrap/>
            <w:hideMark/>
          </w:tcPr>
          <w:p w14:paraId="44CFAFF2" w14:textId="77777777" w:rsidR="0019277B" w:rsidRPr="00817903" w:rsidRDefault="0019277B" w:rsidP="00C77CFB">
            <w:pPr>
              <w:jc w:val="both"/>
            </w:pPr>
            <w:r w:rsidRPr="00817903">
              <w:t>Sales and Related Occupations</w:t>
            </w:r>
          </w:p>
        </w:tc>
        <w:tc>
          <w:tcPr>
            <w:tcW w:w="1890" w:type="dxa"/>
          </w:tcPr>
          <w:p w14:paraId="6C284E08" w14:textId="171A6130" w:rsidR="0019277B" w:rsidRPr="00817903" w:rsidRDefault="0019277B" w:rsidP="00C77CFB">
            <w:pPr>
              <w:jc w:val="both"/>
            </w:pPr>
            <w:r w:rsidRPr="00817903">
              <w:t>19.18</w:t>
            </w:r>
          </w:p>
        </w:tc>
        <w:tc>
          <w:tcPr>
            <w:tcW w:w="1808" w:type="dxa"/>
            <w:noWrap/>
          </w:tcPr>
          <w:p w14:paraId="6E9DB64C" w14:textId="5AFD1E88" w:rsidR="0019277B" w:rsidRPr="00817903" w:rsidRDefault="0019277B" w:rsidP="00C77CFB">
            <w:pPr>
              <w:jc w:val="both"/>
            </w:pPr>
            <w:r w:rsidRPr="00817903">
              <w:t>39,890</w:t>
            </w:r>
          </w:p>
        </w:tc>
      </w:tr>
      <w:tr w:rsidR="0019277B" w:rsidRPr="00817903" w14:paraId="4D1AA686" w14:textId="5EF5353A" w:rsidTr="00747BA7">
        <w:trPr>
          <w:trHeight w:val="302"/>
        </w:trPr>
        <w:tc>
          <w:tcPr>
            <w:tcW w:w="6475" w:type="dxa"/>
            <w:noWrap/>
            <w:hideMark/>
          </w:tcPr>
          <w:p w14:paraId="607AA65F" w14:textId="77777777" w:rsidR="0019277B" w:rsidRPr="00817903" w:rsidRDefault="0019277B" w:rsidP="00C77CFB">
            <w:pPr>
              <w:jc w:val="both"/>
            </w:pPr>
            <w:r w:rsidRPr="00817903">
              <w:t>Production Occupations</w:t>
            </w:r>
          </w:p>
        </w:tc>
        <w:tc>
          <w:tcPr>
            <w:tcW w:w="1890" w:type="dxa"/>
          </w:tcPr>
          <w:p w14:paraId="26A31C54" w14:textId="6A0F2189" w:rsidR="0019277B" w:rsidRPr="00817903" w:rsidRDefault="0019277B" w:rsidP="00C77CFB">
            <w:pPr>
              <w:jc w:val="both"/>
            </w:pPr>
            <w:r w:rsidRPr="00817903">
              <w:t>20.63</w:t>
            </w:r>
          </w:p>
        </w:tc>
        <w:tc>
          <w:tcPr>
            <w:tcW w:w="1808" w:type="dxa"/>
            <w:noWrap/>
          </w:tcPr>
          <w:p w14:paraId="5C4D8492" w14:textId="47D3C2A7" w:rsidR="0019277B" w:rsidRPr="00817903" w:rsidRDefault="0019277B" w:rsidP="00C77CFB">
            <w:pPr>
              <w:jc w:val="both"/>
            </w:pPr>
            <w:r w:rsidRPr="00817903">
              <w:t>42,910</w:t>
            </w:r>
          </w:p>
        </w:tc>
      </w:tr>
      <w:tr w:rsidR="0019277B" w:rsidRPr="00817903" w14:paraId="2887B774" w14:textId="536BE2B4" w:rsidTr="00747BA7">
        <w:trPr>
          <w:trHeight w:val="302"/>
        </w:trPr>
        <w:tc>
          <w:tcPr>
            <w:tcW w:w="6475" w:type="dxa"/>
            <w:noWrap/>
            <w:hideMark/>
          </w:tcPr>
          <w:p w14:paraId="1273388D" w14:textId="77777777" w:rsidR="0019277B" w:rsidRPr="00817903" w:rsidRDefault="0019277B" w:rsidP="00C77CFB">
            <w:pPr>
              <w:jc w:val="both"/>
            </w:pPr>
            <w:r w:rsidRPr="00817903">
              <w:t>Food Preparation and Serving Related Occupations</w:t>
            </w:r>
          </w:p>
        </w:tc>
        <w:tc>
          <w:tcPr>
            <w:tcW w:w="1890" w:type="dxa"/>
          </w:tcPr>
          <w:p w14:paraId="47422978" w14:textId="61868053" w:rsidR="0019277B" w:rsidRPr="00817903" w:rsidRDefault="0019277B" w:rsidP="00C77CFB">
            <w:pPr>
              <w:jc w:val="both"/>
            </w:pPr>
            <w:r w:rsidRPr="00817903">
              <w:t>16.36</w:t>
            </w:r>
          </w:p>
        </w:tc>
        <w:tc>
          <w:tcPr>
            <w:tcW w:w="1808" w:type="dxa"/>
            <w:noWrap/>
          </w:tcPr>
          <w:p w14:paraId="694D32D7" w14:textId="18C4D193" w:rsidR="0019277B" w:rsidRPr="00817903" w:rsidRDefault="0019277B" w:rsidP="00C77CFB">
            <w:pPr>
              <w:jc w:val="both"/>
            </w:pPr>
            <w:r w:rsidRPr="00817903">
              <w:t>34,030</w:t>
            </w:r>
          </w:p>
        </w:tc>
      </w:tr>
      <w:tr w:rsidR="0019277B" w:rsidRPr="00817903" w14:paraId="72554256" w14:textId="12D01C2C" w:rsidTr="00747BA7">
        <w:trPr>
          <w:trHeight w:val="302"/>
        </w:trPr>
        <w:tc>
          <w:tcPr>
            <w:tcW w:w="6475" w:type="dxa"/>
            <w:noWrap/>
            <w:hideMark/>
          </w:tcPr>
          <w:p w14:paraId="7995A3B8" w14:textId="77777777" w:rsidR="0019277B" w:rsidRPr="00817903" w:rsidRDefault="0019277B" w:rsidP="00C77CFB">
            <w:pPr>
              <w:jc w:val="both"/>
            </w:pPr>
            <w:r w:rsidRPr="00817903">
              <w:t>Management Occupations</w:t>
            </w:r>
          </w:p>
        </w:tc>
        <w:tc>
          <w:tcPr>
            <w:tcW w:w="1890" w:type="dxa"/>
          </w:tcPr>
          <w:p w14:paraId="69500E25" w14:textId="7FF5DE25" w:rsidR="0019277B" w:rsidRPr="00817903" w:rsidRDefault="0019277B" w:rsidP="00C77CFB">
            <w:pPr>
              <w:jc w:val="both"/>
            </w:pPr>
            <w:r w:rsidRPr="00817903">
              <w:t>42.53</w:t>
            </w:r>
          </w:p>
        </w:tc>
        <w:tc>
          <w:tcPr>
            <w:tcW w:w="1808" w:type="dxa"/>
            <w:noWrap/>
          </w:tcPr>
          <w:p w14:paraId="7CB6CE17" w14:textId="05F60D05" w:rsidR="0019277B" w:rsidRPr="00817903" w:rsidRDefault="0019277B" w:rsidP="00C77CFB">
            <w:pPr>
              <w:jc w:val="both"/>
            </w:pPr>
            <w:r w:rsidRPr="00817903">
              <w:t>88,460</w:t>
            </w:r>
          </w:p>
        </w:tc>
      </w:tr>
      <w:tr w:rsidR="0019277B" w:rsidRPr="00817903" w14:paraId="2B7A2609" w14:textId="264BCF78" w:rsidTr="00747BA7">
        <w:trPr>
          <w:trHeight w:val="302"/>
        </w:trPr>
        <w:tc>
          <w:tcPr>
            <w:tcW w:w="6475" w:type="dxa"/>
            <w:noWrap/>
            <w:hideMark/>
          </w:tcPr>
          <w:p w14:paraId="4BDEC28B" w14:textId="77777777" w:rsidR="0019277B" w:rsidRPr="00817903" w:rsidRDefault="0019277B" w:rsidP="00C77CFB">
            <w:pPr>
              <w:jc w:val="both"/>
            </w:pPr>
            <w:r w:rsidRPr="00817903">
              <w:t>Healthcare Practitioners and Technical Occupations</w:t>
            </w:r>
          </w:p>
        </w:tc>
        <w:tc>
          <w:tcPr>
            <w:tcW w:w="1890" w:type="dxa"/>
          </w:tcPr>
          <w:p w14:paraId="4165DE6C" w14:textId="16582429" w:rsidR="0019277B" w:rsidRPr="00817903" w:rsidRDefault="0019277B" w:rsidP="00C77CFB">
            <w:pPr>
              <w:jc w:val="both"/>
            </w:pPr>
            <w:r w:rsidRPr="00817903">
              <w:t>44.01</w:t>
            </w:r>
          </w:p>
        </w:tc>
        <w:tc>
          <w:tcPr>
            <w:tcW w:w="1808" w:type="dxa"/>
            <w:noWrap/>
          </w:tcPr>
          <w:p w14:paraId="3BDA3E84" w14:textId="4D25E8D2" w:rsidR="0019277B" w:rsidRPr="00817903" w:rsidRDefault="0019277B" w:rsidP="00C77CFB">
            <w:pPr>
              <w:jc w:val="both"/>
            </w:pPr>
            <w:r w:rsidRPr="00817903">
              <w:t>91,530</w:t>
            </w:r>
          </w:p>
        </w:tc>
      </w:tr>
      <w:tr w:rsidR="0019277B" w:rsidRPr="00817903" w14:paraId="1193065E" w14:textId="1FA4ED1C" w:rsidTr="00747BA7">
        <w:trPr>
          <w:trHeight w:val="302"/>
        </w:trPr>
        <w:tc>
          <w:tcPr>
            <w:tcW w:w="6475" w:type="dxa"/>
            <w:noWrap/>
            <w:hideMark/>
          </w:tcPr>
          <w:p w14:paraId="0811F14D" w14:textId="77777777" w:rsidR="0019277B" w:rsidRPr="00817903" w:rsidRDefault="0019277B" w:rsidP="00C77CFB">
            <w:pPr>
              <w:jc w:val="both"/>
            </w:pPr>
            <w:r w:rsidRPr="00817903">
              <w:t>Transportation and Material Moving Occupations</w:t>
            </w:r>
          </w:p>
        </w:tc>
        <w:tc>
          <w:tcPr>
            <w:tcW w:w="1890" w:type="dxa"/>
          </w:tcPr>
          <w:p w14:paraId="2C58490A" w14:textId="4E6FEFF7" w:rsidR="0019277B" w:rsidRPr="00817903" w:rsidRDefault="0019277B" w:rsidP="00C77CFB">
            <w:pPr>
              <w:jc w:val="both"/>
            </w:pPr>
            <w:r w:rsidRPr="00817903">
              <w:t>19.02</w:t>
            </w:r>
          </w:p>
        </w:tc>
        <w:tc>
          <w:tcPr>
            <w:tcW w:w="1808" w:type="dxa"/>
            <w:noWrap/>
          </w:tcPr>
          <w:p w14:paraId="3362DC22" w14:textId="5B96A1B4" w:rsidR="0019277B" w:rsidRPr="00817903" w:rsidRDefault="0019277B" w:rsidP="00C77CFB">
            <w:pPr>
              <w:jc w:val="both"/>
            </w:pPr>
            <w:r w:rsidRPr="00817903">
              <w:t>39,560</w:t>
            </w:r>
          </w:p>
        </w:tc>
      </w:tr>
      <w:tr w:rsidR="0019277B" w:rsidRPr="00817903" w14:paraId="4122B222" w14:textId="36491C9F" w:rsidTr="00747BA7">
        <w:trPr>
          <w:trHeight w:val="302"/>
        </w:trPr>
        <w:tc>
          <w:tcPr>
            <w:tcW w:w="6475" w:type="dxa"/>
            <w:noWrap/>
            <w:hideMark/>
          </w:tcPr>
          <w:p w14:paraId="5067F7C6" w14:textId="77777777" w:rsidR="0019277B" w:rsidRPr="00817903" w:rsidRDefault="0019277B" w:rsidP="00C77CFB">
            <w:pPr>
              <w:jc w:val="both"/>
            </w:pPr>
            <w:r w:rsidRPr="00817903">
              <w:t>Construction and Extraction Occupations</w:t>
            </w:r>
          </w:p>
        </w:tc>
        <w:tc>
          <w:tcPr>
            <w:tcW w:w="1890" w:type="dxa"/>
          </w:tcPr>
          <w:p w14:paraId="2E3FEA79" w14:textId="3755C3FA" w:rsidR="0019277B" w:rsidRPr="00817903" w:rsidRDefault="0019277B" w:rsidP="00C77CFB">
            <w:pPr>
              <w:jc w:val="both"/>
            </w:pPr>
            <w:r w:rsidRPr="00817903">
              <w:t>23.36</w:t>
            </w:r>
          </w:p>
        </w:tc>
        <w:tc>
          <w:tcPr>
            <w:tcW w:w="1808" w:type="dxa"/>
            <w:noWrap/>
          </w:tcPr>
          <w:p w14:paraId="3F99468A" w14:textId="64D634C4" w:rsidR="0019277B" w:rsidRPr="00817903" w:rsidRDefault="0019277B" w:rsidP="00C77CFB">
            <w:pPr>
              <w:jc w:val="both"/>
            </w:pPr>
            <w:r w:rsidRPr="00817903">
              <w:t>48,580</w:t>
            </w:r>
          </w:p>
        </w:tc>
      </w:tr>
      <w:tr w:rsidR="0019277B" w:rsidRPr="00817903" w14:paraId="149F9787" w14:textId="5C0D70D7" w:rsidTr="00747BA7">
        <w:trPr>
          <w:trHeight w:val="302"/>
        </w:trPr>
        <w:tc>
          <w:tcPr>
            <w:tcW w:w="6475" w:type="dxa"/>
            <w:noWrap/>
            <w:hideMark/>
          </w:tcPr>
          <w:p w14:paraId="6B188735" w14:textId="77777777" w:rsidR="0019277B" w:rsidRPr="00817903" w:rsidRDefault="0019277B" w:rsidP="00C77CFB">
            <w:pPr>
              <w:jc w:val="both"/>
            </w:pPr>
            <w:r w:rsidRPr="00817903">
              <w:t>Building and Grounds Cleaning and Maintenance Occupations</w:t>
            </w:r>
          </w:p>
        </w:tc>
        <w:tc>
          <w:tcPr>
            <w:tcW w:w="1890" w:type="dxa"/>
          </w:tcPr>
          <w:p w14:paraId="1F14C46C" w14:textId="704C2136" w:rsidR="0019277B" w:rsidRPr="00817903" w:rsidRDefault="0019277B" w:rsidP="00C77CFB">
            <w:pPr>
              <w:jc w:val="both"/>
            </w:pPr>
            <w:r w:rsidRPr="00817903">
              <w:t>18.52</w:t>
            </w:r>
          </w:p>
        </w:tc>
        <w:tc>
          <w:tcPr>
            <w:tcW w:w="1808" w:type="dxa"/>
            <w:noWrap/>
          </w:tcPr>
          <w:p w14:paraId="2707F9B0" w14:textId="66CEDCC8" w:rsidR="0019277B" w:rsidRPr="00817903" w:rsidRDefault="0019277B" w:rsidP="00C77CFB">
            <w:pPr>
              <w:jc w:val="both"/>
            </w:pPr>
            <w:r w:rsidRPr="00817903">
              <w:t>38,520</w:t>
            </w:r>
          </w:p>
        </w:tc>
      </w:tr>
      <w:tr w:rsidR="0019277B" w:rsidRPr="00817903" w14:paraId="2AE8202D" w14:textId="380A6344" w:rsidTr="00747BA7">
        <w:trPr>
          <w:trHeight w:val="302"/>
        </w:trPr>
        <w:tc>
          <w:tcPr>
            <w:tcW w:w="6475" w:type="dxa"/>
            <w:noWrap/>
            <w:hideMark/>
          </w:tcPr>
          <w:p w14:paraId="4984CE50" w14:textId="77777777" w:rsidR="0019277B" w:rsidRPr="00817903" w:rsidRDefault="0019277B" w:rsidP="00C77CFB">
            <w:pPr>
              <w:jc w:val="both"/>
            </w:pPr>
            <w:r w:rsidRPr="00817903">
              <w:t>Installation, Maintenance, and Repair Occupations</w:t>
            </w:r>
          </w:p>
        </w:tc>
        <w:tc>
          <w:tcPr>
            <w:tcW w:w="1890" w:type="dxa"/>
          </w:tcPr>
          <w:p w14:paraId="7B2A2B7E" w14:textId="33A31B31" w:rsidR="0019277B" w:rsidRPr="00817903" w:rsidRDefault="0019277B" w:rsidP="00C77CFB">
            <w:pPr>
              <w:jc w:val="both"/>
            </w:pPr>
            <w:r w:rsidRPr="00817903">
              <w:t>25.58</w:t>
            </w:r>
          </w:p>
        </w:tc>
        <w:tc>
          <w:tcPr>
            <w:tcW w:w="1808" w:type="dxa"/>
            <w:noWrap/>
          </w:tcPr>
          <w:p w14:paraId="06EBBCB7" w14:textId="53A4A30D" w:rsidR="0019277B" w:rsidRPr="00817903" w:rsidRDefault="0019277B" w:rsidP="00C77CFB">
            <w:pPr>
              <w:jc w:val="both"/>
            </w:pPr>
            <w:r w:rsidRPr="00817903">
              <w:t>53,210</w:t>
            </w:r>
          </w:p>
        </w:tc>
      </w:tr>
      <w:tr w:rsidR="0019277B" w:rsidRPr="00817903" w14:paraId="2F6FFB65" w14:textId="01440991" w:rsidTr="00747BA7">
        <w:trPr>
          <w:trHeight w:val="302"/>
        </w:trPr>
        <w:tc>
          <w:tcPr>
            <w:tcW w:w="6475" w:type="dxa"/>
            <w:noWrap/>
            <w:hideMark/>
          </w:tcPr>
          <w:p w14:paraId="26272EE6" w14:textId="77777777" w:rsidR="0019277B" w:rsidRPr="00817903" w:rsidRDefault="0019277B" w:rsidP="00C77CFB">
            <w:pPr>
              <w:jc w:val="both"/>
            </w:pPr>
            <w:r w:rsidRPr="00817903">
              <w:t>Healthcare Support Occupations</w:t>
            </w:r>
          </w:p>
        </w:tc>
        <w:tc>
          <w:tcPr>
            <w:tcW w:w="1890" w:type="dxa"/>
          </w:tcPr>
          <w:p w14:paraId="4F2FC680" w14:textId="1356E2F9" w:rsidR="0019277B" w:rsidRPr="00817903" w:rsidRDefault="0019277B" w:rsidP="00C77CFB">
            <w:pPr>
              <w:jc w:val="both"/>
            </w:pPr>
            <w:r w:rsidRPr="00817903">
              <w:t>17.14</w:t>
            </w:r>
          </w:p>
        </w:tc>
        <w:tc>
          <w:tcPr>
            <w:tcW w:w="1808" w:type="dxa"/>
            <w:noWrap/>
          </w:tcPr>
          <w:p w14:paraId="483EEB25" w14:textId="20E8E685" w:rsidR="0019277B" w:rsidRPr="00817903" w:rsidRDefault="0019277B" w:rsidP="00C77CFB">
            <w:pPr>
              <w:jc w:val="both"/>
            </w:pPr>
            <w:r w:rsidRPr="00817903">
              <w:t>35,640</w:t>
            </w:r>
          </w:p>
        </w:tc>
      </w:tr>
    </w:tbl>
    <w:p w14:paraId="107F2A80" w14:textId="5E751D88" w:rsidR="00FD41B8" w:rsidRPr="00817903" w:rsidRDefault="00701947">
      <w:pPr>
        <w:jc w:val="both"/>
        <w:rPr>
          <w:sz w:val="20"/>
          <w:szCs w:val="20"/>
        </w:rPr>
      </w:pPr>
      <w:r w:rsidRPr="00817903">
        <w:rPr>
          <w:sz w:val="20"/>
          <w:szCs w:val="20"/>
        </w:rPr>
        <w:t>Data provided by</w:t>
      </w:r>
      <w:r w:rsidR="00287030" w:rsidRPr="00817903">
        <w:rPr>
          <w:sz w:val="20"/>
          <w:szCs w:val="20"/>
        </w:rPr>
        <w:t xml:space="preserve"> Vt Dept of Labor, Economic &amp; Labor Market Information</w:t>
      </w:r>
    </w:p>
    <w:p w14:paraId="18889F8F" w14:textId="77777777" w:rsidR="00701947" w:rsidRPr="00817903" w:rsidRDefault="00701947">
      <w:pPr>
        <w:jc w:val="both"/>
      </w:pPr>
    </w:p>
    <w:p w14:paraId="5C12AA7C" w14:textId="079AB3AF" w:rsidR="00FD41B8" w:rsidRPr="00817903" w:rsidRDefault="00FD41B8" w:rsidP="005809F3">
      <w:pPr>
        <w:jc w:val="both"/>
        <w:rPr>
          <w:color w:val="000000" w:themeColor="text1"/>
        </w:rPr>
      </w:pPr>
      <w:r w:rsidRPr="00817903">
        <w:rPr>
          <w:color w:val="000000" w:themeColor="text1"/>
        </w:rPr>
        <w:t>The cost of homeownership continue</w:t>
      </w:r>
      <w:r w:rsidR="00F30E51" w:rsidRPr="00817903">
        <w:rPr>
          <w:color w:val="000000" w:themeColor="text1"/>
        </w:rPr>
        <w:t>d</w:t>
      </w:r>
      <w:r w:rsidRPr="00817903">
        <w:rPr>
          <w:color w:val="000000" w:themeColor="text1"/>
        </w:rPr>
        <w:t xml:space="preserve"> to rise</w:t>
      </w:r>
      <w:r w:rsidR="00F30E51" w:rsidRPr="00817903">
        <w:rPr>
          <w:color w:val="000000" w:themeColor="text1"/>
        </w:rPr>
        <w:t xml:space="preserve"> in 2022</w:t>
      </w:r>
      <w:r w:rsidRPr="00817903">
        <w:rPr>
          <w:color w:val="000000" w:themeColor="text1"/>
        </w:rPr>
        <w:t>. According to the Vermont Department of Taxes, the median purchase price for</w:t>
      </w:r>
      <w:r w:rsidR="00ED66E2" w:rsidRPr="00817903">
        <w:rPr>
          <w:color w:val="000000" w:themeColor="text1"/>
        </w:rPr>
        <w:t xml:space="preserve"> </w:t>
      </w:r>
      <w:r w:rsidRPr="00817903">
        <w:rPr>
          <w:color w:val="000000" w:themeColor="text1"/>
        </w:rPr>
        <w:t xml:space="preserve">a primary residence </w:t>
      </w:r>
      <w:r w:rsidR="0026006A" w:rsidRPr="00817903">
        <w:rPr>
          <w:color w:val="000000" w:themeColor="text1"/>
        </w:rPr>
        <w:t>&lt;</w:t>
      </w:r>
      <w:r w:rsidR="004D2B16" w:rsidRPr="00817903">
        <w:rPr>
          <w:color w:val="000000" w:themeColor="text1"/>
        </w:rPr>
        <w:t xml:space="preserve"> </w:t>
      </w:r>
      <w:r w:rsidR="0026006A" w:rsidRPr="00817903">
        <w:rPr>
          <w:color w:val="000000" w:themeColor="text1"/>
        </w:rPr>
        <w:t xml:space="preserve">6 acres </w:t>
      </w:r>
      <w:r w:rsidRPr="00817903">
        <w:rPr>
          <w:color w:val="000000" w:themeColor="text1"/>
        </w:rPr>
        <w:t>in Readsboro in</w:t>
      </w:r>
      <w:r w:rsidR="0099294F" w:rsidRPr="00817903">
        <w:rPr>
          <w:color w:val="000000" w:themeColor="text1"/>
        </w:rPr>
        <w:t xml:space="preserve"> </w:t>
      </w:r>
      <w:r w:rsidRPr="00817903">
        <w:rPr>
          <w:color w:val="000000" w:themeColor="text1"/>
        </w:rPr>
        <w:t>was</w:t>
      </w:r>
      <w:r w:rsidR="00EB6435" w:rsidRPr="00817903">
        <w:rPr>
          <w:color w:val="000000" w:themeColor="text1"/>
        </w:rPr>
        <w:t xml:space="preserve"> </w:t>
      </w:r>
      <w:r w:rsidR="0026006A" w:rsidRPr="00817903">
        <w:rPr>
          <w:color w:val="000000" w:themeColor="text1"/>
        </w:rPr>
        <w:t>$</w:t>
      </w:r>
      <w:r w:rsidR="00766C84" w:rsidRPr="00817903">
        <w:rPr>
          <w:color w:val="000000" w:themeColor="text1"/>
        </w:rPr>
        <w:t>120,700,</w:t>
      </w:r>
      <w:r w:rsidRPr="00817903">
        <w:rPr>
          <w:color w:val="000000" w:themeColor="text1"/>
        </w:rPr>
        <w:t>with an average purchase price at</w:t>
      </w:r>
      <w:r w:rsidR="0026006A" w:rsidRPr="00817903">
        <w:rPr>
          <w:color w:val="000000" w:themeColor="text1"/>
        </w:rPr>
        <w:t xml:space="preserve"> </w:t>
      </w:r>
      <w:r w:rsidR="000D12AA" w:rsidRPr="00817903">
        <w:rPr>
          <w:color w:val="000000" w:themeColor="text1"/>
        </w:rPr>
        <w:t>$</w:t>
      </w:r>
      <w:r w:rsidR="0026006A" w:rsidRPr="00817903">
        <w:rPr>
          <w:color w:val="000000" w:themeColor="text1"/>
        </w:rPr>
        <w:t>122,887</w:t>
      </w:r>
      <w:r w:rsidRPr="00817903">
        <w:rPr>
          <w:rStyle w:val="FootnoteReference"/>
          <w:color w:val="000000" w:themeColor="text1"/>
        </w:rPr>
        <w:footnoteReference w:id="7"/>
      </w:r>
      <w:r w:rsidRPr="00817903">
        <w:rPr>
          <w:color w:val="000000" w:themeColor="text1"/>
        </w:rPr>
        <w:t xml:space="preserve"> To purchase a home </w:t>
      </w:r>
      <w:r w:rsidR="007B3B46" w:rsidRPr="00817903">
        <w:rPr>
          <w:color w:val="000000" w:themeColor="text1"/>
        </w:rPr>
        <w:t xml:space="preserve">with &lt; 6 acres </w:t>
      </w:r>
      <w:r w:rsidRPr="00817903">
        <w:rPr>
          <w:color w:val="000000" w:themeColor="text1"/>
        </w:rPr>
        <w:t xml:space="preserve">at the median price, an annual household income of </w:t>
      </w:r>
      <w:r w:rsidR="00AE51C1" w:rsidRPr="00817903">
        <w:rPr>
          <w:color w:val="000000" w:themeColor="text1"/>
        </w:rPr>
        <w:t>$</w:t>
      </w:r>
      <w:r w:rsidR="007C5E82" w:rsidRPr="00817903">
        <w:rPr>
          <w:color w:val="000000" w:themeColor="text1"/>
        </w:rPr>
        <w:t>42</w:t>
      </w:r>
      <w:r w:rsidR="000D12AA" w:rsidRPr="00817903">
        <w:rPr>
          <w:color w:val="000000" w:themeColor="text1"/>
        </w:rPr>
        <w:t>,</w:t>
      </w:r>
      <w:r w:rsidR="007C5E82" w:rsidRPr="00817903">
        <w:rPr>
          <w:color w:val="000000" w:themeColor="text1"/>
        </w:rPr>
        <w:t>840</w:t>
      </w:r>
      <w:r w:rsidR="00AE51C1" w:rsidRPr="00817903">
        <w:rPr>
          <w:color w:val="000000" w:themeColor="text1"/>
        </w:rPr>
        <w:t xml:space="preserve"> </w:t>
      </w:r>
      <w:r w:rsidRPr="00817903">
        <w:rPr>
          <w:color w:val="000000" w:themeColor="text1"/>
        </w:rPr>
        <w:t>would be needed.</w:t>
      </w:r>
      <w:r w:rsidRPr="00817903">
        <w:rPr>
          <w:rStyle w:val="FootnoteReference"/>
          <w:color w:val="000000" w:themeColor="text1"/>
        </w:rPr>
        <w:footnoteReference w:id="8"/>
      </w:r>
      <w:r w:rsidRPr="00817903">
        <w:rPr>
          <w:color w:val="000000" w:themeColor="text1"/>
        </w:rPr>
        <w:t xml:space="preserve">  </w:t>
      </w:r>
      <w:r w:rsidR="007B20DC" w:rsidRPr="00817903">
        <w:rPr>
          <w:color w:val="000000" w:themeColor="text1"/>
        </w:rPr>
        <w:t>T</w:t>
      </w:r>
      <w:r w:rsidR="003C41DF" w:rsidRPr="00817903">
        <w:rPr>
          <w:color w:val="000000" w:themeColor="text1"/>
        </w:rPr>
        <w:t>he median purchase price for a primary residence 6</w:t>
      </w:r>
      <w:r w:rsidR="00B66CB4" w:rsidRPr="00817903">
        <w:rPr>
          <w:color w:val="000000" w:themeColor="text1"/>
        </w:rPr>
        <w:t>+</w:t>
      </w:r>
      <w:r w:rsidR="003C41DF" w:rsidRPr="00817903">
        <w:rPr>
          <w:color w:val="000000" w:themeColor="text1"/>
        </w:rPr>
        <w:t xml:space="preserve"> acres in Readsboro in was</w:t>
      </w:r>
      <w:r w:rsidR="00A02868" w:rsidRPr="00817903">
        <w:rPr>
          <w:color w:val="000000" w:themeColor="text1"/>
        </w:rPr>
        <w:t xml:space="preserve"> </w:t>
      </w:r>
      <w:r w:rsidR="003C41DF" w:rsidRPr="00817903">
        <w:rPr>
          <w:color w:val="000000" w:themeColor="text1"/>
        </w:rPr>
        <w:t>$</w:t>
      </w:r>
      <w:r w:rsidR="000F1A27" w:rsidRPr="00817903">
        <w:rPr>
          <w:color w:val="000000" w:themeColor="text1"/>
        </w:rPr>
        <w:t>130,550</w:t>
      </w:r>
      <w:r w:rsidR="003C41DF" w:rsidRPr="00817903">
        <w:rPr>
          <w:color w:val="000000" w:themeColor="text1"/>
        </w:rPr>
        <w:t>,</w:t>
      </w:r>
      <w:r w:rsidR="00A02868" w:rsidRPr="00817903">
        <w:rPr>
          <w:color w:val="000000" w:themeColor="text1"/>
        </w:rPr>
        <w:t xml:space="preserve"> </w:t>
      </w:r>
      <w:r w:rsidR="003C41DF" w:rsidRPr="00817903">
        <w:rPr>
          <w:color w:val="000000" w:themeColor="text1"/>
        </w:rPr>
        <w:t xml:space="preserve">with an average purchase </w:t>
      </w:r>
      <w:r w:rsidR="003C41DF" w:rsidRPr="00817903">
        <w:rPr>
          <w:color w:val="000000" w:themeColor="text1"/>
        </w:rPr>
        <w:lastRenderedPageBreak/>
        <w:t>price at $</w:t>
      </w:r>
      <w:r w:rsidR="007026B2" w:rsidRPr="00817903">
        <w:rPr>
          <w:color w:val="000000" w:themeColor="text1"/>
        </w:rPr>
        <w:t>161,433</w:t>
      </w:r>
      <w:r w:rsidR="003C41DF" w:rsidRPr="00817903">
        <w:rPr>
          <w:rStyle w:val="FootnoteReference"/>
          <w:color w:val="000000" w:themeColor="text1"/>
        </w:rPr>
        <w:footnoteReference w:id="9"/>
      </w:r>
      <w:r w:rsidR="004D2B16" w:rsidRPr="00817903">
        <w:rPr>
          <w:color w:val="000000" w:themeColor="text1"/>
        </w:rPr>
        <w:t>.</w:t>
      </w:r>
      <w:r w:rsidR="003C41DF" w:rsidRPr="00817903">
        <w:rPr>
          <w:color w:val="000000" w:themeColor="text1"/>
        </w:rPr>
        <w:t xml:space="preserve"> To purchase a home with 6</w:t>
      </w:r>
      <w:r w:rsidR="00B66CB4" w:rsidRPr="00817903">
        <w:rPr>
          <w:color w:val="000000" w:themeColor="text1"/>
        </w:rPr>
        <w:t>+</w:t>
      </w:r>
      <w:r w:rsidR="003C41DF" w:rsidRPr="00817903">
        <w:rPr>
          <w:color w:val="000000" w:themeColor="text1"/>
        </w:rPr>
        <w:t xml:space="preserve"> acres at the median price</w:t>
      </w:r>
      <w:r w:rsidR="003C41DF" w:rsidRPr="00817903">
        <w:t xml:space="preserve">, an annual household </w:t>
      </w:r>
      <w:r w:rsidR="003C41DF" w:rsidRPr="00817903">
        <w:rPr>
          <w:color w:val="000000" w:themeColor="text1"/>
        </w:rPr>
        <w:t>income of $4</w:t>
      </w:r>
      <w:r w:rsidR="009E7551" w:rsidRPr="00817903">
        <w:rPr>
          <w:color w:val="000000" w:themeColor="text1"/>
        </w:rPr>
        <w:t>5</w:t>
      </w:r>
      <w:r w:rsidR="003C41DF" w:rsidRPr="00817903">
        <w:rPr>
          <w:color w:val="000000" w:themeColor="text1"/>
        </w:rPr>
        <w:t>,</w:t>
      </w:r>
      <w:r w:rsidR="009E7551" w:rsidRPr="00817903">
        <w:rPr>
          <w:color w:val="000000" w:themeColor="text1"/>
        </w:rPr>
        <w:t>412</w:t>
      </w:r>
      <w:r w:rsidR="003C41DF" w:rsidRPr="00817903">
        <w:rPr>
          <w:color w:val="000000" w:themeColor="text1"/>
        </w:rPr>
        <w:t xml:space="preserve"> would be needed.</w:t>
      </w:r>
      <w:r w:rsidR="003C41DF" w:rsidRPr="00817903">
        <w:rPr>
          <w:rStyle w:val="FootnoteReference"/>
          <w:color w:val="000000" w:themeColor="text1"/>
        </w:rPr>
        <w:footnoteReference w:id="10"/>
      </w:r>
      <w:r w:rsidR="007026B2" w:rsidRPr="00817903">
        <w:rPr>
          <w:color w:val="000000" w:themeColor="text1"/>
        </w:rPr>
        <w:t xml:space="preserve"> </w:t>
      </w:r>
      <w:r w:rsidR="005809F3" w:rsidRPr="00817903">
        <w:rPr>
          <w:color w:val="000000" w:themeColor="text1"/>
        </w:rPr>
        <w:t>According to the American Community Survey, the estimated median household income in 2021 is $60,833, an increase of 47% since the 2008-2012 estimate.</w:t>
      </w:r>
    </w:p>
    <w:p w14:paraId="7C2F6624" w14:textId="77777777" w:rsidR="007723AE" w:rsidRPr="00817903" w:rsidRDefault="007723AE" w:rsidP="005809F3">
      <w:pPr>
        <w:jc w:val="both"/>
        <w:rPr>
          <w:color w:val="000000" w:themeColor="text1"/>
        </w:rPr>
      </w:pPr>
    </w:p>
    <w:p w14:paraId="08C97E1F" w14:textId="77777777" w:rsidR="00FD41B8" w:rsidRPr="00817903" w:rsidRDefault="00FD41B8">
      <w:pPr>
        <w:jc w:val="both"/>
        <w:rPr>
          <w:color w:val="000000" w:themeColor="text1"/>
        </w:rPr>
      </w:pPr>
    </w:p>
    <w:p w14:paraId="34F82B54" w14:textId="4B1A4DE4" w:rsidR="00FD41B8" w:rsidRPr="00817903" w:rsidRDefault="00FD41B8">
      <w:pPr>
        <w:jc w:val="both"/>
      </w:pPr>
      <w:r w:rsidRPr="00817903">
        <w:rPr>
          <w:color w:val="000000" w:themeColor="text1"/>
        </w:rPr>
        <w:t xml:space="preserve">In addition to home prices rising, homeownership costs </w:t>
      </w:r>
      <w:r w:rsidRPr="00817903">
        <w:t xml:space="preserve">are also increasing. According to Vermont Department of Public Service’s Fuel </w:t>
      </w:r>
      <w:r w:rsidRPr="00817903">
        <w:rPr>
          <w:color w:val="000000" w:themeColor="text1"/>
        </w:rPr>
        <w:t xml:space="preserve">Price Report </w:t>
      </w:r>
      <w:r w:rsidR="00E6317F" w:rsidRPr="00817903">
        <w:rPr>
          <w:color w:val="000000" w:themeColor="text1"/>
        </w:rPr>
        <w:t>o</w:t>
      </w:r>
      <w:r w:rsidRPr="00817903">
        <w:rPr>
          <w:color w:val="000000" w:themeColor="text1"/>
        </w:rPr>
        <w:t xml:space="preserve">n </w:t>
      </w:r>
      <w:r w:rsidR="003E3B54" w:rsidRPr="00817903">
        <w:rPr>
          <w:color w:val="000000" w:themeColor="text1"/>
        </w:rPr>
        <w:t>April 4, 2023</w:t>
      </w:r>
      <w:r w:rsidRPr="00817903">
        <w:rPr>
          <w:color w:val="000000" w:themeColor="text1"/>
        </w:rPr>
        <w:t>, No. 2 Fuel Oil (commonly used for home heating) was on average $</w:t>
      </w:r>
      <w:r w:rsidR="00D04393" w:rsidRPr="00817903">
        <w:rPr>
          <w:color w:val="000000" w:themeColor="text1"/>
        </w:rPr>
        <w:t xml:space="preserve">3.629 </w:t>
      </w:r>
      <w:r w:rsidRPr="00817903">
        <w:rPr>
          <w:color w:val="000000" w:themeColor="text1"/>
        </w:rPr>
        <w:t>per gallon. This has risen</w:t>
      </w:r>
      <w:r w:rsidR="00D04393" w:rsidRPr="00817903">
        <w:rPr>
          <w:color w:val="000000" w:themeColor="text1"/>
        </w:rPr>
        <w:t xml:space="preserve"> from an</w:t>
      </w:r>
      <w:r w:rsidRPr="00817903">
        <w:rPr>
          <w:color w:val="000000" w:themeColor="text1"/>
        </w:rPr>
        <w:t xml:space="preserve"> </w:t>
      </w:r>
      <w:proofErr w:type="gramStart"/>
      <w:r w:rsidRPr="00817903">
        <w:rPr>
          <w:color w:val="000000" w:themeColor="text1"/>
        </w:rPr>
        <w:t>average</w:t>
      </w:r>
      <w:proofErr w:type="gramEnd"/>
      <w:r w:rsidRPr="00817903">
        <w:rPr>
          <w:color w:val="000000" w:themeColor="text1"/>
        </w:rPr>
        <w:t xml:space="preserve"> $</w:t>
      </w:r>
      <w:r w:rsidR="00F30610" w:rsidRPr="00817903">
        <w:rPr>
          <w:color w:val="000000" w:themeColor="text1"/>
        </w:rPr>
        <w:t xml:space="preserve">2.409 </w:t>
      </w:r>
      <w:r w:rsidRPr="00817903">
        <w:rPr>
          <w:color w:val="000000" w:themeColor="text1"/>
        </w:rPr>
        <w:t xml:space="preserve">per gallon </w:t>
      </w:r>
      <w:r w:rsidR="00E6317F" w:rsidRPr="00817903">
        <w:rPr>
          <w:color w:val="000000" w:themeColor="text1"/>
        </w:rPr>
        <w:t>o</w:t>
      </w:r>
      <w:r w:rsidRPr="00817903">
        <w:rPr>
          <w:color w:val="000000" w:themeColor="text1"/>
        </w:rPr>
        <w:t xml:space="preserve">n </w:t>
      </w:r>
      <w:r w:rsidR="00E6317F" w:rsidRPr="00817903">
        <w:rPr>
          <w:color w:val="000000" w:themeColor="text1"/>
        </w:rPr>
        <w:t>Jan 2, 2017</w:t>
      </w:r>
      <w:r w:rsidRPr="00817903">
        <w:rPr>
          <w:color w:val="000000" w:themeColor="text1"/>
        </w:rPr>
        <w:t xml:space="preserve">, an increase of </w:t>
      </w:r>
      <w:r w:rsidR="00FA254C" w:rsidRPr="00817903">
        <w:rPr>
          <w:color w:val="000000" w:themeColor="text1"/>
        </w:rPr>
        <w:t>66</w:t>
      </w:r>
      <w:r w:rsidRPr="00817903">
        <w:rPr>
          <w:color w:val="000000" w:themeColor="text1"/>
        </w:rPr>
        <w:t xml:space="preserve">% in five years.  </w:t>
      </w:r>
    </w:p>
    <w:p w14:paraId="2FA2F49B" w14:textId="77777777" w:rsidR="00FD41B8" w:rsidRPr="00817903" w:rsidRDefault="00FD41B8">
      <w:pPr>
        <w:jc w:val="both"/>
      </w:pPr>
    </w:p>
    <w:p w14:paraId="198EB5E7" w14:textId="349932A8" w:rsidR="00FD41B8" w:rsidRPr="00817903" w:rsidRDefault="00FD41B8">
      <w:pPr>
        <w:jc w:val="both"/>
        <w:rPr>
          <w:color w:val="000000" w:themeColor="text1"/>
        </w:rPr>
      </w:pPr>
      <w:r w:rsidRPr="00817903">
        <w:t xml:space="preserve">One subset of </w:t>
      </w:r>
      <w:r w:rsidRPr="00817903">
        <w:rPr>
          <w:color w:val="000000" w:themeColor="text1"/>
        </w:rPr>
        <w:t>Readsboro’s population that may be struggling to afford housing in the community is elderly on a fixed income and single parent families. The 20</w:t>
      </w:r>
      <w:r w:rsidR="00913387" w:rsidRPr="00817903">
        <w:rPr>
          <w:color w:val="000000" w:themeColor="text1"/>
        </w:rPr>
        <w:t>20</w:t>
      </w:r>
      <w:r w:rsidRPr="00817903">
        <w:rPr>
          <w:color w:val="000000" w:themeColor="text1"/>
        </w:rPr>
        <w:t xml:space="preserve"> </w:t>
      </w:r>
      <w:r w:rsidR="00913387" w:rsidRPr="00817903">
        <w:rPr>
          <w:color w:val="000000" w:themeColor="text1"/>
        </w:rPr>
        <w:t>ACS data</w:t>
      </w:r>
      <w:r w:rsidRPr="00817903">
        <w:rPr>
          <w:color w:val="000000" w:themeColor="text1"/>
        </w:rPr>
        <w:t xml:space="preserve"> indicated that Readsboro had </w:t>
      </w:r>
      <w:r w:rsidR="00A62B01" w:rsidRPr="00817903">
        <w:rPr>
          <w:color w:val="000000" w:themeColor="text1"/>
        </w:rPr>
        <w:t>84</w:t>
      </w:r>
      <w:r w:rsidRPr="00817903">
        <w:rPr>
          <w:color w:val="000000" w:themeColor="text1"/>
        </w:rPr>
        <w:t xml:space="preserve"> </w:t>
      </w:r>
      <w:r w:rsidR="00332D50" w:rsidRPr="00817903">
        <w:rPr>
          <w:color w:val="000000" w:themeColor="text1"/>
        </w:rPr>
        <w:t>householders</w:t>
      </w:r>
      <w:r w:rsidRPr="00817903">
        <w:rPr>
          <w:color w:val="000000" w:themeColor="text1"/>
        </w:rPr>
        <w:t xml:space="preserve"> of whom were over the age of 65.  </w:t>
      </w:r>
      <w:r w:rsidR="00D25528" w:rsidRPr="00817903">
        <w:rPr>
          <w:color w:val="000000" w:themeColor="text1"/>
        </w:rPr>
        <w:t xml:space="preserve">There were </w:t>
      </w:r>
      <w:r w:rsidR="008C4D0B" w:rsidRPr="00817903">
        <w:rPr>
          <w:color w:val="000000" w:themeColor="text1"/>
        </w:rPr>
        <w:t>3</w:t>
      </w:r>
      <w:r w:rsidR="00A27772" w:rsidRPr="00817903">
        <w:rPr>
          <w:color w:val="000000" w:themeColor="text1"/>
        </w:rPr>
        <w:t>8</w:t>
      </w:r>
      <w:r w:rsidR="00D25528" w:rsidRPr="00817903">
        <w:rPr>
          <w:color w:val="000000" w:themeColor="text1"/>
        </w:rPr>
        <w:t xml:space="preserve"> single heads of </w:t>
      </w:r>
      <w:r w:rsidR="00A27772" w:rsidRPr="00817903">
        <w:rPr>
          <w:color w:val="000000" w:themeColor="text1"/>
        </w:rPr>
        <w:t xml:space="preserve">family </w:t>
      </w:r>
      <w:r w:rsidR="00D25528" w:rsidRPr="00817903">
        <w:rPr>
          <w:color w:val="000000" w:themeColor="text1"/>
        </w:rPr>
        <w:t xml:space="preserve">household in Readsboro in </w:t>
      </w:r>
      <w:r w:rsidR="00A27772" w:rsidRPr="00817903">
        <w:rPr>
          <w:color w:val="000000" w:themeColor="text1"/>
        </w:rPr>
        <w:t>2020</w:t>
      </w:r>
      <w:r w:rsidR="00DC3E1C" w:rsidRPr="00817903">
        <w:rPr>
          <w:color w:val="000000" w:themeColor="text1"/>
        </w:rPr>
        <w:t>.</w:t>
      </w:r>
      <w:r w:rsidR="00D25528" w:rsidRPr="00817903">
        <w:rPr>
          <w:color w:val="000000" w:themeColor="text1"/>
        </w:rPr>
        <w:t xml:space="preserve">  </w:t>
      </w:r>
      <w:r w:rsidRPr="00817903">
        <w:rPr>
          <w:color w:val="000000" w:themeColor="text1"/>
        </w:rPr>
        <w:t xml:space="preserve">If each of these groups continues to show an increase </w:t>
      </w:r>
      <w:r w:rsidR="00F00477" w:rsidRPr="00817903">
        <w:rPr>
          <w:color w:val="000000" w:themeColor="text1"/>
        </w:rPr>
        <w:t>by</w:t>
      </w:r>
      <w:r w:rsidRPr="00817903">
        <w:rPr>
          <w:color w:val="000000" w:themeColor="text1"/>
        </w:rPr>
        <w:t xml:space="preserve"> </w:t>
      </w:r>
      <w:r w:rsidR="00F00477" w:rsidRPr="00817903">
        <w:rPr>
          <w:color w:val="000000" w:themeColor="text1"/>
        </w:rPr>
        <w:t>2030, it</w:t>
      </w:r>
      <w:r w:rsidRPr="00817903">
        <w:rPr>
          <w:color w:val="000000" w:themeColor="text1"/>
        </w:rPr>
        <w:t xml:space="preserve"> </w:t>
      </w:r>
      <w:r w:rsidR="00F00477" w:rsidRPr="00817903">
        <w:rPr>
          <w:color w:val="000000" w:themeColor="text1"/>
        </w:rPr>
        <w:t xml:space="preserve">may result in </w:t>
      </w:r>
      <w:r w:rsidRPr="00817903">
        <w:rPr>
          <w:color w:val="000000" w:themeColor="text1"/>
        </w:rPr>
        <w:t xml:space="preserve">an increased demand for more affordable housing. </w:t>
      </w:r>
    </w:p>
    <w:p w14:paraId="12E51F5C" w14:textId="77777777" w:rsidR="00FD41B8" w:rsidRPr="00817903" w:rsidRDefault="00FD41B8">
      <w:pPr>
        <w:jc w:val="both"/>
        <w:rPr>
          <w:color w:val="000000" w:themeColor="text1"/>
        </w:rPr>
      </w:pPr>
      <w:r w:rsidRPr="00817903">
        <w:rPr>
          <w:color w:val="000000" w:themeColor="text1"/>
        </w:rPr>
        <w:t xml:space="preserve">  </w:t>
      </w:r>
    </w:p>
    <w:p w14:paraId="7AF0C7FD" w14:textId="77777777" w:rsidR="00FD41B8" w:rsidRPr="00817903" w:rsidRDefault="00FD41B8" w:rsidP="00920971">
      <w:pPr>
        <w:pStyle w:val="Heading2"/>
        <w:rPr>
          <w:color w:val="000000" w:themeColor="text1"/>
        </w:rPr>
      </w:pPr>
      <w:bookmarkStart w:id="298" w:name="_Toc261428603"/>
      <w:bookmarkStart w:id="299" w:name="_Toc261429222"/>
      <w:bookmarkStart w:id="300" w:name="_Toc137698876"/>
      <w:r w:rsidRPr="00817903">
        <w:rPr>
          <w:color w:val="000000" w:themeColor="text1"/>
        </w:rPr>
        <w:t>9.3</w:t>
      </w:r>
      <w:r w:rsidRPr="00817903">
        <w:rPr>
          <w:color w:val="000000" w:themeColor="text1"/>
        </w:rPr>
        <w:tab/>
        <w:t>Home Ownership</w:t>
      </w:r>
      <w:bookmarkEnd w:id="298"/>
      <w:bookmarkEnd w:id="299"/>
      <w:bookmarkEnd w:id="300"/>
    </w:p>
    <w:p w14:paraId="02351E43" w14:textId="22E2E337" w:rsidR="00FD41B8" w:rsidRPr="00817903" w:rsidRDefault="009167C6">
      <w:pPr>
        <w:jc w:val="both"/>
        <w:rPr>
          <w:color w:val="000000" w:themeColor="text1"/>
        </w:rPr>
      </w:pPr>
      <w:r w:rsidRPr="00817903">
        <w:rPr>
          <w:color w:val="000000" w:themeColor="text1"/>
        </w:rPr>
        <w:t xml:space="preserve">In </w:t>
      </w:r>
      <w:r w:rsidR="00316B87" w:rsidRPr="00817903">
        <w:rPr>
          <w:color w:val="000000" w:themeColor="text1"/>
        </w:rPr>
        <w:t>2021</w:t>
      </w:r>
      <w:r w:rsidR="00FD41B8" w:rsidRPr="00817903">
        <w:rPr>
          <w:color w:val="000000" w:themeColor="text1"/>
        </w:rPr>
        <w:t xml:space="preserve"> the average sales price for a residential home in Readsboro is $</w:t>
      </w:r>
      <w:r w:rsidR="003B3C0D" w:rsidRPr="00817903">
        <w:rPr>
          <w:color w:val="000000" w:themeColor="text1"/>
        </w:rPr>
        <w:t>137,507</w:t>
      </w:r>
      <w:r w:rsidR="00FD41B8" w:rsidRPr="00817903">
        <w:rPr>
          <w:color w:val="000000" w:themeColor="text1"/>
        </w:rPr>
        <w:t xml:space="preserve">.  This amount is below the average sales price of a similar home in many of the surrounding </w:t>
      </w:r>
      <w:r w:rsidR="00514DAE" w:rsidRPr="00817903">
        <w:rPr>
          <w:color w:val="000000" w:themeColor="text1"/>
        </w:rPr>
        <w:t>areas</w:t>
      </w:r>
      <w:r w:rsidR="00FD41B8" w:rsidRPr="00817903">
        <w:rPr>
          <w:color w:val="000000" w:themeColor="text1"/>
        </w:rPr>
        <w:t xml:space="preserve"> as shown in table 1</w:t>
      </w:r>
      <w:r w:rsidR="00804418" w:rsidRPr="00817903">
        <w:rPr>
          <w:color w:val="000000" w:themeColor="text1"/>
        </w:rPr>
        <w:t>0</w:t>
      </w:r>
      <w:r w:rsidR="00FD41B8" w:rsidRPr="00817903">
        <w:rPr>
          <w:color w:val="000000" w:themeColor="text1"/>
        </w:rPr>
        <w:t>.</w:t>
      </w:r>
    </w:p>
    <w:p w14:paraId="6030FC08" w14:textId="7A033B8A" w:rsidR="00F9169D" w:rsidRPr="00817903" w:rsidRDefault="00FD41B8">
      <w:pPr>
        <w:pStyle w:val="Caption"/>
        <w:keepNext/>
        <w:jc w:val="both"/>
        <w:rPr>
          <w:color w:val="000000" w:themeColor="text1"/>
        </w:rPr>
      </w:pPr>
      <w:r w:rsidRPr="00817903">
        <w:rPr>
          <w:color w:val="000000" w:themeColor="text1"/>
        </w:rPr>
        <w:t xml:space="preserve">Table </w:t>
      </w:r>
      <w:r w:rsidRPr="00817903">
        <w:rPr>
          <w:color w:val="000000" w:themeColor="text1"/>
        </w:rPr>
        <w:fldChar w:fldCharType="begin"/>
      </w:r>
      <w:r w:rsidRPr="00817903">
        <w:rPr>
          <w:color w:val="000000" w:themeColor="text1"/>
        </w:rPr>
        <w:instrText>SEQ Table \* ARABIC</w:instrText>
      </w:r>
      <w:r w:rsidRPr="00817903">
        <w:rPr>
          <w:color w:val="000000" w:themeColor="text1"/>
        </w:rPr>
        <w:fldChar w:fldCharType="separate"/>
      </w:r>
      <w:r w:rsidR="005B2CF3">
        <w:rPr>
          <w:noProof/>
          <w:color w:val="000000" w:themeColor="text1"/>
        </w:rPr>
        <w:t>6</w:t>
      </w:r>
      <w:r w:rsidRPr="00817903">
        <w:rPr>
          <w:color w:val="000000" w:themeColor="text1"/>
        </w:rPr>
        <w:fldChar w:fldCharType="end"/>
      </w:r>
      <w:r w:rsidRPr="00817903">
        <w:rPr>
          <w:color w:val="000000" w:themeColor="text1"/>
        </w:rPr>
        <w:t xml:space="preserve">:  </w:t>
      </w:r>
      <w:r w:rsidR="00180B10" w:rsidRPr="00817903">
        <w:rPr>
          <w:color w:val="000000" w:themeColor="text1"/>
        </w:rPr>
        <w:t>2021</w:t>
      </w:r>
      <w:r w:rsidRPr="00817903">
        <w:rPr>
          <w:color w:val="000000" w:themeColor="text1"/>
        </w:rPr>
        <w:t xml:space="preserve"> Average Sales Price of a Home</w:t>
      </w:r>
      <w:r w:rsidR="00F9169D" w:rsidRPr="00817903">
        <w:rPr>
          <w:color w:val="000000" w:themeColor="text1"/>
        </w:rPr>
        <w:t xml:space="preserve"> </w:t>
      </w:r>
      <w:r w:rsidRPr="00817903">
        <w:rPr>
          <w:color w:val="000000" w:themeColor="text1"/>
        </w:rPr>
        <w:t xml:space="preserve">on </w:t>
      </w:r>
      <w:r w:rsidR="00F9169D" w:rsidRPr="00817903">
        <w:rPr>
          <w:color w:val="000000" w:themeColor="text1"/>
        </w:rPr>
        <w:t>&lt;</w:t>
      </w:r>
      <w:r w:rsidRPr="00817903">
        <w:rPr>
          <w:color w:val="000000" w:themeColor="text1"/>
        </w:rPr>
        <w:t xml:space="preserve"> 6 acres</w:t>
      </w:r>
      <w:r w:rsidR="00F9169D" w:rsidRPr="00817903">
        <w:rPr>
          <w:color w:val="000000" w:themeColor="text1"/>
        </w:rPr>
        <w:t xml:space="preserve"> and of a Home 6+</w:t>
      </w:r>
      <w:r w:rsidRPr="00817903">
        <w:rPr>
          <w:color w:val="000000" w:themeColor="text1"/>
        </w:rPr>
        <w:t xml:space="preserve"> </w:t>
      </w:r>
      <w:r w:rsidR="00F9169D" w:rsidRPr="00817903">
        <w:rPr>
          <w:color w:val="000000" w:themeColor="text1"/>
        </w:rPr>
        <w:t xml:space="preserve">Acres </w:t>
      </w:r>
    </w:p>
    <w:p w14:paraId="4AD6B2CD" w14:textId="15EDD5D5" w:rsidR="00FD41B8" w:rsidRPr="00817903" w:rsidRDefault="00FD41B8">
      <w:pPr>
        <w:pStyle w:val="Caption"/>
        <w:keepNext/>
        <w:jc w:val="both"/>
        <w:rPr>
          <w:color w:val="000000" w:themeColor="text1"/>
        </w:rPr>
      </w:pPr>
      <w:r w:rsidRPr="00817903">
        <w:rPr>
          <w:b w:val="0"/>
          <w:bCs w:val="0"/>
          <w:color w:val="000000" w:themeColor="text1"/>
        </w:rPr>
        <w:t>(Source:  Vermont Department of Taxes)</w:t>
      </w:r>
    </w:p>
    <w:tbl>
      <w:tblPr>
        <w:tblW w:w="0" w:type="auto"/>
        <w:tblBorders>
          <w:top w:val="single" w:sz="12" w:space="0" w:color="000000"/>
          <w:bottom w:val="single" w:sz="12" w:space="0" w:color="000000"/>
        </w:tblBorders>
        <w:tblLook w:val="0000" w:firstRow="0" w:lastRow="0" w:firstColumn="0" w:lastColumn="0" w:noHBand="0" w:noVBand="0"/>
      </w:tblPr>
      <w:tblGrid>
        <w:gridCol w:w="4788"/>
        <w:gridCol w:w="4788"/>
      </w:tblGrid>
      <w:tr w:rsidR="00911401" w:rsidRPr="00817903" w14:paraId="64ADD788" w14:textId="77777777">
        <w:tc>
          <w:tcPr>
            <w:tcW w:w="4788" w:type="dxa"/>
            <w:tcBorders>
              <w:top w:val="single" w:sz="12" w:space="0" w:color="000000"/>
              <w:left w:val="nil"/>
              <w:bottom w:val="single" w:sz="6" w:space="0" w:color="000000"/>
              <w:right w:val="single" w:sz="6" w:space="0" w:color="000000"/>
            </w:tcBorders>
          </w:tcPr>
          <w:p w14:paraId="299640BD" w14:textId="77777777" w:rsidR="00FD41B8" w:rsidRPr="00817903" w:rsidRDefault="00FD41B8">
            <w:pPr>
              <w:jc w:val="both"/>
              <w:rPr>
                <w:b/>
                <w:bCs/>
                <w:color w:val="000000" w:themeColor="text1"/>
              </w:rPr>
            </w:pPr>
            <w:r w:rsidRPr="00817903">
              <w:rPr>
                <w:b/>
                <w:bCs/>
                <w:color w:val="000000" w:themeColor="text1"/>
                <w:sz w:val="22"/>
                <w:szCs w:val="22"/>
              </w:rPr>
              <w:t>Town</w:t>
            </w:r>
          </w:p>
        </w:tc>
        <w:tc>
          <w:tcPr>
            <w:tcW w:w="4788" w:type="dxa"/>
            <w:tcBorders>
              <w:top w:val="single" w:sz="12" w:space="0" w:color="000000"/>
              <w:left w:val="nil"/>
              <w:bottom w:val="single" w:sz="6" w:space="0" w:color="000000"/>
              <w:right w:val="nil"/>
            </w:tcBorders>
          </w:tcPr>
          <w:p w14:paraId="043E4A1C" w14:textId="68ED8C04" w:rsidR="00FD41B8" w:rsidRPr="00817903" w:rsidRDefault="00FD41B8">
            <w:pPr>
              <w:jc w:val="both"/>
              <w:rPr>
                <w:b/>
                <w:bCs/>
                <w:color w:val="000000" w:themeColor="text1"/>
              </w:rPr>
            </w:pPr>
            <w:r w:rsidRPr="00817903">
              <w:rPr>
                <w:b/>
                <w:bCs/>
                <w:color w:val="000000" w:themeColor="text1"/>
                <w:sz w:val="22"/>
                <w:szCs w:val="22"/>
              </w:rPr>
              <w:t>Average Sales Price in 20</w:t>
            </w:r>
            <w:r w:rsidR="003B3C0D" w:rsidRPr="00817903">
              <w:rPr>
                <w:b/>
                <w:bCs/>
                <w:color w:val="000000" w:themeColor="text1"/>
                <w:sz w:val="22"/>
                <w:szCs w:val="22"/>
              </w:rPr>
              <w:t>21</w:t>
            </w:r>
          </w:p>
        </w:tc>
      </w:tr>
      <w:tr w:rsidR="00911401" w:rsidRPr="00817903" w14:paraId="22903CE8" w14:textId="77777777">
        <w:tc>
          <w:tcPr>
            <w:tcW w:w="4788" w:type="dxa"/>
            <w:tcBorders>
              <w:top w:val="nil"/>
              <w:left w:val="nil"/>
              <w:bottom w:val="nil"/>
              <w:right w:val="single" w:sz="6" w:space="0" w:color="000000"/>
            </w:tcBorders>
          </w:tcPr>
          <w:p w14:paraId="7C32618E" w14:textId="77777777" w:rsidR="00FD41B8" w:rsidRPr="00817903" w:rsidRDefault="00FD41B8">
            <w:pPr>
              <w:jc w:val="both"/>
              <w:rPr>
                <w:color w:val="000000" w:themeColor="text1"/>
              </w:rPr>
            </w:pPr>
            <w:r w:rsidRPr="00817903">
              <w:rPr>
                <w:color w:val="000000" w:themeColor="text1"/>
                <w:sz w:val="22"/>
                <w:szCs w:val="22"/>
              </w:rPr>
              <w:t>Readsboro</w:t>
            </w:r>
          </w:p>
        </w:tc>
        <w:tc>
          <w:tcPr>
            <w:tcW w:w="4788" w:type="dxa"/>
            <w:tcBorders>
              <w:top w:val="nil"/>
              <w:left w:val="nil"/>
              <w:bottom w:val="nil"/>
              <w:right w:val="nil"/>
            </w:tcBorders>
          </w:tcPr>
          <w:p w14:paraId="33D58D08" w14:textId="5A371D51" w:rsidR="00FD41B8" w:rsidRPr="00817903" w:rsidRDefault="00FD41B8">
            <w:pPr>
              <w:jc w:val="both"/>
              <w:rPr>
                <w:color w:val="000000" w:themeColor="text1"/>
              </w:rPr>
            </w:pPr>
            <w:r w:rsidRPr="00817903">
              <w:rPr>
                <w:color w:val="000000" w:themeColor="text1"/>
                <w:sz w:val="22"/>
                <w:szCs w:val="22"/>
              </w:rPr>
              <w:t>$</w:t>
            </w:r>
            <w:r w:rsidR="003B3C0D" w:rsidRPr="00817903">
              <w:rPr>
                <w:color w:val="000000" w:themeColor="text1"/>
                <w:sz w:val="22"/>
                <w:szCs w:val="22"/>
              </w:rPr>
              <w:t>137,507</w:t>
            </w:r>
          </w:p>
        </w:tc>
      </w:tr>
      <w:tr w:rsidR="00911401" w:rsidRPr="00817903" w14:paraId="24BBD868" w14:textId="77777777">
        <w:trPr>
          <w:trHeight w:val="334"/>
        </w:trPr>
        <w:tc>
          <w:tcPr>
            <w:tcW w:w="4788" w:type="dxa"/>
            <w:tcBorders>
              <w:top w:val="nil"/>
              <w:left w:val="nil"/>
              <w:bottom w:val="nil"/>
              <w:right w:val="single" w:sz="6" w:space="0" w:color="000000"/>
            </w:tcBorders>
          </w:tcPr>
          <w:p w14:paraId="127D5152" w14:textId="77777777" w:rsidR="00FD41B8" w:rsidRPr="00817903" w:rsidRDefault="00FD41B8">
            <w:pPr>
              <w:jc w:val="both"/>
              <w:rPr>
                <w:color w:val="000000" w:themeColor="text1"/>
              </w:rPr>
            </w:pPr>
            <w:r w:rsidRPr="00817903">
              <w:rPr>
                <w:color w:val="000000" w:themeColor="text1"/>
                <w:sz w:val="22"/>
                <w:szCs w:val="22"/>
              </w:rPr>
              <w:t>Whitingham</w:t>
            </w:r>
          </w:p>
        </w:tc>
        <w:tc>
          <w:tcPr>
            <w:tcW w:w="4788" w:type="dxa"/>
            <w:tcBorders>
              <w:top w:val="nil"/>
              <w:left w:val="nil"/>
              <w:bottom w:val="nil"/>
              <w:right w:val="nil"/>
            </w:tcBorders>
          </w:tcPr>
          <w:p w14:paraId="6CA583BD" w14:textId="723ADFDC" w:rsidR="00FD41B8" w:rsidRPr="00817903" w:rsidRDefault="00FD41B8">
            <w:pPr>
              <w:jc w:val="both"/>
              <w:rPr>
                <w:color w:val="000000" w:themeColor="text1"/>
              </w:rPr>
            </w:pPr>
            <w:r w:rsidRPr="00817903">
              <w:rPr>
                <w:color w:val="000000" w:themeColor="text1"/>
                <w:sz w:val="22"/>
                <w:szCs w:val="22"/>
              </w:rPr>
              <w:t>$</w:t>
            </w:r>
            <w:r w:rsidR="00E96FAA" w:rsidRPr="00817903">
              <w:rPr>
                <w:color w:val="000000" w:themeColor="text1"/>
                <w:sz w:val="22"/>
                <w:szCs w:val="22"/>
              </w:rPr>
              <w:t>270</w:t>
            </w:r>
            <w:r w:rsidR="005A6481" w:rsidRPr="00817903">
              <w:rPr>
                <w:color w:val="000000" w:themeColor="text1"/>
                <w:sz w:val="22"/>
                <w:szCs w:val="22"/>
              </w:rPr>
              <w:t>,</w:t>
            </w:r>
            <w:r w:rsidR="00E96FAA" w:rsidRPr="00817903">
              <w:rPr>
                <w:color w:val="000000" w:themeColor="text1"/>
                <w:sz w:val="22"/>
                <w:szCs w:val="22"/>
              </w:rPr>
              <w:t>928</w:t>
            </w:r>
          </w:p>
        </w:tc>
      </w:tr>
      <w:tr w:rsidR="00911401" w:rsidRPr="00817903" w14:paraId="55CC4974" w14:textId="77777777">
        <w:tc>
          <w:tcPr>
            <w:tcW w:w="4788" w:type="dxa"/>
            <w:tcBorders>
              <w:top w:val="nil"/>
              <w:left w:val="nil"/>
              <w:bottom w:val="nil"/>
              <w:right w:val="single" w:sz="6" w:space="0" w:color="000000"/>
            </w:tcBorders>
          </w:tcPr>
          <w:p w14:paraId="5569D33D" w14:textId="77777777" w:rsidR="00FD41B8" w:rsidRPr="00817903" w:rsidRDefault="00FD41B8">
            <w:pPr>
              <w:jc w:val="both"/>
              <w:rPr>
                <w:color w:val="000000" w:themeColor="text1"/>
              </w:rPr>
            </w:pPr>
            <w:r w:rsidRPr="00817903">
              <w:rPr>
                <w:color w:val="000000" w:themeColor="text1"/>
                <w:sz w:val="22"/>
                <w:szCs w:val="22"/>
              </w:rPr>
              <w:t>Wilmington</w:t>
            </w:r>
          </w:p>
        </w:tc>
        <w:tc>
          <w:tcPr>
            <w:tcW w:w="4788" w:type="dxa"/>
            <w:tcBorders>
              <w:top w:val="nil"/>
              <w:left w:val="nil"/>
              <w:bottom w:val="nil"/>
              <w:right w:val="nil"/>
            </w:tcBorders>
          </w:tcPr>
          <w:p w14:paraId="57D9B39C" w14:textId="37E41B14" w:rsidR="00FD41B8" w:rsidRPr="00817903" w:rsidRDefault="00B53A88">
            <w:pPr>
              <w:jc w:val="both"/>
              <w:rPr>
                <w:color w:val="000000" w:themeColor="text1"/>
              </w:rPr>
            </w:pPr>
            <w:r w:rsidRPr="00817903">
              <w:rPr>
                <w:color w:val="000000" w:themeColor="text1"/>
                <w:sz w:val="22"/>
                <w:szCs w:val="22"/>
              </w:rPr>
              <w:t>$512,333</w:t>
            </w:r>
          </w:p>
        </w:tc>
      </w:tr>
      <w:tr w:rsidR="00911401" w:rsidRPr="00817903" w14:paraId="16EB10A8" w14:textId="77777777">
        <w:tc>
          <w:tcPr>
            <w:tcW w:w="4788" w:type="dxa"/>
            <w:tcBorders>
              <w:top w:val="nil"/>
              <w:left w:val="nil"/>
              <w:bottom w:val="nil"/>
              <w:right w:val="single" w:sz="6" w:space="0" w:color="000000"/>
            </w:tcBorders>
          </w:tcPr>
          <w:p w14:paraId="192AC28E" w14:textId="77777777" w:rsidR="00FD41B8" w:rsidRPr="00817903" w:rsidRDefault="00FD41B8">
            <w:pPr>
              <w:jc w:val="both"/>
              <w:rPr>
                <w:color w:val="000000" w:themeColor="text1"/>
              </w:rPr>
            </w:pPr>
            <w:r w:rsidRPr="00817903">
              <w:rPr>
                <w:color w:val="000000" w:themeColor="text1"/>
                <w:sz w:val="22"/>
                <w:szCs w:val="22"/>
              </w:rPr>
              <w:t>Stamford</w:t>
            </w:r>
          </w:p>
        </w:tc>
        <w:tc>
          <w:tcPr>
            <w:tcW w:w="4788" w:type="dxa"/>
            <w:tcBorders>
              <w:top w:val="nil"/>
              <w:left w:val="nil"/>
              <w:bottom w:val="nil"/>
              <w:right w:val="nil"/>
            </w:tcBorders>
          </w:tcPr>
          <w:p w14:paraId="18768C24" w14:textId="25193536" w:rsidR="00FD41B8" w:rsidRPr="00817903" w:rsidRDefault="00E07368">
            <w:pPr>
              <w:jc w:val="both"/>
              <w:rPr>
                <w:color w:val="000000" w:themeColor="text1"/>
              </w:rPr>
            </w:pPr>
            <w:r w:rsidRPr="00817903">
              <w:rPr>
                <w:color w:val="000000" w:themeColor="text1"/>
                <w:sz w:val="22"/>
                <w:szCs w:val="22"/>
              </w:rPr>
              <w:t>$307,104</w:t>
            </w:r>
          </w:p>
        </w:tc>
      </w:tr>
      <w:tr w:rsidR="00FD41B8" w:rsidRPr="00817903" w14:paraId="65A66E69" w14:textId="77777777">
        <w:tc>
          <w:tcPr>
            <w:tcW w:w="4788" w:type="dxa"/>
            <w:tcBorders>
              <w:top w:val="nil"/>
              <w:left w:val="nil"/>
              <w:bottom w:val="single" w:sz="12" w:space="0" w:color="000000"/>
              <w:right w:val="single" w:sz="6" w:space="0" w:color="000000"/>
            </w:tcBorders>
          </w:tcPr>
          <w:p w14:paraId="52EAACC2" w14:textId="77777777" w:rsidR="00FD41B8" w:rsidRPr="00817903" w:rsidRDefault="00FD41B8">
            <w:pPr>
              <w:jc w:val="both"/>
              <w:rPr>
                <w:color w:val="000000" w:themeColor="text1"/>
              </w:rPr>
            </w:pPr>
            <w:r w:rsidRPr="00817903">
              <w:rPr>
                <w:color w:val="000000" w:themeColor="text1"/>
                <w:sz w:val="22"/>
                <w:szCs w:val="22"/>
              </w:rPr>
              <w:t>Searsburg</w:t>
            </w:r>
          </w:p>
        </w:tc>
        <w:tc>
          <w:tcPr>
            <w:tcW w:w="4788" w:type="dxa"/>
            <w:tcBorders>
              <w:top w:val="nil"/>
              <w:left w:val="nil"/>
              <w:bottom w:val="single" w:sz="12" w:space="0" w:color="000000"/>
              <w:right w:val="nil"/>
            </w:tcBorders>
          </w:tcPr>
          <w:p w14:paraId="0FF2835E" w14:textId="4E861DC2" w:rsidR="00FD41B8" w:rsidRPr="00817903" w:rsidRDefault="00D21128">
            <w:pPr>
              <w:jc w:val="both"/>
              <w:rPr>
                <w:color w:val="000000" w:themeColor="text1"/>
              </w:rPr>
            </w:pPr>
            <w:r w:rsidRPr="00817903">
              <w:rPr>
                <w:color w:val="000000" w:themeColor="text1"/>
                <w:sz w:val="22"/>
                <w:szCs w:val="22"/>
              </w:rPr>
              <w:t>$253,333</w:t>
            </w:r>
          </w:p>
        </w:tc>
      </w:tr>
    </w:tbl>
    <w:p w14:paraId="3CE69400" w14:textId="77777777" w:rsidR="00FD41B8" w:rsidRPr="00817903" w:rsidRDefault="00FD41B8">
      <w:pPr>
        <w:jc w:val="both"/>
        <w:rPr>
          <w:color w:val="000000" w:themeColor="text1"/>
        </w:rPr>
      </w:pPr>
    </w:p>
    <w:p w14:paraId="74C8A661" w14:textId="0D06274A" w:rsidR="00FD41B8" w:rsidRPr="00817903" w:rsidRDefault="00FD41B8">
      <w:pPr>
        <w:jc w:val="both"/>
        <w:rPr>
          <w:strike/>
        </w:rPr>
      </w:pPr>
      <w:r w:rsidRPr="00817903">
        <w:rPr>
          <w:color w:val="000000" w:themeColor="text1"/>
        </w:rPr>
        <w:t xml:space="preserve">Combining this information with the median household </w:t>
      </w:r>
      <w:r w:rsidRPr="00817903">
        <w:t xml:space="preserve">incomes, the average Readsboro household should be able to purchase the average home in Readsboro.  </w:t>
      </w:r>
    </w:p>
    <w:p w14:paraId="50A3C409" w14:textId="77777777" w:rsidR="00FD41B8" w:rsidRPr="00817903" w:rsidRDefault="00FD41B8" w:rsidP="0038269E"/>
    <w:p w14:paraId="35A45D38" w14:textId="77777777" w:rsidR="00FD41B8" w:rsidRPr="00817903" w:rsidRDefault="00FD41B8" w:rsidP="00920971">
      <w:pPr>
        <w:pStyle w:val="Heading2"/>
      </w:pPr>
      <w:bookmarkStart w:id="301" w:name="_Toc98814785"/>
      <w:bookmarkStart w:id="302" w:name="_Toc103578497"/>
      <w:bookmarkStart w:id="303" w:name="_Toc261428604"/>
      <w:bookmarkStart w:id="304" w:name="_Toc261429223"/>
      <w:bookmarkStart w:id="305" w:name="_Toc137698877"/>
      <w:r w:rsidRPr="00817903">
        <w:t>9.4</w:t>
      </w:r>
      <w:r w:rsidRPr="00817903">
        <w:tab/>
        <w:t>Future Housing Needs</w:t>
      </w:r>
      <w:bookmarkEnd w:id="301"/>
      <w:bookmarkEnd w:id="302"/>
      <w:bookmarkEnd w:id="303"/>
      <w:bookmarkEnd w:id="304"/>
      <w:bookmarkEnd w:id="305"/>
    </w:p>
    <w:p w14:paraId="7D98FFE9" w14:textId="77777777" w:rsidR="00FD41B8" w:rsidRPr="00817903" w:rsidRDefault="00FD41B8" w:rsidP="00920971">
      <w:pPr>
        <w:pStyle w:val="Heading3"/>
      </w:pPr>
      <w:bookmarkStart w:id="306" w:name="_Toc261428605"/>
      <w:bookmarkStart w:id="307" w:name="_Toc261429224"/>
      <w:bookmarkStart w:id="308" w:name="_Toc137698878"/>
      <w:r w:rsidRPr="00817903">
        <w:t>Homeownership Opportunities</w:t>
      </w:r>
      <w:bookmarkEnd w:id="306"/>
      <w:bookmarkEnd w:id="307"/>
      <w:bookmarkEnd w:id="308"/>
    </w:p>
    <w:p w14:paraId="719E944A" w14:textId="79D196D6" w:rsidR="00FD41B8" w:rsidRPr="00817903" w:rsidRDefault="00FD41B8">
      <w:pPr>
        <w:jc w:val="both"/>
      </w:pPr>
      <w:r w:rsidRPr="00817903">
        <w:t xml:space="preserve">U.S. Census data </w:t>
      </w:r>
      <w:r w:rsidRPr="00817903">
        <w:rPr>
          <w:color w:val="000000" w:themeColor="text1"/>
        </w:rPr>
        <w:t xml:space="preserve">reveals that </w:t>
      </w:r>
      <w:r w:rsidR="001242ED" w:rsidRPr="00817903">
        <w:rPr>
          <w:color w:val="000000" w:themeColor="text1"/>
        </w:rPr>
        <w:t xml:space="preserve">from 2010-2020 </w:t>
      </w:r>
      <w:r w:rsidRPr="00817903">
        <w:rPr>
          <w:color w:val="000000" w:themeColor="text1"/>
        </w:rPr>
        <w:t xml:space="preserve">Readsboro’s population </w:t>
      </w:r>
      <w:r w:rsidR="00266378" w:rsidRPr="00817903">
        <w:rPr>
          <w:color w:val="000000" w:themeColor="text1"/>
        </w:rPr>
        <w:t xml:space="preserve">decreased </w:t>
      </w:r>
      <w:r w:rsidR="001242ED" w:rsidRPr="00817903">
        <w:rPr>
          <w:color w:val="000000" w:themeColor="text1"/>
        </w:rPr>
        <w:t xml:space="preserve">by 8% </w:t>
      </w:r>
      <w:r w:rsidRPr="00817903">
        <w:rPr>
          <w:color w:val="000000" w:themeColor="text1"/>
        </w:rPr>
        <w:t xml:space="preserve">and the number of owner-occupied housing increased by </w:t>
      </w:r>
      <w:r w:rsidR="00327D28" w:rsidRPr="00817903">
        <w:rPr>
          <w:color w:val="000000" w:themeColor="text1"/>
        </w:rPr>
        <w:t>19</w:t>
      </w:r>
      <w:r w:rsidR="00266378" w:rsidRPr="00817903">
        <w:rPr>
          <w:color w:val="000000" w:themeColor="text1"/>
        </w:rPr>
        <w:t>.7</w:t>
      </w:r>
      <w:r w:rsidRPr="00817903">
        <w:rPr>
          <w:color w:val="000000" w:themeColor="text1"/>
        </w:rPr>
        <w:t xml:space="preserve">%.  It appears that the Town’s supply of </w:t>
      </w:r>
      <w:r w:rsidRPr="00817903">
        <w:rPr>
          <w:color w:val="000000" w:themeColor="text1"/>
        </w:rPr>
        <w:lastRenderedPageBreak/>
        <w:t xml:space="preserve">owner-occupied housing has kept pace with population increases.  </w:t>
      </w:r>
      <w:r w:rsidRPr="00817903">
        <w:t xml:space="preserve">Should this trend continue, it appears that there will be adequate housing supply to meet the needs of the population who desire homeownership.  </w:t>
      </w:r>
    </w:p>
    <w:p w14:paraId="6BABC474" w14:textId="77777777" w:rsidR="00FD41B8" w:rsidRPr="00817903" w:rsidRDefault="00FD41B8">
      <w:pPr>
        <w:jc w:val="both"/>
      </w:pPr>
    </w:p>
    <w:p w14:paraId="379C93CC" w14:textId="66A1582C" w:rsidR="00FD41B8" w:rsidRPr="00817903" w:rsidRDefault="1283FF6C">
      <w:pPr>
        <w:jc w:val="both"/>
      </w:pPr>
      <w:r w:rsidRPr="00817903">
        <w:t xml:space="preserve">What is striking about the housing in Readsboro is that the prices of homes are selling at significantly less than the surrounding towns.  This seems to indicate </w:t>
      </w:r>
      <w:r w:rsidR="7167C009" w:rsidRPr="00817903">
        <w:t>Readsboro</w:t>
      </w:r>
      <w:r w:rsidRPr="00817903">
        <w:t xml:space="preserve"> is an island of affordability as compared to the surrounding towns.  The long-term effect of this is that Readsboro could experience growth pressures from people who move to town because of the lower housing prices, thereby creating a lack of affordable housing. </w:t>
      </w:r>
    </w:p>
    <w:p w14:paraId="0FF417DF" w14:textId="77777777" w:rsidR="009C7472" w:rsidRPr="00817903" w:rsidRDefault="009C7472">
      <w:pPr>
        <w:jc w:val="both"/>
      </w:pPr>
    </w:p>
    <w:p w14:paraId="0CDEC41E" w14:textId="77777777" w:rsidR="00FD41B8" w:rsidRPr="00817903" w:rsidRDefault="00FD41B8" w:rsidP="00920971">
      <w:pPr>
        <w:pStyle w:val="Heading3"/>
        <w:rPr>
          <w:color w:val="000000" w:themeColor="text1"/>
        </w:rPr>
      </w:pPr>
      <w:bookmarkStart w:id="309" w:name="_Toc261428606"/>
      <w:bookmarkStart w:id="310" w:name="_Toc261429225"/>
      <w:bookmarkStart w:id="311" w:name="_Toc137698879"/>
      <w:r w:rsidRPr="00817903">
        <w:t xml:space="preserve">Rental </w:t>
      </w:r>
      <w:r w:rsidRPr="00817903">
        <w:rPr>
          <w:color w:val="000000" w:themeColor="text1"/>
        </w:rPr>
        <w:t>Housing</w:t>
      </w:r>
      <w:bookmarkEnd w:id="309"/>
      <w:bookmarkEnd w:id="310"/>
      <w:bookmarkEnd w:id="311"/>
    </w:p>
    <w:p w14:paraId="59165F8E" w14:textId="7685871B" w:rsidR="00FD41B8" w:rsidRPr="00817903" w:rsidRDefault="00FD41B8">
      <w:pPr>
        <w:jc w:val="both"/>
      </w:pPr>
      <w:r w:rsidRPr="00817903">
        <w:rPr>
          <w:color w:val="000000" w:themeColor="text1"/>
        </w:rPr>
        <w:t>Census data indicate that the number of households in Readsboro has increased by 32% between 1980 and 2000</w:t>
      </w:r>
      <w:r w:rsidR="00A814D2" w:rsidRPr="00817903">
        <w:rPr>
          <w:color w:val="000000" w:themeColor="text1"/>
        </w:rPr>
        <w:t xml:space="preserve">, but decreased </w:t>
      </w:r>
      <w:r w:rsidR="002400D6" w:rsidRPr="00817903">
        <w:rPr>
          <w:color w:val="000000" w:themeColor="text1"/>
        </w:rPr>
        <w:t>-10% from 2000-2020</w:t>
      </w:r>
      <w:r w:rsidRPr="00817903">
        <w:rPr>
          <w:color w:val="000000" w:themeColor="text1"/>
        </w:rPr>
        <w:t xml:space="preserve">.  Census data for </w:t>
      </w:r>
      <w:r w:rsidR="00753094" w:rsidRPr="00817903">
        <w:rPr>
          <w:color w:val="000000" w:themeColor="text1"/>
        </w:rPr>
        <w:t xml:space="preserve">2010-2020 </w:t>
      </w:r>
      <w:r w:rsidRPr="00817903">
        <w:rPr>
          <w:color w:val="000000" w:themeColor="text1"/>
        </w:rPr>
        <w:t xml:space="preserve">also shows a </w:t>
      </w:r>
      <w:r w:rsidR="00CC389E" w:rsidRPr="00817903">
        <w:rPr>
          <w:color w:val="000000" w:themeColor="text1"/>
        </w:rPr>
        <w:t>23</w:t>
      </w:r>
      <w:r w:rsidR="006840AC" w:rsidRPr="00817903">
        <w:rPr>
          <w:color w:val="000000" w:themeColor="text1"/>
        </w:rPr>
        <w:t xml:space="preserve">% decrease </w:t>
      </w:r>
      <w:r w:rsidRPr="00817903">
        <w:rPr>
          <w:color w:val="000000" w:themeColor="text1"/>
        </w:rPr>
        <w:t xml:space="preserve">in the number of rental units.  This data suggests that rental housing development exceeded the growth of the number </w:t>
      </w:r>
      <w:r w:rsidRPr="00817903">
        <w:t xml:space="preserve">of households.  </w:t>
      </w:r>
    </w:p>
    <w:p w14:paraId="4A5CAE51" w14:textId="77777777" w:rsidR="00FD41B8" w:rsidRPr="00817903" w:rsidRDefault="00FD41B8">
      <w:pPr>
        <w:jc w:val="both"/>
      </w:pPr>
    </w:p>
    <w:p w14:paraId="60982A32" w14:textId="23AFEFF8" w:rsidR="00FD41B8" w:rsidRPr="00817903" w:rsidRDefault="00FD41B8">
      <w:pPr>
        <w:jc w:val="both"/>
      </w:pPr>
      <w:r w:rsidRPr="00817903">
        <w:rPr>
          <w:color w:val="000000" w:themeColor="text1"/>
        </w:rPr>
        <w:t xml:space="preserve">The </w:t>
      </w:r>
      <w:r w:rsidR="004374B5" w:rsidRPr="00817903">
        <w:rPr>
          <w:color w:val="000000" w:themeColor="text1"/>
        </w:rPr>
        <w:t>2020 ACS data</w:t>
      </w:r>
      <w:r w:rsidRPr="00817903">
        <w:rPr>
          <w:color w:val="000000" w:themeColor="text1"/>
        </w:rPr>
        <w:t xml:space="preserve"> puts Readsboro’s vacancy rate for rental properties at </w:t>
      </w:r>
      <w:r w:rsidR="00DC60BB" w:rsidRPr="00817903">
        <w:rPr>
          <w:color w:val="000000" w:themeColor="text1"/>
        </w:rPr>
        <w:t>0</w:t>
      </w:r>
      <w:r w:rsidRPr="00817903">
        <w:rPr>
          <w:color w:val="000000" w:themeColor="text1"/>
        </w:rPr>
        <w:t>%</w:t>
      </w:r>
      <w:r w:rsidR="00EE413C" w:rsidRPr="00817903">
        <w:rPr>
          <w:color w:val="000000" w:themeColor="text1"/>
        </w:rPr>
        <w:t xml:space="preserve"> available</w:t>
      </w:r>
      <w:r w:rsidRPr="00817903">
        <w:rPr>
          <w:color w:val="000000" w:themeColor="text1"/>
        </w:rPr>
        <w:t xml:space="preserve">.  This is </w:t>
      </w:r>
      <w:r w:rsidR="00EE413C" w:rsidRPr="00817903">
        <w:rPr>
          <w:color w:val="000000" w:themeColor="text1"/>
        </w:rPr>
        <w:t xml:space="preserve">lower </w:t>
      </w:r>
      <w:r w:rsidRPr="00817903">
        <w:rPr>
          <w:color w:val="000000" w:themeColor="text1"/>
        </w:rPr>
        <w:t xml:space="preserve">than the Bennington County vacancy rate of </w:t>
      </w:r>
      <w:r w:rsidR="00D314F2" w:rsidRPr="00817903">
        <w:rPr>
          <w:color w:val="000000" w:themeColor="text1"/>
        </w:rPr>
        <w:t>5.3</w:t>
      </w:r>
      <w:r w:rsidRPr="00817903">
        <w:rPr>
          <w:color w:val="000000" w:themeColor="text1"/>
        </w:rPr>
        <w:t xml:space="preserve">%.  Vacancy rates for rental housing relative to rental rates are a determining factor in identifying the need for additional rental units.  Generally, apartment supply and demand are considered in balance with a vacancy rate in the 5% range.  Readsboro’s rental housing market appears to be </w:t>
      </w:r>
      <w:r w:rsidR="00AA002F" w:rsidRPr="00817903">
        <w:rPr>
          <w:color w:val="000000" w:themeColor="text1"/>
        </w:rPr>
        <w:t xml:space="preserve">insufficient </w:t>
      </w:r>
      <w:r w:rsidRPr="00817903">
        <w:rPr>
          <w:color w:val="000000" w:themeColor="text1"/>
        </w:rPr>
        <w:t xml:space="preserve">at this time.  However, the fact that the median year rental structures were built was 1948 may be an indication that preservation and renovation of these structures may be needed in order </w:t>
      </w:r>
      <w:r w:rsidRPr="00817903">
        <w:t>to maintain the rental unit supply.</w:t>
      </w:r>
    </w:p>
    <w:p w14:paraId="4897B906" w14:textId="77777777" w:rsidR="00FD41B8" w:rsidRPr="00817903" w:rsidRDefault="00FD41B8">
      <w:pPr>
        <w:jc w:val="both"/>
      </w:pPr>
    </w:p>
    <w:p w14:paraId="7FA1F47E" w14:textId="77777777" w:rsidR="00FD41B8" w:rsidRPr="00817903" w:rsidRDefault="00FD41B8" w:rsidP="00920971">
      <w:pPr>
        <w:pStyle w:val="Heading3"/>
        <w:rPr>
          <w:color w:val="000000" w:themeColor="text1"/>
        </w:rPr>
      </w:pPr>
      <w:bookmarkStart w:id="312" w:name="_Toc261428607"/>
      <w:bookmarkStart w:id="313" w:name="_Toc261429226"/>
      <w:bookmarkStart w:id="314" w:name="_Toc137698880"/>
      <w:r w:rsidRPr="00817903">
        <w:rPr>
          <w:color w:val="000000" w:themeColor="text1"/>
        </w:rPr>
        <w:t>Housing for the Elderly</w:t>
      </w:r>
      <w:bookmarkEnd w:id="312"/>
      <w:bookmarkEnd w:id="313"/>
      <w:bookmarkEnd w:id="314"/>
    </w:p>
    <w:p w14:paraId="032D7366" w14:textId="24AA5685" w:rsidR="00FD41B8" w:rsidRPr="00817903" w:rsidRDefault="00FD41B8">
      <w:pPr>
        <w:jc w:val="both"/>
      </w:pPr>
      <w:r w:rsidRPr="00817903">
        <w:rPr>
          <w:color w:val="000000" w:themeColor="text1"/>
        </w:rPr>
        <w:t xml:space="preserve">Persons aged </w:t>
      </w:r>
      <w:r w:rsidR="0080752B" w:rsidRPr="00817903">
        <w:rPr>
          <w:color w:val="000000" w:themeColor="text1"/>
        </w:rPr>
        <w:t>64</w:t>
      </w:r>
      <w:r w:rsidRPr="00817903">
        <w:rPr>
          <w:color w:val="000000" w:themeColor="text1"/>
        </w:rPr>
        <w:t xml:space="preserve"> and above are considered as elderly population.  In Readsboro, approximately </w:t>
      </w:r>
      <w:r w:rsidR="00756776" w:rsidRPr="00817903">
        <w:rPr>
          <w:color w:val="000000" w:themeColor="text1"/>
        </w:rPr>
        <w:t>16</w:t>
      </w:r>
      <w:r w:rsidRPr="00817903">
        <w:rPr>
          <w:color w:val="000000" w:themeColor="text1"/>
        </w:rPr>
        <w:t>% of the total households are elderly people</w:t>
      </w:r>
      <w:r w:rsidR="00756776" w:rsidRPr="00817903">
        <w:rPr>
          <w:color w:val="000000" w:themeColor="text1"/>
        </w:rPr>
        <w:t>.</w:t>
      </w:r>
      <w:r w:rsidRPr="00817903">
        <w:rPr>
          <w:color w:val="000000" w:themeColor="text1"/>
        </w:rPr>
        <w:t xml:space="preserve"> Nationally, the elderly population is expected to grow and require special housing needs such as smaller housing </w:t>
      </w:r>
      <w:r w:rsidRPr="00817903">
        <w:t>units or community care units.</w:t>
      </w:r>
    </w:p>
    <w:p w14:paraId="01B0B9A5" w14:textId="77777777" w:rsidR="00FD41B8" w:rsidRPr="00817903" w:rsidRDefault="00FD41B8">
      <w:pPr>
        <w:jc w:val="both"/>
      </w:pPr>
    </w:p>
    <w:p w14:paraId="73CE9B26" w14:textId="25E38099" w:rsidR="00FD41B8" w:rsidRPr="00817903" w:rsidRDefault="00FD41B8">
      <w:pPr>
        <w:jc w:val="both"/>
      </w:pPr>
      <w:r w:rsidRPr="00817903">
        <w:t>Given the aging population, it is apparent that the elderly population will be on the rise.  To the extent that these individuals are able to live on their own and are not in need of significant care, their housing needs are not significantly different than the rest of the community.  There is a noticeable increase in the special needs of people over the age of 75. The ability for an elderly person to stay in their home depends on connections to the community and services.  Having a variety of housing options in the Village may help address the housing needs of people as they age.</w:t>
      </w:r>
    </w:p>
    <w:p w14:paraId="08B0685D" w14:textId="0F024721" w:rsidR="00484006" w:rsidRPr="00817903" w:rsidRDefault="00484006">
      <w:pPr>
        <w:jc w:val="both"/>
      </w:pPr>
    </w:p>
    <w:p w14:paraId="5822F816" w14:textId="77777777" w:rsidR="00FD41B8" w:rsidRPr="00817903" w:rsidRDefault="00FD41B8">
      <w:pPr>
        <w:jc w:val="both"/>
      </w:pPr>
    </w:p>
    <w:p w14:paraId="32BDB5E1" w14:textId="695AE537" w:rsidR="00484006" w:rsidRPr="00817903" w:rsidRDefault="00484006">
      <w:pPr>
        <w:jc w:val="both"/>
        <w:rPr>
          <w:b/>
          <w:bCs/>
        </w:rPr>
      </w:pPr>
    </w:p>
    <w:p w14:paraId="53955B8B" w14:textId="1669BB8F" w:rsidR="00484006" w:rsidRPr="00817903" w:rsidRDefault="00484006">
      <w:pPr>
        <w:jc w:val="both"/>
        <w:rPr>
          <w:b/>
          <w:bCs/>
        </w:rPr>
      </w:pPr>
      <w:r w:rsidRPr="00817903">
        <w:rPr>
          <w:noProof/>
        </w:rPr>
        <mc:AlternateContent>
          <mc:Choice Requires="wps">
            <w:drawing>
              <wp:anchor distT="0" distB="0" distL="114300" distR="114300" simplePos="0" relativeHeight="251635712" behindDoc="0" locked="0" layoutInCell="1" allowOverlap="1" wp14:anchorId="0E987C3E" wp14:editId="1E387FEA">
                <wp:simplePos x="0" y="0"/>
                <wp:positionH relativeFrom="column">
                  <wp:posOffset>127591</wp:posOffset>
                </wp:positionH>
                <wp:positionV relativeFrom="paragraph">
                  <wp:posOffset>14295</wp:posOffset>
                </wp:positionV>
                <wp:extent cx="5943600" cy="310515"/>
                <wp:effectExtent l="9525" t="13970" r="9525" b="889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0515"/>
                        </a:xfrm>
                        <a:prstGeom prst="rect">
                          <a:avLst/>
                        </a:prstGeom>
                        <a:solidFill>
                          <a:srgbClr val="EAEAEA"/>
                        </a:solidFill>
                        <a:ln w="9525">
                          <a:solidFill>
                            <a:srgbClr val="000000"/>
                          </a:solidFill>
                          <a:miter lim="800000"/>
                          <a:headEnd/>
                          <a:tailEnd/>
                        </a:ln>
                      </wps:spPr>
                      <wps:txbx>
                        <w:txbxContent>
                          <w:p w14:paraId="3213A1DD" w14:textId="7520A264" w:rsidR="004570E5" w:rsidRDefault="004570E5">
                            <w:pPr>
                              <w:autoSpaceDE w:val="0"/>
                              <w:autoSpaceDN w:val="0"/>
                              <w:adjustRightInd w:val="0"/>
                              <w:rPr>
                                <w:rFonts w:ascii="TimesNewRoman,Bold" w:hAnsi="TimesNewRoman,Bold" w:cs="TimesNewRoman,Bold"/>
                                <w:b/>
                                <w:bCs/>
                              </w:rPr>
                            </w:pPr>
                            <w:r>
                              <w:rPr>
                                <w:rFonts w:ascii="TimesNewRoman,Bold" w:hAnsi="TimesNewRoman,Bold" w:cs="TimesNewRoman,Bold"/>
                                <w:b/>
                                <w:bCs/>
                              </w:rPr>
                              <w:t>GOAL 1:  To Ensure the Availability of Housing for all Residents of Readsboro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87C3E" id="Text Box 7" o:spid="_x0000_s1045" type="#_x0000_t202" style="position:absolute;left:0;text-align:left;margin-left:10.05pt;margin-top:1.15pt;width:468pt;height:24.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" fillcolor="#eaeaea">
                <v:textbox>
                  <w:txbxContent>
                    <w:p w14:paraId="3213A1DD" w14:textId="7520A264" w:rsidR="004570E5" w:rsidRDefault="004570E5">
                      <w:pPr>
                        <w:autoSpaceDE w:val="0"/>
                        <w:autoSpaceDN w:val="0"/>
                        <w:adjustRightInd w:val="0"/>
                        <w:rPr>
                          <w:rFonts w:ascii="TimesNewRoman,Bold" w:hAnsi="TimesNewRoman,Bold" w:cs="TimesNewRoman,Bold"/>
                          <w:b/>
                          <w:bCs/>
                        </w:rPr>
                      </w:pPr>
                      <w:r>
                        <w:rPr>
                          <w:rFonts w:ascii="TimesNewRoman,Bold" w:hAnsi="TimesNewRoman,Bold" w:cs="TimesNewRoman,Bold"/>
                          <w:b/>
                          <w:bCs/>
                        </w:rPr>
                        <w:t>GOAL 1:  To Ensure the Availability of Housing for all Residents of Readsboro</w:t>
                      </w:r>
                    </w:p>
                  </w:txbxContent>
                </v:textbox>
                <w10:wrap type="square"/>
              </v:shape>
            </w:pict>
          </mc:Fallback>
        </mc:AlternateContent>
      </w:r>
    </w:p>
    <w:p w14:paraId="50943CEE" w14:textId="32F74817" w:rsidR="00FD41B8" w:rsidRPr="00817903" w:rsidRDefault="00FD41B8">
      <w:pPr>
        <w:jc w:val="both"/>
        <w:rPr>
          <w:b/>
          <w:bCs/>
        </w:rPr>
      </w:pPr>
      <w:r w:rsidRPr="00817903">
        <w:rPr>
          <w:b/>
          <w:bCs/>
        </w:rPr>
        <w:t xml:space="preserve">Policies: </w:t>
      </w:r>
    </w:p>
    <w:p w14:paraId="61F2679A" w14:textId="794E8D16" w:rsidR="00FD41B8" w:rsidRPr="00817903" w:rsidRDefault="00FD41B8" w:rsidP="00952127">
      <w:pPr>
        <w:numPr>
          <w:ilvl w:val="0"/>
          <w:numId w:val="62"/>
        </w:numPr>
        <w:tabs>
          <w:tab w:val="clear" w:pos="705"/>
          <w:tab w:val="num" w:pos="1080"/>
        </w:tabs>
        <w:ind w:left="1080" w:hanging="720"/>
        <w:jc w:val="both"/>
      </w:pPr>
      <w:r w:rsidRPr="00817903">
        <w:t>Support a range of residential development that meets the diverse housing requirements of a variety of household types and income groups.</w:t>
      </w:r>
    </w:p>
    <w:p w14:paraId="2B7D636D" w14:textId="77777777" w:rsidR="00FD41B8" w:rsidRPr="00817903" w:rsidRDefault="00FD41B8" w:rsidP="00952127">
      <w:pPr>
        <w:numPr>
          <w:ilvl w:val="0"/>
          <w:numId w:val="62"/>
        </w:numPr>
        <w:tabs>
          <w:tab w:val="clear" w:pos="705"/>
          <w:tab w:val="num" w:pos="1080"/>
        </w:tabs>
        <w:ind w:left="1080" w:hanging="720"/>
        <w:jc w:val="both"/>
      </w:pPr>
      <w:r w:rsidRPr="00817903">
        <w:lastRenderedPageBreak/>
        <w:t>Support housing, which meets the needs of special groups, such as low income, elderly and handicapped.</w:t>
      </w:r>
    </w:p>
    <w:p w14:paraId="045C1655" w14:textId="77777777" w:rsidR="00FD41B8" w:rsidRPr="00817903" w:rsidRDefault="00FD41B8" w:rsidP="00952127">
      <w:pPr>
        <w:numPr>
          <w:ilvl w:val="0"/>
          <w:numId w:val="62"/>
        </w:numPr>
        <w:tabs>
          <w:tab w:val="clear" w:pos="705"/>
          <w:tab w:val="num" w:pos="1080"/>
        </w:tabs>
        <w:ind w:left="1080" w:hanging="720"/>
        <w:jc w:val="both"/>
      </w:pPr>
      <w:r w:rsidRPr="00817903">
        <w:t>Require housing development to be coordinated with the adequate provision of public services, facilities and utilities.  The Town shall consider vacation or seasonal homes by the same standards as permanent homes.</w:t>
      </w:r>
    </w:p>
    <w:p w14:paraId="5BD1642A" w14:textId="77777777" w:rsidR="00FD41B8" w:rsidRPr="00817903" w:rsidRDefault="00FD41B8" w:rsidP="00952127">
      <w:pPr>
        <w:numPr>
          <w:ilvl w:val="0"/>
          <w:numId w:val="62"/>
        </w:numPr>
        <w:tabs>
          <w:tab w:val="clear" w:pos="705"/>
          <w:tab w:val="num" w:pos="1080"/>
        </w:tabs>
        <w:ind w:left="1080" w:hanging="720"/>
        <w:jc w:val="both"/>
      </w:pPr>
      <w:r w:rsidRPr="00817903">
        <w:t>Support the rehabilitation of housing in Readsboro.</w:t>
      </w:r>
    </w:p>
    <w:p w14:paraId="0AFC7C53" w14:textId="68CEF10F" w:rsidR="00FD41B8" w:rsidRPr="00817903" w:rsidRDefault="00FD41B8" w:rsidP="00952127">
      <w:pPr>
        <w:numPr>
          <w:ilvl w:val="0"/>
          <w:numId w:val="62"/>
        </w:numPr>
        <w:tabs>
          <w:tab w:val="clear" w:pos="705"/>
          <w:tab w:val="num" w:pos="1080"/>
        </w:tabs>
        <w:ind w:left="1080" w:hanging="720"/>
        <w:jc w:val="both"/>
      </w:pPr>
      <w:r w:rsidRPr="00817903">
        <w:t xml:space="preserve">Preserve the rural qualities of Readsboro, including areas of low-density </w:t>
      </w:r>
      <w:proofErr w:type="gramStart"/>
      <w:r w:rsidRPr="00817903">
        <w:t>development..</w:t>
      </w:r>
      <w:proofErr w:type="gramEnd"/>
    </w:p>
    <w:p w14:paraId="133A2032" w14:textId="6602C90E" w:rsidR="00FD41B8" w:rsidRPr="00817903" w:rsidRDefault="00FD41B8" w:rsidP="00952127">
      <w:pPr>
        <w:numPr>
          <w:ilvl w:val="0"/>
          <w:numId w:val="62"/>
        </w:numPr>
        <w:tabs>
          <w:tab w:val="clear" w:pos="705"/>
          <w:tab w:val="num" w:pos="1080"/>
        </w:tabs>
        <w:ind w:left="1080" w:hanging="720"/>
        <w:jc w:val="both"/>
      </w:pPr>
      <w:r w:rsidRPr="00817903">
        <w:t>Promote affordable and reasonably priced housing in the Village Zoning District and in areas outside of the Village where due consideration is given to important natural resources.</w:t>
      </w:r>
    </w:p>
    <w:p w14:paraId="37F1DFCD" w14:textId="77777777" w:rsidR="00FD41B8" w:rsidRPr="00817903" w:rsidRDefault="00FD41B8" w:rsidP="00952127">
      <w:pPr>
        <w:numPr>
          <w:ilvl w:val="0"/>
          <w:numId w:val="62"/>
        </w:numPr>
        <w:tabs>
          <w:tab w:val="clear" w:pos="705"/>
          <w:tab w:val="num" w:pos="1080"/>
        </w:tabs>
        <w:ind w:left="1080" w:hanging="720"/>
        <w:jc w:val="both"/>
      </w:pPr>
      <w:r w:rsidRPr="00817903">
        <w:t>Support the coordination of housing rehabilitation and historic preservation when appropriate and feasible.</w:t>
      </w:r>
    </w:p>
    <w:p w14:paraId="552399CE" w14:textId="77777777" w:rsidR="00FD41B8" w:rsidRPr="00817903" w:rsidRDefault="00FD41B8" w:rsidP="00CE1F11">
      <w:pPr>
        <w:tabs>
          <w:tab w:val="num" w:pos="1080"/>
        </w:tabs>
        <w:ind w:left="360"/>
        <w:jc w:val="both"/>
      </w:pPr>
    </w:p>
    <w:p w14:paraId="51D067F9" w14:textId="77777777" w:rsidR="00FD41B8" w:rsidRPr="00817903" w:rsidRDefault="00FD41B8" w:rsidP="00CE1F11">
      <w:pPr>
        <w:jc w:val="both"/>
      </w:pPr>
      <w:r w:rsidRPr="00817903">
        <w:rPr>
          <w:b/>
          <w:bCs/>
        </w:rPr>
        <w:t>Priorities for Action:</w:t>
      </w:r>
    </w:p>
    <w:p w14:paraId="4331AA20" w14:textId="77777777" w:rsidR="00FD41B8" w:rsidRPr="00817903" w:rsidRDefault="00FD41B8" w:rsidP="00952127">
      <w:pPr>
        <w:numPr>
          <w:ilvl w:val="0"/>
          <w:numId w:val="63"/>
        </w:numPr>
        <w:tabs>
          <w:tab w:val="clear" w:pos="705"/>
          <w:tab w:val="num" w:pos="1080"/>
        </w:tabs>
        <w:ind w:left="1080" w:hanging="720"/>
        <w:jc w:val="both"/>
      </w:pPr>
      <w:r w:rsidRPr="00817903">
        <w:t>Consider density bonuses as part of Planned Unit Developments as an effective tool to encourage the development of affordable and reasonably priced units.</w:t>
      </w:r>
    </w:p>
    <w:p w14:paraId="63587254" w14:textId="77777777" w:rsidR="00FD41B8" w:rsidRPr="00817903" w:rsidRDefault="00FD41B8" w:rsidP="00952127">
      <w:pPr>
        <w:numPr>
          <w:ilvl w:val="0"/>
          <w:numId w:val="63"/>
        </w:numPr>
        <w:tabs>
          <w:tab w:val="clear" w:pos="705"/>
          <w:tab w:val="num" w:pos="1080"/>
        </w:tabs>
        <w:ind w:left="1080" w:hanging="720"/>
        <w:jc w:val="both"/>
      </w:pPr>
      <w:r w:rsidRPr="00817903">
        <w:t>Identify property owned by the Town where housing would make sense and promote such development with non-profit and for-profit housing developers.</w:t>
      </w:r>
    </w:p>
    <w:p w14:paraId="5326DF26" w14:textId="77777777" w:rsidR="00FD41B8" w:rsidRPr="00817903" w:rsidRDefault="00FD41B8" w:rsidP="00952127">
      <w:pPr>
        <w:numPr>
          <w:ilvl w:val="0"/>
          <w:numId w:val="63"/>
        </w:numPr>
        <w:tabs>
          <w:tab w:val="clear" w:pos="705"/>
          <w:tab w:val="num" w:pos="1080"/>
        </w:tabs>
        <w:ind w:left="1080" w:hanging="720"/>
        <w:jc w:val="both"/>
      </w:pPr>
      <w:r w:rsidRPr="00817903">
        <w:t>Investigate using funds yielded from tax sales of delinquent properties for a revolving fund for creating housing rehabilitation opportunities.</w:t>
      </w:r>
    </w:p>
    <w:p w14:paraId="154B9E75" w14:textId="77777777" w:rsidR="00FD41B8" w:rsidRPr="00817903" w:rsidRDefault="00FD41B8" w:rsidP="00952127">
      <w:pPr>
        <w:numPr>
          <w:ilvl w:val="0"/>
          <w:numId w:val="63"/>
        </w:numPr>
        <w:tabs>
          <w:tab w:val="clear" w:pos="705"/>
          <w:tab w:val="num" w:pos="1080"/>
        </w:tabs>
        <w:ind w:left="1080" w:hanging="720"/>
        <w:jc w:val="both"/>
      </w:pPr>
      <w:r w:rsidRPr="00817903">
        <w:t xml:space="preserve">Encourage eligible property owners to apply for BROC Weatherization assistance program and Windham Housing Trust regional rehabilitation </w:t>
      </w:r>
      <w:r w:rsidR="009167C6" w:rsidRPr="00817903">
        <w:t>program.</w:t>
      </w:r>
    </w:p>
    <w:p w14:paraId="110AA654" w14:textId="77777777" w:rsidR="00FD41B8" w:rsidRPr="00817903" w:rsidRDefault="00FD41B8">
      <w:pPr>
        <w:pStyle w:val="Heading1"/>
        <w:jc w:val="both"/>
        <w:rPr>
          <w:rFonts w:ascii="Arial" w:hAnsi="Arial" w:cs="Arial"/>
          <w:sz w:val="28"/>
          <w:szCs w:val="28"/>
          <w:u w:val="none"/>
        </w:rPr>
      </w:pPr>
      <w:r w:rsidRPr="00817903">
        <w:br w:type="page"/>
      </w:r>
      <w:bookmarkStart w:id="315" w:name="OLE_LINK1"/>
      <w:bookmarkStart w:id="316" w:name="OLE_LINK2"/>
      <w:bookmarkStart w:id="317" w:name="_Toc261428608"/>
      <w:bookmarkStart w:id="318" w:name="_Toc261429227"/>
      <w:bookmarkStart w:id="319" w:name="_Toc137698881"/>
      <w:r w:rsidRPr="00817903">
        <w:rPr>
          <w:rFonts w:ascii="Arial" w:hAnsi="Arial" w:cs="Arial"/>
          <w:sz w:val="28"/>
          <w:szCs w:val="28"/>
          <w:u w:val="none"/>
        </w:rPr>
        <w:lastRenderedPageBreak/>
        <w:t>Chapter 10</w:t>
      </w:r>
      <w:bookmarkEnd w:id="315"/>
      <w:bookmarkEnd w:id="316"/>
      <w:r w:rsidRPr="00817903">
        <w:rPr>
          <w:rFonts w:ascii="Arial" w:hAnsi="Arial" w:cs="Arial"/>
          <w:sz w:val="28"/>
          <w:szCs w:val="28"/>
          <w:u w:val="none"/>
        </w:rPr>
        <w:t>.  LAND USE</w:t>
      </w:r>
      <w:bookmarkEnd w:id="317"/>
      <w:bookmarkEnd w:id="318"/>
      <w:bookmarkEnd w:id="319"/>
    </w:p>
    <w:p w14:paraId="609BA45A" w14:textId="77777777" w:rsidR="00FD41B8" w:rsidRPr="00817903" w:rsidRDefault="00FD41B8">
      <w:pPr>
        <w:jc w:val="both"/>
        <w:rPr>
          <w:b/>
          <w:bCs/>
          <w:u w:val="single"/>
        </w:rPr>
      </w:pPr>
    </w:p>
    <w:p w14:paraId="4DFD079B" w14:textId="77777777" w:rsidR="00FD41B8" w:rsidRPr="00817903" w:rsidRDefault="00FD41B8">
      <w:pPr>
        <w:pStyle w:val="Heading2"/>
        <w:jc w:val="both"/>
      </w:pPr>
      <w:bookmarkStart w:id="320" w:name="_Toc261428609"/>
      <w:bookmarkStart w:id="321" w:name="_Toc261429228"/>
      <w:bookmarkStart w:id="322" w:name="_Toc137698882"/>
      <w:r w:rsidRPr="00817903">
        <w:t>10.1</w:t>
      </w:r>
      <w:r w:rsidRPr="00817903">
        <w:tab/>
        <w:t>Existing Land Use</w:t>
      </w:r>
      <w:bookmarkEnd w:id="320"/>
      <w:bookmarkEnd w:id="321"/>
      <w:bookmarkEnd w:id="322"/>
    </w:p>
    <w:p w14:paraId="7F19A942" w14:textId="725B82D6" w:rsidR="00FD41B8" w:rsidRPr="00817903" w:rsidRDefault="00FD41B8">
      <w:pPr>
        <w:jc w:val="both"/>
      </w:pPr>
      <w:r w:rsidRPr="00817903">
        <w:t xml:space="preserve">The Town of </w:t>
      </w:r>
      <w:r w:rsidRPr="00817903">
        <w:rPr>
          <w:color w:val="000000" w:themeColor="text1"/>
        </w:rPr>
        <w:t xml:space="preserve">Readsboro is </w:t>
      </w:r>
      <w:r w:rsidR="00940744" w:rsidRPr="00817903">
        <w:rPr>
          <w:color w:val="000000" w:themeColor="text1"/>
        </w:rPr>
        <w:t>23</w:t>
      </w:r>
      <w:r w:rsidR="0054659D" w:rsidRPr="00817903">
        <w:rPr>
          <w:color w:val="000000" w:themeColor="text1"/>
        </w:rPr>
        <w:t>,</w:t>
      </w:r>
      <w:r w:rsidR="00940744" w:rsidRPr="00817903">
        <w:rPr>
          <w:color w:val="000000" w:themeColor="text1"/>
        </w:rPr>
        <w:t>360</w:t>
      </w:r>
      <w:r w:rsidRPr="00817903">
        <w:rPr>
          <w:color w:val="000000" w:themeColor="text1"/>
        </w:rPr>
        <w:t xml:space="preserve"> acres.  Readsboro Village functions as the center of civic and commercial activity. Lot sizes are varied </w:t>
      </w:r>
      <w:r w:rsidRPr="00817903">
        <w:rPr>
          <w:color w:val="000000"/>
        </w:rPr>
        <w:t xml:space="preserve">and there is a diversity of densities in housing and commercial activities. </w:t>
      </w:r>
      <w:r w:rsidRPr="00817903">
        <w:rPr>
          <w:rFonts w:eastAsia="MS Mincho"/>
        </w:rPr>
        <w:t xml:space="preserve">While several single-family homes remain, many of the larger homes have been divided into apartments and several businesses have created apartments in their buildings. </w:t>
      </w:r>
      <w:r w:rsidRPr="00817903">
        <w:rPr>
          <w:color w:val="000000"/>
        </w:rPr>
        <w:t>The combination of residential and commercial in close proximity have helped spur renewed investment and interest in the Village.</w:t>
      </w:r>
      <w:r w:rsidRPr="00817903">
        <w:t xml:space="preserve"> </w:t>
      </w:r>
    </w:p>
    <w:p w14:paraId="167F5505" w14:textId="77777777" w:rsidR="00FD41B8" w:rsidRPr="00817903" w:rsidRDefault="00FD41B8">
      <w:pPr>
        <w:jc w:val="both"/>
        <w:rPr>
          <w:color w:val="000000"/>
        </w:rPr>
      </w:pPr>
    </w:p>
    <w:p w14:paraId="2DED6707" w14:textId="77777777" w:rsidR="00FD41B8" w:rsidRPr="00817903" w:rsidRDefault="00FD41B8">
      <w:pPr>
        <w:overflowPunct w:val="0"/>
        <w:autoSpaceDE w:val="0"/>
        <w:autoSpaceDN w:val="0"/>
        <w:adjustRightInd w:val="0"/>
        <w:jc w:val="both"/>
        <w:textAlignment w:val="baseline"/>
      </w:pPr>
      <w:r w:rsidRPr="00817903">
        <w:t xml:space="preserve">Heartwellville, located at the crossroads of Routes 8 and 100, was historically a prosperous community with a mix of commerce and residences. Today, residential development is the predominant form of development. These homes depend on individual water and wastewater systems.  </w:t>
      </w:r>
    </w:p>
    <w:p w14:paraId="07963297" w14:textId="77777777" w:rsidR="00FD41B8" w:rsidRPr="00817903" w:rsidRDefault="00FD41B8">
      <w:pPr>
        <w:overflowPunct w:val="0"/>
        <w:autoSpaceDE w:val="0"/>
        <w:autoSpaceDN w:val="0"/>
        <w:adjustRightInd w:val="0"/>
        <w:jc w:val="both"/>
        <w:textAlignment w:val="baseline"/>
      </w:pPr>
    </w:p>
    <w:p w14:paraId="281F836E" w14:textId="77777777" w:rsidR="00FD41B8" w:rsidRPr="00817903" w:rsidRDefault="00FD41B8">
      <w:pPr>
        <w:jc w:val="both"/>
      </w:pPr>
      <w:r w:rsidRPr="00817903">
        <w:t xml:space="preserve">A small residential development, known as </w:t>
      </w:r>
      <w:proofErr w:type="spellStart"/>
      <w:r w:rsidRPr="00817903">
        <w:t>Alpenwald</w:t>
      </w:r>
      <w:proofErr w:type="spellEnd"/>
      <w:r w:rsidRPr="00817903">
        <w:t xml:space="preserve"> Village, exists near the former Dutch Hill Ski Area. This subdivision was created when Dutch Hill was a viable ski area for vacation use. Many of the homes in this area are now full-time residences. Lot sizes in </w:t>
      </w:r>
      <w:proofErr w:type="spellStart"/>
      <w:r w:rsidRPr="00817903">
        <w:t>Alpenwald</w:t>
      </w:r>
      <w:proofErr w:type="spellEnd"/>
      <w:r w:rsidRPr="00817903">
        <w:t xml:space="preserve"> Village vary in size. A similar subdivision exists on Heartwellville View Road.</w:t>
      </w:r>
    </w:p>
    <w:p w14:paraId="5C01CBC1" w14:textId="77777777" w:rsidR="00FD41B8" w:rsidRPr="00817903" w:rsidRDefault="00FD41B8">
      <w:pPr>
        <w:jc w:val="both"/>
      </w:pPr>
    </w:p>
    <w:p w14:paraId="4BF29F2D" w14:textId="51723C93" w:rsidR="00FD41B8" w:rsidRPr="00817903" w:rsidRDefault="00FD41B8">
      <w:pPr>
        <w:jc w:val="both"/>
        <w:rPr>
          <w:color w:val="FF0000"/>
        </w:rPr>
      </w:pPr>
      <w:r w:rsidRPr="00817903">
        <w:t xml:space="preserve">The majority of residential development has occurred as low-intensity residential development along </w:t>
      </w:r>
      <w:r w:rsidRPr="00817903">
        <w:rPr>
          <w:color w:val="000000" w:themeColor="text1"/>
        </w:rPr>
        <w:t>Readsboro’s secondary roads. Some small-scale commercial activity is co-located with this residential development. These commercial activities are generally categorized as some sort of home occupation.</w:t>
      </w:r>
      <w:r w:rsidR="00E03378" w:rsidRPr="00817903">
        <w:rPr>
          <w:color w:val="000000" w:themeColor="text1"/>
        </w:rPr>
        <w:t xml:space="preserve"> </w:t>
      </w:r>
      <w:r w:rsidR="00342C33" w:rsidRPr="00817903">
        <w:rPr>
          <w:color w:val="000000" w:themeColor="text1"/>
        </w:rPr>
        <w:t>C</w:t>
      </w:r>
      <w:r w:rsidR="00281332" w:rsidRPr="00817903">
        <w:rPr>
          <w:color w:val="000000" w:themeColor="text1"/>
        </w:rPr>
        <w:t>ontinued growth of</w:t>
      </w:r>
      <w:r w:rsidR="00E03378" w:rsidRPr="00817903">
        <w:rPr>
          <w:color w:val="000000" w:themeColor="text1"/>
        </w:rPr>
        <w:t xml:space="preserve"> low impact commercial development</w:t>
      </w:r>
      <w:r w:rsidR="00281332" w:rsidRPr="00817903">
        <w:rPr>
          <w:color w:val="000000" w:themeColor="text1"/>
        </w:rPr>
        <w:t xml:space="preserve"> </w:t>
      </w:r>
      <w:r w:rsidR="00342C33" w:rsidRPr="00817903">
        <w:rPr>
          <w:color w:val="000000" w:themeColor="text1"/>
        </w:rPr>
        <w:t>to include but not limited to</w:t>
      </w:r>
      <w:r w:rsidR="00281332" w:rsidRPr="00817903">
        <w:rPr>
          <w:color w:val="000000" w:themeColor="text1"/>
        </w:rPr>
        <w:t xml:space="preserve"> offices</w:t>
      </w:r>
      <w:r w:rsidR="00CC17F1" w:rsidRPr="00817903">
        <w:rPr>
          <w:color w:val="000000" w:themeColor="text1"/>
        </w:rPr>
        <w:t xml:space="preserve"> and </w:t>
      </w:r>
      <w:r w:rsidR="00642DFC" w:rsidRPr="00817903">
        <w:rPr>
          <w:color w:val="000000" w:themeColor="text1"/>
        </w:rPr>
        <w:t>childcare</w:t>
      </w:r>
      <w:r w:rsidR="00342C33" w:rsidRPr="00817903">
        <w:rPr>
          <w:color w:val="000000" w:themeColor="text1"/>
        </w:rPr>
        <w:t xml:space="preserve"> </w:t>
      </w:r>
      <w:r w:rsidR="00642DFC" w:rsidRPr="00817903">
        <w:rPr>
          <w:color w:val="000000" w:themeColor="text1"/>
        </w:rPr>
        <w:t>facilities is</w:t>
      </w:r>
      <w:r w:rsidR="00342C33" w:rsidRPr="00817903">
        <w:rPr>
          <w:color w:val="000000" w:themeColor="text1"/>
        </w:rPr>
        <w:t xml:space="preserve"> encouraged.</w:t>
      </w:r>
      <w:r w:rsidR="00342C33" w:rsidRPr="00817903">
        <w:rPr>
          <w:color w:val="FF0000"/>
        </w:rPr>
        <w:t xml:space="preserve"> </w:t>
      </w:r>
    </w:p>
    <w:p w14:paraId="35D1690D" w14:textId="77777777" w:rsidR="00FD41B8" w:rsidRPr="00817903" w:rsidRDefault="00FD41B8">
      <w:pPr>
        <w:jc w:val="both"/>
      </w:pPr>
    </w:p>
    <w:p w14:paraId="3DB7DA2F" w14:textId="77777777" w:rsidR="00FD41B8" w:rsidRPr="00817903" w:rsidRDefault="00FD41B8">
      <w:pPr>
        <w:jc w:val="both"/>
      </w:pPr>
      <w:r w:rsidRPr="00817903">
        <w:t xml:space="preserve">Readsboro has several extensive land areas that are in public ownership. Lands under the jurisdiction of the United States Forest Service, and therefore part of the Green Mountain National Forest include:  Lamb Brook, the area between Route 8 and the George Aiken Wilderness Area, the former Dutch Hill Ski Area, and lands along the Hoosac Range Ridge.  </w:t>
      </w:r>
    </w:p>
    <w:p w14:paraId="513A1B55" w14:textId="77777777" w:rsidR="00FD41B8" w:rsidRPr="00817903" w:rsidRDefault="00FD41B8">
      <w:pPr>
        <w:jc w:val="both"/>
      </w:pPr>
    </w:p>
    <w:p w14:paraId="3D37790D" w14:textId="77777777" w:rsidR="00FD41B8" w:rsidRPr="00817903" w:rsidRDefault="00FD41B8">
      <w:pPr>
        <w:jc w:val="both"/>
      </w:pPr>
      <w:r w:rsidRPr="00817903">
        <w:t>Other publicly conserved lands include the Howe Pond Forest and the Readsboro Family Park. All of these are forested. Table 12 provides further information about the lands that are conserved in Readsboro.</w:t>
      </w:r>
    </w:p>
    <w:p w14:paraId="142BB427" w14:textId="77777777" w:rsidR="00FD41B8" w:rsidRPr="00817903" w:rsidRDefault="00FD41B8">
      <w:pPr>
        <w:jc w:val="both"/>
      </w:pPr>
    </w:p>
    <w:p w14:paraId="6BAAFA22" w14:textId="77777777" w:rsidR="00FD41B8" w:rsidRPr="00817903" w:rsidRDefault="00FD41B8">
      <w:pPr>
        <w:jc w:val="both"/>
      </w:pPr>
      <w:r w:rsidRPr="00817903">
        <w:rPr>
          <w:color w:val="000000"/>
        </w:rPr>
        <w:t>Development on municipal lands must meet local regulations. Development on federal lands does not usually require local permits, since federal authority supersedes local regulation.  However, the GMNF is becoming much better at working with municipalities on making proposed development compatible with local planning.</w:t>
      </w:r>
    </w:p>
    <w:p w14:paraId="194ACC83" w14:textId="77777777" w:rsidR="00FD41B8" w:rsidRPr="00817903" w:rsidRDefault="00FD41B8">
      <w:pPr>
        <w:jc w:val="both"/>
      </w:pPr>
    </w:p>
    <w:p w14:paraId="65946F44" w14:textId="77777777" w:rsidR="00FD41B8" w:rsidRPr="00817903" w:rsidRDefault="00FD41B8">
      <w:pPr>
        <w:jc w:val="both"/>
      </w:pPr>
      <w:r w:rsidRPr="00817903">
        <w:t>In addition to the publicly conserved lands, there are several pieces of land that have private conservation easements on them. Most notably are the TransCanada lands that are located just south of the village area along Harriman Station Drive.  These lands have a conservation easement held by the Vermont Land Trust that allows economic development associated with hydroelectric power generation.</w:t>
      </w:r>
    </w:p>
    <w:p w14:paraId="0A7D6DF4" w14:textId="118B6007" w:rsidR="00FD41B8" w:rsidRPr="00817903" w:rsidRDefault="00FD41B8">
      <w:pPr>
        <w:pStyle w:val="Caption"/>
        <w:keepNext/>
        <w:jc w:val="both"/>
      </w:pPr>
      <w:r w:rsidRPr="00817903">
        <w:lastRenderedPageBreak/>
        <w:t xml:space="preserve">Table </w:t>
      </w:r>
      <w:r w:rsidRPr="00817903">
        <w:fldChar w:fldCharType="begin"/>
      </w:r>
      <w:r w:rsidRPr="00817903">
        <w:instrText>SEQ Table \* ARABIC</w:instrText>
      </w:r>
      <w:r w:rsidRPr="00817903">
        <w:fldChar w:fldCharType="separate"/>
      </w:r>
      <w:r w:rsidR="005B2CF3">
        <w:rPr>
          <w:noProof/>
        </w:rPr>
        <w:t>7</w:t>
      </w:r>
      <w:r w:rsidRPr="00817903">
        <w:fldChar w:fldCharType="end"/>
      </w:r>
      <w:r w:rsidRPr="00817903">
        <w:t xml:space="preserve">:  2009 Conservation Lands in Readsboro </w:t>
      </w:r>
      <w:r w:rsidRPr="00817903">
        <w:rPr>
          <w:b w:val="0"/>
          <w:bCs w:val="0"/>
        </w:rPr>
        <w:t xml:space="preserve">(Source: GIS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880"/>
        <w:gridCol w:w="3708"/>
      </w:tblGrid>
      <w:tr w:rsidR="00FD41B8" w:rsidRPr="00817903" w14:paraId="78443410" w14:textId="77777777" w:rsidTr="6E4F6243">
        <w:tc>
          <w:tcPr>
            <w:tcW w:w="9576" w:type="dxa"/>
            <w:gridSpan w:val="3"/>
            <w:tcBorders>
              <w:top w:val="single" w:sz="4" w:space="0" w:color="auto"/>
              <w:left w:val="single" w:sz="4" w:space="0" w:color="auto"/>
              <w:bottom w:val="single" w:sz="4" w:space="0" w:color="auto"/>
              <w:right w:val="single" w:sz="4" w:space="0" w:color="auto"/>
            </w:tcBorders>
          </w:tcPr>
          <w:p w14:paraId="08EFF2D9" w14:textId="77777777" w:rsidR="00FD41B8" w:rsidRPr="00817903" w:rsidRDefault="00FD41B8">
            <w:pPr>
              <w:jc w:val="both"/>
              <w:rPr>
                <w:b/>
                <w:bCs/>
              </w:rPr>
            </w:pPr>
            <w:r w:rsidRPr="00817903">
              <w:rPr>
                <w:b/>
                <w:bCs/>
                <w:sz w:val="22"/>
                <w:szCs w:val="22"/>
              </w:rPr>
              <w:t>Public Conservation Lands</w:t>
            </w:r>
          </w:p>
        </w:tc>
      </w:tr>
      <w:tr w:rsidR="00405768" w:rsidRPr="00817903" w14:paraId="2452C669" w14:textId="77777777" w:rsidTr="6E4F6243">
        <w:tc>
          <w:tcPr>
            <w:tcW w:w="2988" w:type="dxa"/>
            <w:tcBorders>
              <w:top w:val="single" w:sz="4" w:space="0" w:color="auto"/>
              <w:left w:val="single" w:sz="4" w:space="0" w:color="auto"/>
              <w:bottom w:val="single" w:sz="4" w:space="0" w:color="auto"/>
              <w:right w:val="single" w:sz="4" w:space="0" w:color="auto"/>
            </w:tcBorders>
          </w:tcPr>
          <w:p w14:paraId="6B8E43B8" w14:textId="77777777" w:rsidR="00FD41B8" w:rsidRPr="00817903" w:rsidRDefault="00FD41B8">
            <w:pPr>
              <w:jc w:val="both"/>
              <w:rPr>
                <w:color w:val="000000" w:themeColor="text1"/>
              </w:rPr>
            </w:pPr>
            <w:r w:rsidRPr="00817903">
              <w:rPr>
                <w:color w:val="000000" w:themeColor="text1"/>
                <w:sz w:val="22"/>
                <w:szCs w:val="22"/>
              </w:rPr>
              <w:t>Owner/Manager</w:t>
            </w:r>
          </w:p>
        </w:tc>
        <w:tc>
          <w:tcPr>
            <w:tcW w:w="2880" w:type="dxa"/>
            <w:tcBorders>
              <w:top w:val="single" w:sz="4" w:space="0" w:color="auto"/>
              <w:left w:val="single" w:sz="4" w:space="0" w:color="auto"/>
              <w:bottom w:val="single" w:sz="4" w:space="0" w:color="auto"/>
              <w:right w:val="single" w:sz="4" w:space="0" w:color="auto"/>
            </w:tcBorders>
          </w:tcPr>
          <w:p w14:paraId="4BC8D810" w14:textId="77777777" w:rsidR="00FD41B8" w:rsidRPr="00817903" w:rsidRDefault="00FD41B8">
            <w:pPr>
              <w:jc w:val="both"/>
              <w:rPr>
                <w:color w:val="000000" w:themeColor="text1"/>
              </w:rPr>
            </w:pPr>
            <w:r w:rsidRPr="00817903">
              <w:rPr>
                <w:color w:val="000000" w:themeColor="text1"/>
                <w:sz w:val="22"/>
                <w:szCs w:val="22"/>
              </w:rPr>
              <w:t>Acreage</w:t>
            </w:r>
          </w:p>
        </w:tc>
        <w:tc>
          <w:tcPr>
            <w:tcW w:w="3708" w:type="dxa"/>
            <w:tcBorders>
              <w:top w:val="single" w:sz="4" w:space="0" w:color="auto"/>
              <w:left w:val="single" w:sz="4" w:space="0" w:color="auto"/>
              <w:bottom w:val="single" w:sz="4" w:space="0" w:color="auto"/>
              <w:right w:val="single" w:sz="4" w:space="0" w:color="auto"/>
            </w:tcBorders>
          </w:tcPr>
          <w:p w14:paraId="7315BF24" w14:textId="77777777" w:rsidR="00FD41B8" w:rsidRPr="00817903" w:rsidRDefault="00FD41B8">
            <w:pPr>
              <w:jc w:val="both"/>
              <w:rPr>
                <w:color w:val="000000" w:themeColor="text1"/>
              </w:rPr>
            </w:pPr>
            <w:r w:rsidRPr="00817903">
              <w:rPr>
                <w:color w:val="000000" w:themeColor="text1"/>
                <w:sz w:val="22"/>
                <w:szCs w:val="22"/>
              </w:rPr>
              <w:t>Percent of Total Town Acreage</w:t>
            </w:r>
          </w:p>
        </w:tc>
      </w:tr>
      <w:tr w:rsidR="00405768" w:rsidRPr="00817903" w14:paraId="646261A8" w14:textId="77777777" w:rsidTr="6E4F6243">
        <w:tc>
          <w:tcPr>
            <w:tcW w:w="2988" w:type="dxa"/>
            <w:tcBorders>
              <w:top w:val="single" w:sz="4" w:space="0" w:color="auto"/>
              <w:left w:val="single" w:sz="4" w:space="0" w:color="auto"/>
              <w:bottom w:val="single" w:sz="4" w:space="0" w:color="auto"/>
              <w:right w:val="single" w:sz="4" w:space="0" w:color="auto"/>
            </w:tcBorders>
          </w:tcPr>
          <w:p w14:paraId="16926737" w14:textId="77777777" w:rsidR="00FD41B8" w:rsidRPr="00817903" w:rsidRDefault="00FD41B8">
            <w:pPr>
              <w:jc w:val="both"/>
              <w:rPr>
                <w:color w:val="000000" w:themeColor="text1"/>
              </w:rPr>
            </w:pPr>
            <w:r w:rsidRPr="00817903">
              <w:rPr>
                <w:color w:val="000000" w:themeColor="text1"/>
                <w:sz w:val="22"/>
                <w:szCs w:val="22"/>
              </w:rPr>
              <w:t>United States Forest Service</w:t>
            </w:r>
          </w:p>
        </w:tc>
        <w:tc>
          <w:tcPr>
            <w:tcW w:w="2880" w:type="dxa"/>
            <w:tcBorders>
              <w:top w:val="single" w:sz="4" w:space="0" w:color="auto"/>
              <w:left w:val="single" w:sz="4" w:space="0" w:color="auto"/>
              <w:bottom w:val="single" w:sz="4" w:space="0" w:color="auto"/>
              <w:right w:val="single" w:sz="4" w:space="0" w:color="auto"/>
            </w:tcBorders>
          </w:tcPr>
          <w:p w14:paraId="098E5DE2" w14:textId="373A0772" w:rsidR="00FD41B8" w:rsidRPr="00817903" w:rsidRDefault="00643DF1">
            <w:pPr>
              <w:jc w:val="both"/>
              <w:rPr>
                <w:color w:val="000000" w:themeColor="text1"/>
              </w:rPr>
            </w:pPr>
            <w:r w:rsidRPr="00817903">
              <w:rPr>
                <w:color w:val="000000" w:themeColor="text1"/>
                <w:sz w:val="22"/>
                <w:szCs w:val="22"/>
              </w:rPr>
              <w:t>8807</w:t>
            </w:r>
          </w:p>
        </w:tc>
        <w:tc>
          <w:tcPr>
            <w:tcW w:w="3708" w:type="dxa"/>
            <w:tcBorders>
              <w:top w:val="single" w:sz="4" w:space="0" w:color="auto"/>
              <w:left w:val="single" w:sz="4" w:space="0" w:color="auto"/>
              <w:bottom w:val="single" w:sz="4" w:space="0" w:color="auto"/>
              <w:right w:val="single" w:sz="4" w:space="0" w:color="auto"/>
            </w:tcBorders>
          </w:tcPr>
          <w:p w14:paraId="35B463B8" w14:textId="5E464EB0" w:rsidR="00FD41B8" w:rsidRPr="00817903" w:rsidRDefault="00643DF1">
            <w:pPr>
              <w:jc w:val="both"/>
              <w:rPr>
                <w:color w:val="000000" w:themeColor="text1"/>
              </w:rPr>
            </w:pPr>
            <w:r w:rsidRPr="00817903">
              <w:rPr>
                <w:color w:val="000000" w:themeColor="text1"/>
                <w:sz w:val="22"/>
                <w:szCs w:val="22"/>
              </w:rPr>
              <w:t>38</w:t>
            </w:r>
            <w:r w:rsidR="00FD41B8" w:rsidRPr="00817903">
              <w:rPr>
                <w:color w:val="000000" w:themeColor="text1"/>
                <w:sz w:val="22"/>
                <w:szCs w:val="22"/>
              </w:rPr>
              <w:t>%</w:t>
            </w:r>
          </w:p>
        </w:tc>
      </w:tr>
      <w:tr w:rsidR="00405768" w:rsidRPr="00817903" w14:paraId="2D2C62AF" w14:textId="77777777" w:rsidTr="6E4F6243">
        <w:tc>
          <w:tcPr>
            <w:tcW w:w="2988" w:type="dxa"/>
            <w:tcBorders>
              <w:top w:val="single" w:sz="4" w:space="0" w:color="auto"/>
              <w:left w:val="single" w:sz="4" w:space="0" w:color="auto"/>
              <w:bottom w:val="single" w:sz="4" w:space="0" w:color="auto"/>
              <w:right w:val="single" w:sz="4" w:space="0" w:color="auto"/>
            </w:tcBorders>
          </w:tcPr>
          <w:p w14:paraId="2D4965BD" w14:textId="77777777" w:rsidR="00FD41B8" w:rsidRPr="00817903" w:rsidRDefault="00FD41B8">
            <w:pPr>
              <w:jc w:val="both"/>
              <w:rPr>
                <w:color w:val="000000" w:themeColor="text1"/>
              </w:rPr>
            </w:pPr>
            <w:r w:rsidRPr="00817903">
              <w:rPr>
                <w:color w:val="000000" w:themeColor="text1"/>
                <w:sz w:val="22"/>
                <w:szCs w:val="22"/>
              </w:rPr>
              <w:t>Town (Howe Brook Forest)</w:t>
            </w:r>
          </w:p>
        </w:tc>
        <w:tc>
          <w:tcPr>
            <w:tcW w:w="2880" w:type="dxa"/>
            <w:tcBorders>
              <w:top w:val="single" w:sz="4" w:space="0" w:color="auto"/>
              <w:left w:val="single" w:sz="4" w:space="0" w:color="auto"/>
              <w:bottom w:val="single" w:sz="4" w:space="0" w:color="auto"/>
              <w:right w:val="single" w:sz="4" w:space="0" w:color="auto"/>
            </w:tcBorders>
          </w:tcPr>
          <w:p w14:paraId="73D0D93A" w14:textId="77777777" w:rsidR="00FD41B8" w:rsidRPr="00817903" w:rsidRDefault="00FD41B8">
            <w:pPr>
              <w:jc w:val="both"/>
              <w:rPr>
                <w:color w:val="000000" w:themeColor="text1"/>
              </w:rPr>
            </w:pPr>
            <w:r w:rsidRPr="00817903">
              <w:rPr>
                <w:color w:val="000000" w:themeColor="text1"/>
                <w:sz w:val="22"/>
                <w:szCs w:val="22"/>
              </w:rPr>
              <w:t>631</w:t>
            </w:r>
          </w:p>
        </w:tc>
        <w:tc>
          <w:tcPr>
            <w:tcW w:w="3708" w:type="dxa"/>
            <w:tcBorders>
              <w:top w:val="single" w:sz="4" w:space="0" w:color="auto"/>
              <w:left w:val="single" w:sz="4" w:space="0" w:color="auto"/>
              <w:bottom w:val="single" w:sz="4" w:space="0" w:color="auto"/>
              <w:right w:val="single" w:sz="4" w:space="0" w:color="auto"/>
            </w:tcBorders>
          </w:tcPr>
          <w:p w14:paraId="2E2A708B" w14:textId="77777777" w:rsidR="00FD41B8" w:rsidRPr="00817903" w:rsidRDefault="00FD41B8">
            <w:pPr>
              <w:jc w:val="both"/>
              <w:rPr>
                <w:color w:val="000000" w:themeColor="text1"/>
              </w:rPr>
            </w:pPr>
            <w:r w:rsidRPr="00817903">
              <w:rPr>
                <w:color w:val="000000" w:themeColor="text1"/>
                <w:sz w:val="22"/>
                <w:szCs w:val="22"/>
              </w:rPr>
              <w:t>2.7%</w:t>
            </w:r>
          </w:p>
        </w:tc>
      </w:tr>
      <w:tr w:rsidR="00405768" w:rsidRPr="00817903" w14:paraId="61B2B84F" w14:textId="77777777" w:rsidTr="6E4F6243">
        <w:tc>
          <w:tcPr>
            <w:tcW w:w="2988" w:type="dxa"/>
            <w:tcBorders>
              <w:top w:val="single" w:sz="4" w:space="0" w:color="auto"/>
              <w:left w:val="single" w:sz="4" w:space="0" w:color="auto"/>
              <w:bottom w:val="single" w:sz="4" w:space="0" w:color="auto"/>
              <w:right w:val="single" w:sz="4" w:space="0" w:color="auto"/>
            </w:tcBorders>
          </w:tcPr>
          <w:p w14:paraId="1AD2936A" w14:textId="77777777" w:rsidR="00FD41B8" w:rsidRPr="00817903" w:rsidRDefault="00FD41B8">
            <w:pPr>
              <w:jc w:val="both"/>
              <w:rPr>
                <w:color w:val="000000" w:themeColor="text1"/>
              </w:rPr>
            </w:pPr>
            <w:r w:rsidRPr="00817903">
              <w:rPr>
                <w:color w:val="000000" w:themeColor="text1"/>
                <w:sz w:val="22"/>
                <w:szCs w:val="22"/>
              </w:rPr>
              <w:t>Readsboro Family Park</w:t>
            </w:r>
          </w:p>
        </w:tc>
        <w:tc>
          <w:tcPr>
            <w:tcW w:w="2880" w:type="dxa"/>
            <w:tcBorders>
              <w:top w:val="single" w:sz="4" w:space="0" w:color="auto"/>
              <w:left w:val="single" w:sz="4" w:space="0" w:color="auto"/>
              <w:bottom w:val="single" w:sz="4" w:space="0" w:color="auto"/>
              <w:right w:val="single" w:sz="4" w:space="0" w:color="auto"/>
            </w:tcBorders>
          </w:tcPr>
          <w:p w14:paraId="1B6E1A0F" w14:textId="77777777" w:rsidR="00FD41B8" w:rsidRPr="00817903" w:rsidRDefault="00FD41B8">
            <w:pPr>
              <w:jc w:val="both"/>
              <w:rPr>
                <w:color w:val="000000" w:themeColor="text1"/>
              </w:rPr>
            </w:pPr>
            <w:r w:rsidRPr="00817903">
              <w:rPr>
                <w:color w:val="000000" w:themeColor="text1"/>
                <w:sz w:val="22"/>
                <w:szCs w:val="22"/>
              </w:rPr>
              <w:t>400</w:t>
            </w:r>
          </w:p>
        </w:tc>
        <w:tc>
          <w:tcPr>
            <w:tcW w:w="3708" w:type="dxa"/>
            <w:tcBorders>
              <w:top w:val="single" w:sz="4" w:space="0" w:color="auto"/>
              <w:left w:val="single" w:sz="4" w:space="0" w:color="auto"/>
              <w:bottom w:val="single" w:sz="4" w:space="0" w:color="auto"/>
              <w:right w:val="single" w:sz="4" w:space="0" w:color="auto"/>
            </w:tcBorders>
          </w:tcPr>
          <w:p w14:paraId="69EA6F0A" w14:textId="77777777" w:rsidR="00FD41B8" w:rsidRPr="00817903" w:rsidRDefault="00FD41B8">
            <w:pPr>
              <w:jc w:val="both"/>
              <w:rPr>
                <w:color w:val="000000" w:themeColor="text1"/>
              </w:rPr>
            </w:pPr>
            <w:r w:rsidRPr="00817903">
              <w:rPr>
                <w:color w:val="000000" w:themeColor="text1"/>
                <w:sz w:val="22"/>
                <w:szCs w:val="22"/>
              </w:rPr>
              <w:t>1.7%</w:t>
            </w:r>
          </w:p>
        </w:tc>
      </w:tr>
      <w:tr w:rsidR="00405768" w:rsidRPr="00817903" w14:paraId="0F2FA79B" w14:textId="77777777" w:rsidTr="6E4F6243">
        <w:tc>
          <w:tcPr>
            <w:tcW w:w="9576" w:type="dxa"/>
            <w:gridSpan w:val="3"/>
            <w:tcBorders>
              <w:top w:val="single" w:sz="4" w:space="0" w:color="auto"/>
              <w:left w:val="single" w:sz="4" w:space="0" w:color="auto"/>
              <w:bottom w:val="single" w:sz="4" w:space="0" w:color="auto"/>
              <w:right w:val="single" w:sz="4" w:space="0" w:color="auto"/>
            </w:tcBorders>
          </w:tcPr>
          <w:p w14:paraId="20559B33" w14:textId="77777777" w:rsidR="00FD41B8" w:rsidRPr="00817903" w:rsidRDefault="00FD41B8">
            <w:pPr>
              <w:jc w:val="both"/>
              <w:rPr>
                <w:b/>
                <w:bCs/>
                <w:color w:val="000000" w:themeColor="text1"/>
              </w:rPr>
            </w:pPr>
            <w:r w:rsidRPr="00817903">
              <w:rPr>
                <w:b/>
                <w:bCs/>
                <w:color w:val="000000" w:themeColor="text1"/>
                <w:sz w:val="22"/>
                <w:szCs w:val="22"/>
              </w:rPr>
              <w:t>Private Conservation Easements</w:t>
            </w:r>
          </w:p>
        </w:tc>
      </w:tr>
      <w:tr w:rsidR="00405768" w:rsidRPr="00817903" w14:paraId="6013C877" w14:textId="77777777" w:rsidTr="6E4F6243">
        <w:trPr>
          <w:trHeight w:val="72"/>
        </w:trPr>
        <w:tc>
          <w:tcPr>
            <w:tcW w:w="2988" w:type="dxa"/>
            <w:tcBorders>
              <w:top w:val="single" w:sz="4" w:space="0" w:color="auto"/>
              <w:left w:val="single" w:sz="4" w:space="0" w:color="auto"/>
              <w:bottom w:val="single" w:sz="4" w:space="0" w:color="auto"/>
              <w:right w:val="single" w:sz="4" w:space="0" w:color="auto"/>
            </w:tcBorders>
          </w:tcPr>
          <w:p w14:paraId="323DA200" w14:textId="4F650197" w:rsidR="00FD41B8" w:rsidRPr="00817903" w:rsidRDefault="6FAB5062" w:rsidP="6E4F6243">
            <w:pPr>
              <w:jc w:val="both"/>
              <w:rPr>
                <w:color w:val="000000" w:themeColor="text1"/>
                <w:sz w:val="22"/>
                <w:szCs w:val="22"/>
              </w:rPr>
            </w:pPr>
            <w:r w:rsidRPr="00817903">
              <w:rPr>
                <w:color w:val="000000" w:themeColor="text1"/>
                <w:sz w:val="22"/>
                <w:szCs w:val="22"/>
              </w:rPr>
              <w:t>Great</w:t>
            </w:r>
            <w:r w:rsidR="00E45E48" w:rsidRPr="00817903">
              <w:rPr>
                <w:color w:val="000000" w:themeColor="text1"/>
                <w:sz w:val="22"/>
                <w:szCs w:val="22"/>
              </w:rPr>
              <w:t xml:space="preserve"> </w:t>
            </w:r>
            <w:r w:rsidRPr="00817903">
              <w:rPr>
                <w:color w:val="000000" w:themeColor="text1"/>
                <w:sz w:val="22"/>
                <w:szCs w:val="22"/>
              </w:rPr>
              <w:t>River Hydro</w:t>
            </w:r>
          </w:p>
        </w:tc>
        <w:tc>
          <w:tcPr>
            <w:tcW w:w="2880" w:type="dxa"/>
            <w:tcBorders>
              <w:top w:val="single" w:sz="4" w:space="0" w:color="auto"/>
              <w:left w:val="single" w:sz="4" w:space="0" w:color="auto"/>
              <w:bottom w:val="single" w:sz="4" w:space="0" w:color="auto"/>
              <w:right w:val="single" w:sz="4" w:space="0" w:color="auto"/>
            </w:tcBorders>
          </w:tcPr>
          <w:p w14:paraId="017CB8CA" w14:textId="77777777" w:rsidR="00FD41B8" w:rsidRPr="00817903" w:rsidRDefault="00FD41B8">
            <w:pPr>
              <w:jc w:val="both"/>
              <w:rPr>
                <w:color w:val="000000" w:themeColor="text1"/>
              </w:rPr>
            </w:pPr>
            <w:r w:rsidRPr="00817903">
              <w:rPr>
                <w:color w:val="000000" w:themeColor="text1"/>
                <w:sz w:val="22"/>
                <w:szCs w:val="22"/>
              </w:rPr>
              <w:t>305</w:t>
            </w:r>
          </w:p>
        </w:tc>
        <w:tc>
          <w:tcPr>
            <w:tcW w:w="3708" w:type="dxa"/>
            <w:tcBorders>
              <w:top w:val="single" w:sz="4" w:space="0" w:color="auto"/>
              <w:left w:val="single" w:sz="4" w:space="0" w:color="auto"/>
              <w:bottom w:val="single" w:sz="4" w:space="0" w:color="auto"/>
              <w:right w:val="single" w:sz="4" w:space="0" w:color="auto"/>
            </w:tcBorders>
          </w:tcPr>
          <w:p w14:paraId="28C9C83E" w14:textId="77777777" w:rsidR="00FD41B8" w:rsidRPr="00817903" w:rsidRDefault="00FD41B8">
            <w:pPr>
              <w:jc w:val="both"/>
              <w:rPr>
                <w:color w:val="000000" w:themeColor="text1"/>
              </w:rPr>
            </w:pPr>
            <w:r w:rsidRPr="00817903">
              <w:rPr>
                <w:color w:val="000000" w:themeColor="text1"/>
                <w:sz w:val="22"/>
                <w:szCs w:val="22"/>
              </w:rPr>
              <w:t>1.3%</w:t>
            </w:r>
          </w:p>
        </w:tc>
      </w:tr>
      <w:tr w:rsidR="00405768" w:rsidRPr="00817903" w14:paraId="244AB49E" w14:textId="77777777" w:rsidTr="6E4F6243">
        <w:tc>
          <w:tcPr>
            <w:tcW w:w="2988" w:type="dxa"/>
            <w:tcBorders>
              <w:top w:val="single" w:sz="4" w:space="0" w:color="auto"/>
              <w:left w:val="single" w:sz="4" w:space="0" w:color="auto"/>
              <w:bottom w:val="single" w:sz="4" w:space="0" w:color="auto"/>
              <w:right w:val="single" w:sz="4" w:space="0" w:color="auto"/>
            </w:tcBorders>
          </w:tcPr>
          <w:p w14:paraId="71FE6FAE" w14:textId="77777777" w:rsidR="00FD41B8" w:rsidRPr="00817903" w:rsidRDefault="00FD41B8">
            <w:pPr>
              <w:jc w:val="both"/>
              <w:rPr>
                <w:color w:val="000000" w:themeColor="text1"/>
              </w:rPr>
            </w:pPr>
            <w:r w:rsidRPr="00817903">
              <w:rPr>
                <w:color w:val="000000" w:themeColor="text1"/>
                <w:sz w:val="22"/>
                <w:szCs w:val="22"/>
              </w:rPr>
              <w:t>Private Landowners</w:t>
            </w:r>
          </w:p>
        </w:tc>
        <w:tc>
          <w:tcPr>
            <w:tcW w:w="2880" w:type="dxa"/>
            <w:tcBorders>
              <w:top w:val="single" w:sz="4" w:space="0" w:color="auto"/>
              <w:left w:val="single" w:sz="4" w:space="0" w:color="auto"/>
              <w:bottom w:val="single" w:sz="4" w:space="0" w:color="auto"/>
              <w:right w:val="single" w:sz="4" w:space="0" w:color="auto"/>
            </w:tcBorders>
          </w:tcPr>
          <w:p w14:paraId="490F64B1" w14:textId="77777777" w:rsidR="00FD41B8" w:rsidRPr="00817903" w:rsidRDefault="00FD41B8">
            <w:pPr>
              <w:jc w:val="both"/>
              <w:rPr>
                <w:color w:val="000000" w:themeColor="text1"/>
              </w:rPr>
            </w:pPr>
            <w:r w:rsidRPr="00817903">
              <w:rPr>
                <w:color w:val="000000" w:themeColor="text1"/>
                <w:sz w:val="22"/>
                <w:szCs w:val="22"/>
              </w:rPr>
              <w:t>298</w:t>
            </w:r>
          </w:p>
        </w:tc>
        <w:tc>
          <w:tcPr>
            <w:tcW w:w="3708" w:type="dxa"/>
            <w:tcBorders>
              <w:top w:val="single" w:sz="4" w:space="0" w:color="auto"/>
              <w:left w:val="single" w:sz="4" w:space="0" w:color="auto"/>
              <w:bottom w:val="single" w:sz="4" w:space="0" w:color="auto"/>
              <w:right w:val="single" w:sz="4" w:space="0" w:color="auto"/>
            </w:tcBorders>
          </w:tcPr>
          <w:p w14:paraId="6E96A527" w14:textId="77777777" w:rsidR="00FD41B8" w:rsidRPr="00817903" w:rsidRDefault="00FD41B8">
            <w:pPr>
              <w:jc w:val="both"/>
              <w:rPr>
                <w:color w:val="000000" w:themeColor="text1"/>
              </w:rPr>
            </w:pPr>
            <w:r w:rsidRPr="00817903">
              <w:rPr>
                <w:color w:val="000000" w:themeColor="text1"/>
                <w:sz w:val="22"/>
                <w:szCs w:val="22"/>
              </w:rPr>
              <w:t>1.3%</w:t>
            </w:r>
          </w:p>
        </w:tc>
      </w:tr>
    </w:tbl>
    <w:p w14:paraId="60FFD728" w14:textId="77777777" w:rsidR="00FD41B8" w:rsidRPr="00817903" w:rsidRDefault="00FD41B8">
      <w:pPr>
        <w:jc w:val="both"/>
        <w:rPr>
          <w:color w:val="000000" w:themeColor="text1"/>
        </w:rPr>
      </w:pPr>
    </w:p>
    <w:p w14:paraId="51EDF77E" w14:textId="1C09C483" w:rsidR="00FD41B8" w:rsidRPr="00817903" w:rsidRDefault="00FD41B8">
      <w:pPr>
        <w:jc w:val="both"/>
        <w:rPr>
          <w:color w:val="000000" w:themeColor="text1"/>
        </w:rPr>
      </w:pPr>
      <w:r w:rsidRPr="00817903">
        <w:t xml:space="preserve">In the late 1970’s, the State of Vermont created the Use Value Appraisal Program, better known as Current Use. The Current Use Program is administered by the VT Department of Taxes and offers landowners </w:t>
      </w:r>
      <w:r w:rsidRPr="00817903">
        <w:rPr>
          <w:color w:val="000000" w:themeColor="text1"/>
        </w:rPr>
        <w:t>use value property taxation based on the productive value of land rather than the traditional “highest and best” use of the land. In 2009, 2,203 acres of land in Readsboro were enrolled in the program</w:t>
      </w:r>
      <w:r w:rsidR="00E173A7" w:rsidRPr="00817903">
        <w:rPr>
          <w:color w:val="000000" w:themeColor="text1"/>
        </w:rPr>
        <w:t xml:space="preserve">. </w:t>
      </w:r>
      <w:r w:rsidR="005827D2" w:rsidRPr="00817903">
        <w:rPr>
          <w:color w:val="000000" w:themeColor="text1"/>
        </w:rPr>
        <w:t>In 2022</w:t>
      </w:r>
      <w:r w:rsidR="00E173A7" w:rsidRPr="00817903">
        <w:rPr>
          <w:color w:val="000000" w:themeColor="text1"/>
        </w:rPr>
        <w:t>,</w:t>
      </w:r>
      <w:r w:rsidR="005827D2" w:rsidRPr="00817903">
        <w:rPr>
          <w:color w:val="000000" w:themeColor="text1"/>
        </w:rPr>
        <w:t xml:space="preserve"> 4944.67 acres are enrolled</w:t>
      </w:r>
      <w:r w:rsidR="00BC08C3" w:rsidRPr="00817903">
        <w:rPr>
          <w:color w:val="000000" w:themeColor="text1"/>
        </w:rPr>
        <w:t xml:space="preserve"> which is over double since 2009</w:t>
      </w:r>
      <w:r w:rsidRPr="00817903">
        <w:rPr>
          <w:color w:val="000000" w:themeColor="text1"/>
        </w:rPr>
        <w:t>.</w:t>
      </w:r>
      <w:r w:rsidR="00BC08C3" w:rsidRPr="00817903">
        <w:rPr>
          <w:color w:val="000000" w:themeColor="text1"/>
        </w:rPr>
        <w:t xml:space="preserve"> </w:t>
      </w:r>
    </w:p>
    <w:p w14:paraId="313C6E12" w14:textId="77777777" w:rsidR="00FD41B8" w:rsidRPr="00817903" w:rsidRDefault="00FD41B8">
      <w:pPr>
        <w:jc w:val="both"/>
        <w:rPr>
          <w:color w:val="000000" w:themeColor="text1"/>
        </w:rPr>
      </w:pPr>
    </w:p>
    <w:p w14:paraId="76578572" w14:textId="00F0D48B" w:rsidR="00FD41B8" w:rsidRPr="00817903" w:rsidRDefault="00FD41B8">
      <w:pPr>
        <w:jc w:val="both"/>
        <w:rPr>
          <w:color w:val="000000" w:themeColor="text1"/>
        </w:rPr>
      </w:pPr>
      <w:r w:rsidRPr="00817903">
        <w:rPr>
          <w:color w:val="000000" w:themeColor="text1"/>
        </w:rPr>
        <w:t xml:space="preserve">For the most part, Zoning Districts in Readsboro correspond with existing land use patterns and have helped shaped the pattern of development that exists. Last updated in </w:t>
      </w:r>
      <w:r w:rsidR="00882389" w:rsidRPr="00817903">
        <w:rPr>
          <w:color w:val="000000" w:themeColor="text1"/>
        </w:rPr>
        <w:t>2021</w:t>
      </w:r>
      <w:r w:rsidRPr="00817903">
        <w:rPr>
          <w:color w:val="000000" w:themeColor="text1"/>
        </w:rPr>
        <w:t xml:space="preserve">, the Readsboro Zoning Bylaw provides the following Land Use Districts: Village, Hamlet, Rural Residential, Rural Residential </w:t>
      </w:r>
      <w:proofErr w:type="spellStart"/>
      <w:r w:rsidRPr="00817903">
        <w:rPr>
          <w:color w:val="000000" w:themeColor="text1"/>
        </w:rPr>
        <w:t>Alpenwald</w:t>
      </w:r>
      <w:proofErr w:type="spellEnd"/>
      <w:r w:rsidRPr="00817903">
        <w:rPr>
          <w:color w:val="000000" w:themeColor="text1"/>
        </w:rPr>
        <w:t>, Watershed, and Conservation. Although the Town Zoning Bylaw contains provision for techniques such as Planned Unit Development that could conserve open space, this has not been widely used. The subdivision of land has largely been done on a parcel-by-parcel basis, as there has not been a large demand for new housing in Readsboro</w:t>
      </w:r>
      <w:r w:rsidR="00F63CCB" w:rsidRPr="00817903">
        <w:rPr>
          <w:color w:val="000000" w:themeColor="text1"/>
        </w:rPr>
        <w:t>,</w:t>
      </w:r>
      <w:r w:rsidR="0002236A" w:rsidRPr="00817903">
        <w:rPr>
          <w:color w:val="000000" w:themeColor="text1"/>
        </w:rPr>
        <w:t xml:space="preserve"> with the exception of rental properties</w:t>
      </w:r>
      <w:r w:rsidRPr="00817903">
        <w:rPr>
          <w:color w:val="000000" w:themeColor="text1"/>
        </w:rPr>
        <w:t>.</w:t>
      </w:r>
    </w:p>
    <w:p w14:paraId="16A76F9C" w14:textId="77777777" w:rsidR="00FD41B8" w:rsidRPr="00817903" w:rsidRDefault="00FD41B8">
      <w:pPr>
        <w:jc w:val="both"/>
      </w:pPr>
    </w:p>
    <w:p w14:paraId="30717DA1" w14:textId="77777777" w:rsidR="00FD41B8" w:rsidRPr="00817903" w:rsidRDefault="00FD41B8">
      <w:pPr>
        <w:pStyle w:val="Heading2"/>
        <w:jc w:val="both"/>
      </w:pPr>
      <w:bookmarkStart w:id="323" w:name="_Toc261428610"/>
      <w:bookmarkStart w:id="324" w:name="_Toc261429229"/>
      <w:bookmarkStart w:id="325" w:name="_Toc137698883"/>
      <w:bookmarkStart w:id="326" w:name="_Toc103578500"/>
      <w:r w:rsidRPr="00817903">
        <w:t>10.2</w:t>
      </w:r>
      <w:r w:rsidRPr="00817903">
        <w:tab/>
        <w:t>Future Land Use</w:t>
      </w:r>
      <w:bookmarkEnd w:id="323"/>
      <w:bookmarkEnd w:id="324"/>
      <w:bookmarkEnd w:id="325"/>
      <w:r w:rsidRPr="00817903">
        <w:t xml:space="preserve">  </w:t>
      </w:r>
    </w:p>
    <w:bookmarkEnd w:id="326"/>
    <w:p w14:paraId="0CED47AF" w14:textId="4FAED8BE" w:rsidR="00FD41B8" w:rsidRPr="00817903" w:rsidRDefault="1283FF6C">
      <w:pPr>
        <w:jc w:val="both"/>
      </w:pPr>
      <w:r w:rsidRPr="00817903">
        <w:t xml:space="preserve">The assessment and classification of lands is important as it illustrates how the objectives and policies stated elsewhere in the Plan can be applied within the Town.  Unplanned, poorly designed, and unwise development of land that is marginal, unsuitable or has a high resource value may result in public nuisance, unnecessary expense, unsafe or unhealthy conditions, and may diminish resource values important to the Town. The following future land use areas are based on information currently available. The future land use descriptions and policies represent a vision for the use and </w:t>
      </w:r>
      <w:r w:rsidRPr="00817903">
        <w:rPr>
          <w:color w:val="000000" w:themeColor="text1"/>
        </w:rPr>
        <w:t xml:space="preserve">development of the lands in the Town of Readsboro, and the means to realize this vision. The Future Land Use Map depicts the areas that are described below. </w:t>
      </w:r>
      <w:r w:rsidR="7ED3654A" w:rsidRPr="00817903">
        <w:rPr>
          <w:color w:val="000000" w:themeColor="text1"/>
        </w:rPr>
        <w:t>These</w:t>
      </w:r>
      <w:r w:rsidRPr="00817903">
        <w:rPr>
          <w:color w:val="000000" w:themeColor="text1"/>
        </w:rPr>
        <w:t xml:space="preserve"> </w:t>
      </w:r>
      <w:r w:rsidR="3CA1F028" w:rsidRPr="00817903">
        <w:rPr>
          <w:color w:val="000000" w:themeColor="text1"/>
        </w:rPr>
        <w:t xml:space="preserve">descriptions are </w:t>
      </w:r>
      <w:r w:rsidRPr="00817903">
        <w:rPr>
          <w:color w:val="000000" w:themeColor="text1"/>
        </w:rPr>
        <w:t xml:space="preserve">for planning purposes only. Specific zoning districts are designated in the Zoning Bylaw. </w:t>
      </w:r>
      <w:r w:rsidRPr="00817903">
        <w:t xml:space="preserve"> </w:t>
      </w:r>
    </w:p>
    <w:p w14:paraId="05E3AEEA" w14:textId="77777777" w:rsidR="00FD41B8" w:rsidRPr="00817903" w:rsidRDefault="00FD41B8">
      <w:pPr>
        <w:jc w:val="both"/>
      </w:pPr>
    </w:p>
    <w:p w14:paraId="0AB9EC2D" w14:textId="77777777" w:rsidR="00FD41B8" w:rsidRPr="00817903" w:rsidRDefault="00FD41B8">
      <w:pPr>
        <w:jc w:val="both"/>
        <w:rPr>
          <w:b/>
          <w:bCs/>
        </w:rPr>
      </w:pPr>
      <w:r w:rsidRPr="00817903">
        <w:rPr>
          <w:b/>
          <w:bCs/>
        </w:rPr>
        <w:t>Village</w:t>
      </w:r>
    </w:p>
    <w:p w14:paraId="19A6316C" w14:textId="37A12FC5" w:rsidR="00FD41B8" w:rsidRPr="00817903" w:rsidRDefault="00FD41B8">
      <w:pPr>
        <w:jc w:val="both"/>
        <w:rPr>
          <w:color w:val="FF0000"/>
        </w:rPr>
      </w:pPr>
      <w:r w:rsidRPr="00817903">
        <w:t xml:space="preserve">The Village area of Readsboro is the most densely settled part of the Town. The current mix of retail uses, public facilities and institutions, and residential uses should be continued and supported as much as possible. A major portion of Readsboro's economic development should occur in the Village, as it has sewer and water, is centrally located, and historically has been the Town's economic center. Appropriate reuse of vacant or underused existing structures or in-fill development is the preferred means by which new growth should be accommodated. Infill development should respect the historic character and function of the area. Efforts to enhance the pedestrian-friendly character are encouraged. The existing density should be maintained or even </w:t>
      </w:r>
      <w:r w:rsidRPr="00817903">
        <w:lastRenderedPageBreak/>
        <w:t>increased in order to support the vitality of the Village. Permit requirements in the Village should be designed to facilitate ease of commercial redevelopment while ensuring that the character and quality of the Village setting is enhanced.</w:t>
      </w:r>
      <w:r w:rsidR="007C3A4F" w:rsidRPr="00817903">
        <w:t xml:space="preserve"> </w:t>
      </w:r>
    </w:p>
    <w:p w14:paraId="17C2C31F" w14:textId="77777777" w:rsidR="00FD41B8" w:rsidRPr="00817903" w:rsidRDefault="00FD41B8">
      <w:pPr>
        <w:jc w:val="both"/>
      </w:pPr>
    </w:p>
    <w:p w14:paraId="5238B2BA" w14:textId="7F5E4818" w:rsidR="00A71CCB" w:rsidRPr="00817903" w:rsidRDefault="1283FF6C" w:rsidP="00612339">
      <w:pPr>
        <w:tabs>
          <w:tab w:val="left" w:pos="2520"/>
        </w:tabs>
        <w:suppressAutoHyphens/>
        <w:jc w:val="both"/>
        <w:rPr>
          <w:strike/>
          <w:color w:val="000000" w:themeColor="text1"/>
        </w:rPr>
      </w:pPr>
      <w:r w:rsidRPr="00817903">
        <w:t xml:space="preserve">In May 2006, Readsboro Village became designated as a Vermont’s Designated Village Center. This designation lasts for five years and is </w:t>
      </w:r>
      <w:r w:rsidRPr="00817903">
        <w:rPr>
          <w:color w:val="000000" w:themeColor="text1"/>
        </w:rPr>
        <w:t xml:space="preserve">a tool that can be used to support economic vitality in the village core. Villages that receive this designation are eligible for a number of benefits, including tax credits for building rehabilitation and improvements as well as priority consideration for state programs.  </w:t>
      </w:r>
      <w:r w:rsidR="0607A4D0" w:rsidRPr="00817903">
        <w:rPr>
          <w:color w:val="000000" w:themeColor="text1"/>
        </w:rPr>
        <w:t xml:space="preserve">It is important to note that this designation is limited to historic structures, sites and businesses located within a specified boundary </w:t>
      </w:r>
      <w:r w:rsidR="11AACF2F" w:rsidRPr="00817903">
        <w:rPr>
          <w:color w:val="000000" w:themeColor="text1"/>
        </w:rPr>
        <w:t>proposed</w:t>
      </w:r>
      <w:r w:rsidR="0607A4D0" w:rsidRPr="00817903">
        <w:rPr>
          <w:color w:val="000000" w:themeColor="text1"/>
        </w:rPr>
        <w:t xml:space="preserve"> by the Planning Commission, and </w:t>
      </w:r>
      <w:r w:rsidR="11AACF2F" w:rsidRPr="00817903">
        <w:rPr>
          <w:color w:val="000000" w:themeColor="text1"/>
        </w:rPr>
        <w:t xml:space="preserve">by the Downtown Board </w:t>
      </w:r>
      <w:r w:rsidR="0607A4D0" w:rsidRPr="00817903">
        <w:rPr>
          <w:color w:val="000000" w:themeColor="text1"/>
        </w:rPr>
        <w:t xml:space="preserve">within the guidelines provided by the State of Vermont.  Readsboro reapplied in 2011 and received designation </w:t>
      </w:r>
      <w:r w:rsidR="11AACF2F" w:rsidRPr="00817903">
        <w:rPr>
          <w:color w:val="000000" w:themeColor="text1"/>
        </w:rPr>
        <w:t xml:space="preserve">renewal </w:t>
      </w:r>
      <w:r w:rsidR="0607A4D0" w:rsidRPr="00817903">
        <w:rPr>
          <w:color w:val="000000" w:themeColor="text1"/>
        </w:rPr>
        <w:t xml:space="preserve">and </w:t>
      </w:r>
      <w:r w:rsidR="45987813" w:rsidRPr="00817903">
        <w:rPr>
          <w:color w:val="000000" w:themeColor="text1"/>
        </w:rPr>
        <w:t>intends</w:t>
      </w:r>
      <w:r w:rsidR="0607A4D0" w:rsidRPr="00817903">
        <w:rPr>
          <w:color w:val="000000" w:themeColor="text1"/>
        </w:rPr>
        <w:t xml:space="preserve"> to reapply in 2016.  The addition of the Route 100 </w:t>
      </w:r>
      <w:r w:rsidR="6CD767DD" w:rsidRPr="00817903">
        <w:rPr>
          <w:color w:val="000000" w:themeColor="text1"/>
        </w:rPr>
        <w:t xml:space="preserve">Scenic </w:t>
      </w:r>
      <w:r w:rsidR="0607A4D0" w:rsidRPr="00817903">
        <w:rPr>
          <w:color w:val="000000" w:themeColor="text1"/>
        </w:rPr>
        <w:t>Byway (now in the final stages of approval) through our historic Village Center Designation and our Main Street should enhance our application</w:t>
      </w:r>
      <w:r w:rsidR="00612339" w:rsidRPr="00817903">
        <w:rPr>
          <w:color w:val="000000" w:themeColor="text1"/>
        </w:rPr>
        <w:t>.</w:t>
      </w:r>
    </w:p>
    <w:p w14:paraId="642D6DBF" w14:textId="77777777" w:rsidR="00A71CCB" w:rsidRPr="00817903" w:rsidRDefault="00A71CCB">
      <w:pPr>
        <w:tabs>
          <w:tab w:val="left" w:pos="-720"/>
          <w:tab w:val="left" w:pos="2520"/>
        </w:tabs>
        <w:suppressAutoHyphens/>
        <w:jc w:val="both"/>
        <w:rPr>
          <w:color w:val="000000" w:themeColor="text1"/>
        </w:rPr>
      </w:pPr>
    </w:p>
    <w:p w14:paraId="3DD832F8" w14:textId="5F00CC9C" w:rsidR="00FD41B8" w:rsidRPr="00817903" w:rsidRDefault="1283FF6C">
      <w:pPr>
        <w:jc w:val="both"/>
        <w:rPr>
          <w:color w:val="000000" w:themeColor="text1"/>
        </w:rPr>
      </w:pPr>
      <w:r w:rsidRPr="00817903">
        <w:rPr>
          <w:color w:val="000000" w:themeColor="text1"/>
        </w:rPr>
        <w:t xml:space="preserve">Industrial development may be compatible in some portions of the Village. Readsboro currently lacks a cohesive area for industrial development. Town owned property in the Village should be encouraged to be reused for industrial development.  The </w:t>
      </w:r>
      <w:r w:rsidR="34C4E400" w:rsidRPr="00817903">
        <w:rPr>
          <w:color w:val="000000" w:themeColor="text1"/>
        </w:rPr>
        <w:t xml:space="preserve">Great River Hydro </w:t>
      </w:r>
      <w:r w:rsidRPr="00817903">
        <w:rPr>
          <w:color w:val="000000" w:themeColor="text1"/>
        </w:rPr>
        <w:t xml:space="preserve">lands located along Harriman Station Drive have been identified as an area where industrial development would be appropriate, however, conservation easements on the property will likely restrict future development in that area. </w:t>
      </w:r>
    </w:p>
    <w:p w14:paraId="2A28343A" w14:textId="77777777" w:rsidR="00FD41B8" w:rsidRPr="00817903" w:rsidRDefault="00FD41B8">
      <w:pPr>
        <w:jc w:val="both"/>
        <w:rPr>
          <w:color w:val="000000" w:themeColor="text1"/>
        </w:rPr>
      </w:pPr>
    </w:p>
    <w:p w14:paraId="799C873F" w14:textId="77777777" w:rsidR="00EB3200" w:rsidRPr="00817903" w:rsidRDefault="00EB3200" w:rsidP="00EB3200">
      <w:pPr>
        <w:jc w:val="both"/>
        <w:rPr>
          <w:b/>
          <w:bCs/>
        </w:rPr>
      </w:pPr>
      <w:r w:rsidRPr="00817903">
        <w:rPr>
          <w:b/>
          <w:bCs/>
        </w:rPr>
        <w:t>Hamlet</w:t>
      </w:r>
    </w:p>
    <w:p w14:paraId="04FD6F21" w14:textId="77777777" w:rsidR="00EB3200" w:rsidRPr="00817903" w:rsidRDefault="00EB3200" w:rsidP="00EB3200">
      <w:pPr>
        <w:jc w:val="both"/>
      </w:pPr>
      <w:r w:rsidRPr="00817903">
        <w:t xml:space="preserve">The Hamlet area, known as Heartwellville, is an area where mixed-use development is encouraged. The Hamlet lacks public utilities and is settled at a lower density than the Village; nonetheless, it is an appropriate node for mixed-use development due to its history and location at a crossroads of State highways. It should accommodate a broad range of development that is consistent with the principles of compact, human-scale design that will maintain the traditional social and physical character, as well as scale of the existing development. A mix of uses such as low-impact retail uses (antique shops, bed and breakfasts and inns, professional offices, personal service shops), various housing types, and civic uses are encouraged. Development in this small community should not sprawl along the highway corridors. Consideration should be given to a somewhat higher residential density, as long as the capacity of the soil to handle wastewater is not exceeded.  </w:t>
      </w:r>
    </w:p>
    <w:p w14:paraId="31E02A4D" w14:textId="77777777" w:rsidR="00FD41B8" w:rsidRPr="00817903" w:rsidRDefault="00FD41B8">
      <w:pPr>
        <w:jc w:val="both"/>
      </w:pPr>
    </w:p>
    <w:p w14:paraId="7FC3A2D0" w14:textId="2F982F2F" w:rsidR="00FD41B8" w:rsidRPr="00817903" w:rsidRDefault="59CEE291" w:rsidP="6E4F6243">
      <w:pPr>
        <w:jc w:val="both"/>
        <w:rPr>
          <w:b/>
          <w:bCs/>
          <w:color w:val="000000" w:themeColor="text1"/>
        </w:rPr>
      </w:pPr>
      <w:r w:rsidRPr="00817903">
        <w:rPr>
          <w:b/>
          <w:bCs/>
          <w:color w:val="000000" w:themeColor="text1"/>
        </w:rPr>
        <w:t>Expanded</w:t>
      </w:r>
      <w:r w:rsidR="78D1C489" w:rsidRPr="00817903">
        <w:rPr>
          <w:b/>
          <w:bCs/>
          <w:color w:val="000000" w:themeColor="text1"/>
        </w:rPr>
        <w:t xml:space="preserve"> Villa</w:t>
      </w:r>
      <w:r w:rsidR="12C58F46" w:rsidRPr="00817903">
        <w:rPr>
          <w:b/>
          <w:bCs/>
          <w:color w:val="000000" w:themeColor="text1"/>
        </w:rPr>
        <w:t>ge</w:t>
      </w:r>
    </w:p>
    <w:p w14:paraId="0F49F369" w14:textId="3C90432F" w:rsidR="00FD41B8" w:rsidRPr="00817903" w:rsidRDefault="1283FF6C" w:rsidP="6E4F6243">
      <w:pPr>
        <w:jc w:val="both"/>
        <w:rPr>
          <w:color w:val="000000" w:themeColor="text1"/>
        </w:rPr>
      </w:pPr>
      <w:r w:rsidRPr="00817903">
        <w:rPr>
          <w:color w:val="000000" w:themeColor="text1"/>
        </w:rPr>
        <w:t xml:space="preserve">This designation is intended to promote moderate density </w:t>
      </w:r>
      <w:r w:rsidR="00BF59D2" w:rsidRPr="00817903">
        <w:rPr>
          <w:color w:val="000000" w:themeColor="text1"/>
        </w:rPr>
        <w:t xml:space="preserve">residential and </w:t>
      </w:r>
      <w:r w:rsidR="6ED3C48F" w:rsidRPr="00817903">
        <w:rPr>
          <w:color w:val="000000" w:themeColor="text1"/>
        </w:rPr>
        <w:t xml:space="preserve">light commercial </w:t>
      </w:r>
      <w:r w:rsidRPr="00817903">
        <w:rPr>
          <w:color w:val="000000" w:themeColor="text1"/>
        </w:rPr>
        <w:t>development consistent with existing land uses and sensitive to the limitations of the land</w:t>
      </w:r>
      <w:r w:rsidR="0C98C53B" w:rsidRPr="00817903">
        <w:rPr>
          <w:color w:val="000000" w:themeColor="text1"/>
        </w:rPr>
        <w:t xml:space="preserve"> outside of the</w:t>
      </w:r>
      <w:r w:rsidR="326FEBC8" w:rsidRPr="00817903">
        <w:rPr>
          <w:color w:val="000000" w:themeColor="text1"/>
        </w:rPr>
        <w:t xml:space="preserve"> current</w:t>
      </w:r>
      <w:r w:rsidR="0C98C53B" w:rsidRPr="00817903">
        <w:rPr>
          <w:color w:val="000000" w:themeColor="text1"/>
        </w:rPr>
        <w:t xml:space="preserve"> village district</w:t>
      </w:r>
      <w:r w:rsidRPr="00817903">
        <w:rPr>
          <w:color w:val="000000" w:themeColor="text1"/>
        </w:rPr>
        <w:t xml:space="preserve">. This designation recognizes that there are already areas committed to a pattern of small rural lots that are easily accessible by the existing road system. In general, these lands do not contain significant natural resource values (agricultural soils, productive forest, wildlife habitat, etc.). Due to the small lot sizes, residential </w:t>
      </w:r>
      <w:r w:rsidR="1C1656A1" w:rsidRPr="00817903">
        <w:rPr>
          <w:color w:val="000000" w:themeColor="text1"/>
        </w:rPr>
        <w:t xml:space="preserve">and commercial </w:t>
      </w:r>
      <w:r w:rsidRPr="00817903">
        <w:rPr>
          <w:color w:val="000000" w:themeColor="text1"/>
        </w:rPr>
        <w:t>development and its accessory uses are appropriate for this district.</w:t>
      </w:r>
      <w:r w:rsidR="1803FF36" w:rsidRPr="00817903">
        <w:rPr>
          <w:color w:val="000000" w:themeColor="text1"/>
        </w:rPr>
        <w:t xml:space="preserve"> Expanding the sewer district </w:t>
      </w:r>
      <w:r w:rsidR="7B685A1F" w:rsidRPr="00817903">
        <w:rPr>
          <w:color w:val="000000" w:themeColor="text1"/>
        </w:rPr>
        <w:t>into this district would spur compact development.</w:t>
      </w:r>
    </w:p>
    <w:p w14:paraId="37ADBD56" w14:textId="77777777" w:rsidR="007A7ECD" w:rsidRPr="00817903" w:rsidRDefault="007A7ECD" w:rsidP="6E4F6243">
      <w:pPr>
        <w:jc w:val="both"/>
        <w:rPr>
          <w:color w:val="000000" w:themeColor="text1"/>
        </w:rPr>
      </w:pPr>
    </w:p>
    <w:p w14:paraId="384D1AC5" w14:textId="0679E266" w:rsidR="007A7ECD" w:rsidRPr="00817903" w:rsidRDefault="007A7ECD" w:rsidP="007A7ECD">
      <w:pPr>
        <w:jc w:val="both"/>
        <w:rPr>
          <w:b/>
          <w:bCs/>
          <w:color w:val="FF0000"/>
        </w:rPr>
      </w:pPr>
      <w:r w:rsidRPr="00817903">
        <w:rPr>
          <w:b/>
          <w:bCs/>
        </w:rPr>
        <w:lastRenderedPageBreak/>
        <w:t xml:space="preserve">Residential  </w:t>
      </w:r>
    </w:p>
    <w:p w14:paraId="20241C51" w14:textId="11A8A0F6" w:rsidR="00A26BEE" w:rsidRPr="00817903" w:rsidRDefault="00A26BEE" w:rsidP="00A26BEE">
      <w:pPr>
        <w:jc w:val="both"/>
      </w:pPr>
      <w:r w:rsidRPr="00817903">
        <w:t>This designation is intended to promote moderate density residential development consistent with existing land uses and sensitive to the limitations of the land. This designation recognizes that there are already areas committed to a pattern of small rural lots and that are easily accessible by the existing road system. In general, these lands do not contain significant natural resource values (agricultural soils, productive forest, wildlife habitat, etc.). Due to the small lot sizes, residential development and its accessory uses are appropriate for this district.</w:t>
      </w:r>
    </w:p>
    <w:p w14:paraId="442AC825" w14:textId="77777777" w:rsidR="007A7ECD" w:rsidRPr="00817903" w:rsidRDefault="007A7ECD" w:rsidP="6E4F6243">
      <w:pPr>
        <w:jc w:val="both"/>
        <w:rPr>
          <w:color w:val="000000" w:themeColor="text1"/>
        </w:rPr>
      </w:pPr>
    </w:p>
    <w:p w14:paraId="230BC1B6" w14:textId="77777777" w:rsidR="00FD41B8" w:rsidRPr="00817903" w:rsidRDefault="00FD41B8">
      <w:pPr>
        <w:jc w:val="both"/>
      </w:pPr>
    </w:p>
    <w:p w14:paraId="40DC4F4A" w14:textId="77777777" w:rsidR="00897ADC" w:rsidRPr="00817903" w:rsidRDefault="00897ADC" w:rsidP="00897ADC">
      <w:pPr>
        <w:jc w:val="both"/>
        <w:rPr>
          <w:b/>
          <w:bCs/>
        </w:rPr>
      </w:pPr>
      <w:r w:rsidRPr="00817903">
        <w:rPr>
          <w:b/>
          <w:bCs/>
        </w:rPr>
        <w:t xml:space="preserve">Rural Residential </w:t>
      </w:r>
    </w:p>
    <w:p w14:paraId="5EDA97E2" w14:textId="77777777" w:rsidR="00897ADC" w:rsidRPr="00817903" w:rsidRDefault="00897ADC" w:rsidP="00897ADC">
      <w:pPr>
        <w:jc w:val="both"/>
      </w:pPr>
      <w:r w:rsidRPr="00817903">
        <w:t>This designation is intended to promote low to moderate density residential development consistent with existing land uses and sensitive to the limitations of the land. This area is appropriate for semi-rural to rural private residences. Rural Residential land uses such agriculture, forestry, recreation, home industries, and light commercial uses (retail, bed and breakfasts, personal services, etc.) are appropriate as long as they relate satisfactorily to neighboring land uses and the land is capable of supporting the intended development.</w:t>
      </w:r>
    </w:p>
    <w:p w14:paraId="0D3F62B8" w14:textId="77777777" w:rsidR="00FD41B8" w:rsidRPr="00817903" w:rsidRDefault="00FD41B8">
      <w:pPr>
        <w:jc w:val="both"/>
      </w:pPr>
    </w:p>
    <w:p w14:paraId="53BAE21E" w14:textId="77777777" w:rsidR="00FD41B8" w:rsidRPr="00817903" w:rsidRDefault="00FD41B8">
      <w:pPr>
        <w:pStyle w:val="Heading4"/>
      </w:pPr>
      <w:r w:rsidRPr="00817903">
        <w:t>Resource Lands</w:t>
      </w:r>
    </w:p>
    <w:p w14:paraId="4381785B" w14:textId="77777777" w:rsidR="00FD41B8" w:rsidRPr="00817903" w:rsidRDefault="00FD41B8">
      <w:pPr>
        <w:jc w:val="both"/>
      </w:pPr>
      <w:r w:rsidRPr="00817903">
        <w:t>The objective of this designation is to promote low-density development that is in keeping with the rural character while at the same time protecting the environmental features located in the district. Environmental features include significant visual, historic, natural features (as identified in this Plan); wildlife corridors; wetlands, floodplains, streams and adjacent critical areas; land with elevations of 2,500 feet; aquifer recharge areas; and slopes in excess of 25 percent. Development in the designated Resource Lands should be at low densities which can be sustained by minimal infrastructure improvements, cause minimal environmental degradation, and which will not cumulatively create the future necessity or expectation of increased levels of municipal services.</w:t>
      </w:r>
    </w:p>
    <w:p w14:paraId="58F324A2" w14:textId="77777777" w:rsidR="00FD41B8" w:rsidRPr="00817903" w:rsidRDefault="00FD41B8">
      <w:pPr>
        <w:jc w:val="both"/>
      </w:pPr>
    </w:p>
    <w:p w14:paraId="02D13212" w14:textId="77777777" w:rsidR="00FD41B8" w:rsidRPr="00817903" w:rsidRDefault="00FD41B8">
      <w:pPr>
        <w:jc w:val="both"/>
        <w:rPr>
          <w:b/>
          <w:bCs/>
        </w:rPr>
      </w:pPr>
      <w:r w:rsidRPr="00817903">
        <w:rPr>
          <w:b/>
          <w:bCs/>
        </w:rPr>
        <w:t>Forest Resource</w:t>
      </w:r>
    </w:p>
    <w:p w14:paraId="2E7AA080" w14:textId="0D6EA5E4" w:rsidR="00FD41B8" w:rsidRPr="00817903" w:rsidRDefault="1283FF6C">
      <w:pPr>
        <w:jc w:val="both"/>
        <w:rPr>
          <w:color w:val="000000" w:themeColor="text1"/>
        </w:rPr>
      </w:pPr>
      <w:r w:rsidRPr="00817903">
        <w:t>Forest Resource lands are defined as lands in Readsboro that are either publicly or privately conserved or are enrolled in the Current Use Program with an</w:t>
      </w:r>
      <w:r w:rsidR="7D72EF03" w:rsidRPr="00817903">
        <w:t xml:space="preserve"> </w:t>
      </w:r>
      <w:r w:rsidRPr="00817903">
        <w:t xml:space="preserve">approved forest management plan in place. They are large, essentially undeveloped areas, which may lack access to improved public roads or </w:t>
      </w:r>
      <w:proofErr w:type="spellStart"/>
      <w:r w:rsidRPr="00817903">
        <w:t>pubic</w:t>
      </w:r>
      <w:proofErr w:type="spellEnd"/>
      <w:r w:rsidRPr="00817903">
        <w:t xml:space="preserve"> utilities and services. They are predominantly forested with substantial physical limitations to development. Most of the </w:t>
      </w:r>
      <w:r w:rsidRPr="00817903">
        <w:rPr>
          <w:color w:val="000000" w:themeColor="text1"/>
        </w:rPr>
        <w:t>land in the Forest Resource District is owned by the Green Mountain National Forest. Significant parcels of land are also owned by Town. Also in this district is the Readsboro Family Park which is managed by the Lions Club on behalf of the children of Readsboro.</w:t>
      </w:r>
      <w:r w:rsidR="48FA94D0" w:rsidRPr="00817903">
        <w:rPr>
          <w:color w:val="000000" w:themeColor="text1"/>
        </w:rPr>
        <w:t xml:space="preserve"> Development within this district is discouraged and should be highly regulated.</w:t>
      </w:r>
    </w:p>
    <w:p w14:paraId="316C1EAD" w14:textId="77777777" w:rsidR="00FD41B8" w:rsidRPr="00817903" w:rsidRDefault="00FD41B8">
      <w:pPr>
        <w:jc w:val="both"/>
        <w:rPr>
          <w:color w:val="000000" w:themeColor="text1"/>
        </w:rPr>
      </w:pPr>
    </w:p>
    <w:p w14:paraId="1BE1AAF7" w14:textId="6B2FFE15" w:rsidR="00FD41B8" w:rsidRPr="00817903" w:rsidRDefault="1283FF6C">
      <w:pPr>
        <w:jc w:val="both"/>
      </w:pPr>
      <w:r w:rsidRPr="00817903">
        <w:rPr>
          <w:color w:val="000000" w:themeColor="text1"/>
        </w:rPr>
        <w:t>It is the goal of this designation to promote a sustainable ecosystem, prosperous and sustainable forest industry, and abundant recreational opportunities</w:t>
      </w:r>
      <w:r w:rsidR="1C2AFA2C" w:rsidRPr="00817903">
        <w:rPr>
          <w:color w:val="000000" w:themeColor="text1"/>
        </w:rPr>
        <w:t xml:space="preserve"> including motorized use</w:t>
      </w:r>
      <w:r w:rsidRPr="00817903">
        <w:rPr>
          <w:color w:val="000000" w:themeColor="text1"/>
        </w:rPr>
        <w:t>. Therefore, residential, commercial, and industrial uses are not encouraged in this district</w:t>
      </w:r>
      <w:r w:rsidR="00612339" w:rsidRPr="00817903">
        <w:t>.</w:t>
      </w:r>
    </w:p>
    <w:p w14:paraId="3B689096" w14:textId="77777777" w:rsidR="00FD41B8" w:rsidRPr="00817903" w:rsidRDefault="00FD41B8">
      <w:pPr>
        <w:jc w:val="both"/>
      </w:pPr>
    </w:p>
    <w:p w14:paraId="357F8F94" w14:textId="77777777" w:rsidR="00FD41B8" w:rsidRPr="00817903" w:rsidRDefault="00FD41B8">
      <w:pPr>
        <w:jc w:val="both"/>
        <w:rPr>
          <w:b/>
          <w:bCs/>
        </w:rPr>
      </w:pPr>
      <w:r w:rsidRPr="00817903">
        <w:rPr>
          <w:b/>
          <w:bCs/>
        </w:rPr>
        <w:t>Other Land Use Considerations</w:t>
      </w:r>
    </w:p>
    <w:p w14:paraId="79B3E65F" w14:textId="77777777" w:rsidR="00FD41B8" w:rsidRPr="00817903" w:rsidRDefault="00FD41B8">
      <w:pPr>
        <w:jc w:val="both"/>
      </w:pPr>
      <w:r w:rsidRPr="00817903">
        <w:lastRenderedPageBreak/>
        <w:t>The Water Resources Map identifies two other important planning and design concerns, which should be considered by landowners in their own planning as well as further studied by the Planning Commission to determine if regulatory approaches are warranted.</w:t>
      </w:r>
    </w:p>
    <w:p w14:paraId="0599C0E7" w14:textId="77777777" w:rsidR="00FD41B8" w:rsidRPr="00817903" w:rsidRDefault="00FD41B8">
      <w:pPr>
        <w:jc w:val="both"/>
      </w:pPr>
    </w:p>
    <w:p w14:paraId="768A1117" w14:textId="77777777" w:rsidR="00FD41B8" w:rsidRPr="00817903" w:rsidRDefault="00FD41B8">
      <w:pPr>
        <w:jc w:val="both"/>
      </w:pPr>
      <w:r w:rsidRPr="00817903">
        <w:rPr>
          <w:u w:val="single"/>
        </w:rPr>
        <w:t>Riparian Areas</w:t>
      </w:r>
      <w:r w:rsidRPr="00817903">
        <w:t xml:space="preserve">:  Areas located within 50 feet of a stream are identified as being sensitive.  Riparian areas have value as habitat and travel corridors and serve important functions such as protecting the physical and scenic quality of streams.  </w:t>
      </w:r>
      <w:r w:rsidR="00CB3ABE" w:rsidRPr="00817903">
        <w:t xml:space="preserve">Riparian corridors include areas subject to flood hazards, of both inundation (FEMA/NFIP) and fluvial erosion </w:t>
      </w:r>
      <w:r w:rsidR="00CF22A2" w:rsidRPr="00817903">
        <w:t xml:space="preserve">hazard </w:t>
      </w:r>
      <w:r w:rsidR="00CB3ABE" w:rsidRPr="00817903">
        <w:t xml:space="preserve">(FEH) nature. </w:t>
      </w:r>
      <w:r w:rsidRPr="00817903">
        <w:t>Regardless of the land use district, new uses that are proposed must respect the sensitive nature of the stream and sites should be designed to enhance the values of the riparian areas.</w:t>
      </w:r>
      <w:r w:rsidR="00CB3ABE" w:rsidRPr="00817903">
        <w:t xml:space="preserve"> </w:t>
      </w:r>
    </w:p>
    <w:p w14:paraId="29BEA1E2" w14:textId="77777777" w:rsidR="00FD41B8" w:rsidRPr="00817903" w:rsidRDefault="00FD41B8">
      <w:pPr>
        <w:jc w:val="both"/>
      </w:pPr>
    </w:p>
    <w:p w14:paraId="11551EC4" w14:textId="77777777" w:rsidR="00FD41B8" w:rsidRPr="00817903" w:rsidRDefault="00FD41B8">
      <w:pPr>
        <w:jc w:val="both"/>
      </w:pPr>
      <w:r w:rsidRPr="00817903">
        <w:rPr>
          <w:u w:val="single"/>
        </w:rPr>
        <w:t>Watersheds</w:t>
      </w:r>
      <w:r w:rsidRPr="00817903">
        <w:t>:  This Howe Pond watershed is an important part of the public water supply for the Town.  The watershed should be carefully regulated to maintain low-density development and high standards for sewage disposal systems.  Streams that are over 2,500 feet in elevation are classified to be designated Class A by Vermont Statute.  Potential water quality impacts are closely regulated.  Water quality issues of concern in Class A Watersheds include runoff, erosion, and sedimentation.  Both of these watersheds are delineated on the Natural Areas and Wildlife Resources Map and the Water Resources.</w:t>
      </w:r>
    </w:p>
    <w:p w14:paraId="0989F982" w14:textId="77777777" w:rsidR="00FD41B8" w:rsidRPr="00817903" w:rsidRDefault="00FD41B8">
      <w:pPr>
        <w:jc w:val="both"/>
      </w:pPr>
    </w:p>
    <w:p w14:paraId="0D359B77" w14:textId="77777777" w:rsidR="00FD41B8" w:rsidRPr="00817903" w:rsidRDefault="00FD41B8">
      <w:pPr>
        <w:pBdr>
          <w:top w:val="single" w:sz="4" w:space="1" w:color="auto"/>
          <w:left w:val="single" w:sz="4" w:space="4" w:color="auto"/>
          <w:bottom w:val="single" w:sz="4" w:space="1" w:color="auto"/>
          <w:right w:val="single" w:sz="4" w:space="4" w:color="auto"/>
        </w:pBdr>
        <w:shd w:val="clear" w:color="auto" w:fill="E6E6E6"/>
        <w:ind w:left="960" w:hanging="960"/>
        <w:jc w:val="both"/>
        <w:rPr>
          <w:b/>
          <w:bCs/>
        </w:rPr>
      </w:pPr>
      <w:r w:rsidRPr="00817903">
        <w:rPr>
          <w:b/>
          <w:bCs/>
        </w:rPr>
        <w:t>Goal 1:</w:t>
      </w:r>
      <w:r w:rsidRPr="00817903">
        <w:rPr>
          <w:b/>
          <w:bCs/>
        </w:rPr>
        <w:tab/>
      </w:r>
      <w:r w:rsidRPr="00817903">
        <w:t>To promote a compact village and a hamlet surrounded by rural countryside.</w:t>
      </w:r>
    </w:p>
    <w:p w14:paraId="5C99D049" w14:textId="77777777" w:rsidR="00FD41B8" w:rsidRPr="00817903" w:rsidRDefault="00FD41B8">
      <w:pPr>
        <w:jc w:val="both"/>
      </w:pPr>
    </w:p>
    <w:p w14:paraId="13D8793B" w14:textId="77777777" w:rsidR="00FD41B8" w:rsidRPr="00817903" w:rsidRDefault="00FD41B8">
      <w:pPr>
        <w:jc w:val="both"/>
        <w:rPr>
          <w:b/>
          <w:bCs/>
        </w:rPr>
      </w:pPr>
      <w:r w:rsidRPr="00817903">
        <w:rPr>
          <w:b/>
          <w:bCs/>
        </w:rPr>
        <w:t>Policies:</w:t>
      </w:r>
    </w:p>
    <w:p w14:paraId="72AF97CF" w14:textId="77777777" w:rsidR="00FD41B8" w:rsidRPr="00817903" w:rsidRDefault="00FD41B8" w:rsidP="00952127">
      <w:pPr>
        <w:numPr>
          <w:ilvl w:val="0"/>
          <w:numId w:val="64"/>
        </w:numPr>
        <w:tabs>
          <w:tab w:val="clear" w:pos="705"/>
          <w:tab w:val="num" w:pos="1080"/>
        </w:tabs>
        <w:overflowPunct w:val="0"/>
        <w:autoSpaceDE w:val="0"/>
        <w:autoSpaceDN w:val="0"/>
        <w:adjustRightInd w:val="0"/>
        <w:ind w:left="1080" w:hanging="720"/>
        <w:jc w:val="both"/>
        <w:textAlignment w:val="baseline"/>
        <w:rPr>
          <w:color w:val="000000" w:themeColor="text1"/>
        </w:rPr>
      </w:pPr>
      <w:r w:rsidRPr="00817903">
        <w:t xml:space="preserve">Manage growth and development in a manner that protects Readsboro's natural resources, preserves the area's rural and village character, and does not strain municipal </w:t>
      </w:r>
      <w:r w:rsidRPr="00817903">
        <w:rPr>
          <w:color w:val="000000" w:themeColor="text1"/>
        </w:rPr>
        <w:t>facilities and services.</w:t>
      </w:r>
    </w:p>
    <w:p w14:paraId="555FD60F" w14:textId="77777777" w:rsidR="00FD41B8" w:rsidRPr="00817903" w:rsidRDefault="00FD41B8" w:rsidP="00952127">
      <w:pPr>
        <w:numPr>
          <w:ilvl w:val="0"/>
          <w:numId w:val="64"/>
        </w:numPr>
        <w:tabs>
          <w:tab w:val="clear" w:pos="705"/>
          <w:tab w:val="num" w:pos="1080"/>
        </w:tabs>
        <w:overflowPunct w:val="0"/>
        <w:autoSpaceDE w:val="0"/>
        <w:autoSpaceDN w:val="0"/>
        <w:adjustRightInd w:val="0"/>
        <w:ind w:left="1080" w:hanging="720"/>
        <w:jc w:val="both"/>
        <w:textAlignment w:val="baseline"/>
        <w:rPr>
          <w:color w:val="000000" w:themeColor="text1"/>
        </w:rPr>
      </w:pPr>
      <w:r w:rsidRPr="00817903">
        <w:rPr>
          <w:color w:val="000000" w:themeColor="text1"/>
        </w:rPr>
        <w:t>Encourage both in-fill development and the appropriate reuse of vacant or underused existing lots and structures in the Village.</w:t>
      </w:r>
    </w:p>
    <w:p w14:paraId="58A3F303" w14:textId="2B3360BE" w:rsidR="00FD41B8" w:rsidRPr="00817903" w:rsidRDefault="11BC79EA" w:rsidP="00952127">
      <w:pPr>
        <w:numPr>
          <w:ilvl w:val="0"/>
          <w:numId w:val="64"/>
        </w:numPr>
        <w:tabs>
          <w:tab w:val="clear" w:pos="705"/>
          <w:tab w:val="num" w:pos="1080"/>
        </w:tabs>
        <w:ind w:left="1080" w:hanging="720"/>
        <w:jc w:val="both"/>
        <w:rPr>
          <w:color w:val="000000" w:themeColor="text1"/>
        </w:rPr>
      </w:pPr>
      <w:r w:rsidRPr="00817903">
        <w:rPr>
          <w:color w:val="000000" w:themeColor="text1"/>
        </w:rPr>
        <w:t>Expand municipal wastewater services outside the current village to areas that can support gravity</w:t>
      </w:r>
      <w:r w:rsidR="3FAA4077" w:rsidRPr="00817903">
        <w:rPr>
          <w:color w:val="000000" w:themeColor="text1"/>
        </w:rPr>
        <w:t xml:space="preserve"> flows.</w:t>
      </w:r>
      <w:r w:rsidR="000C69F3" w:rsidRPr="00817903">
        <w:rPr>
          <w:color w:val="000000" w:themeColor="text1"/>
        </w:rPr>
        <w:t xml:space="preserve"> Creating a new expanded village that promotes compact settlement. </w:t>
      </w:r>
    </w:p>
    <w:p w14:paraId="24AE93B5" w14:textId="77777777" w:rsidR="00FD41B8" w:rsidRPr="00817903" w:rsidRDefault="00FD41B8" w:rsidP="00952127">
      <w:pPr>
        <w:numPr>
          <w:ilvl w:val="0"/>
          <w:numId w:val="64"/>
        </w:numPr>
        <w:tabs>
          <w:tab w:val="clear" w:pos="705"/>
          <w:tab w:val="num" w:pos="1080"/>
        </w:tabs>
        <w:ind w:left="1080" w:hanging="720"/>
        <w:jc w:val="both"/>
      </w:pPr>
      <w:r w:rsidRPr="00817903">
        <w:rPr>
          <w:color w:val="000000" w:themeColor="text1"/>
        </w:rPr>
        <w:t xml:space="preserve">Concentrate development so as to maintain </w:t>
      </w:r>
      <w:r w:rsidRPr="00817903">
        <w:t xml:space="preserve">a compact pattern that makes more efficient use of land, existing infrastructure, and municipal services.  </w:t>
      </w:r>
    </w:p>
    <w:p w14:paraId="58654385" w14:textId="21F3EC39" w:rsidR="00FD41B8" w:rsidRPr="00817903" w:rsidRDefault="1283FF6C" w:rsidP="00952127">
      <w:pPr>
        <w:numPr>
          <w:ilvl w:val="0"/>
          <w:numId w:val="64"/>
        </w:numPr>
        <w:tabs>
          <w:tab w:val="clear" w:pos="705"/>
          <w:tab w:val="num" w:pos="1080"/>
        </w:tabs>
        <w:ind w:left="1080" w:hanging="720"/>
        <w:jc w:val="both"/>
      </w:pPr>
      <w:r w:rsidRPr="00817903">
        <w:t>Require that commercial and industrial development in the Village is planned with regard to available services and facilities.</w:t>
      </w:r>
    </w:p>
    <w:p w14:paraId="3FDC2B12" w14:textId="77777777" w:rsidR="00FD41B8" w:rsidRPr="00817903" w:rsidRDefault="00FD41B8" w:rsidP="00952127">
      <w:pPr>
        <w:numPr>
          <w:ilvl w:val="0"/>
          <w:numId w:val="64"/>
        </w:numPr>
        <w:tabs>
          <w:tab w:val="clear" w:pos="705"/>
          <w:tab w:val="num" w:pos="1080"/>
        </w:tabs>
        <w:ind w:left="1080" w:hanging="720"/>
        <w:jc w:val="both"/>
      </w:pPr>
      <w:r w:rsidRPr="00817903">
        <w:t>Continue to encourage economic development in the Town of Readsboro, which is compatible with the Town’s character, and the Town Plan.</w:t>
      </w:r>
    </w:p>
    <w:p w14:paraId="7C6D1EA3" w14:textId="77777777" w:rsidR="00FD41B8" w:rsidRPr="00817903" w:rsidRDefault="00FD41B8" w:rsidP="00952127">
      <w:pPr>
        <w:numPr>
          <w:ilvl w:val="0"/>
          <w:numId w:val="64"/>
        </w:numPr>
        <w:tabs>
          <w:tab w:val="clear" w:pos="705"/>
          <w:tab w:val="num" w:pos="1080"/>
        </w:tabs>
        <w:ind w:left="1080" w:hanging="720"/>
        <w:jc w:val="both"/>
      </w:pPr>
      <w:r w:rsidRPr="00817903">
        <w:t xml:space="preserve">Encourage new development to strengthen the desirable characteristics and historic character of the Village and Hamlet.  </w:t>
      </w:r>
    </w:p>
    <w:p w14:paraId="013D4FE6" w14:textId="77777777" w:rsidR="00FD41B8" w:rsidRPr="00817903" w:rsidRDefault="00FD41B8" w:rsidP="00952127">
      <w:pPr>
        <w:numPr>
          <w:ilvl w:val="0"/>
          <w:numId w:val="64"/>
        </w:numPr>
        <w:tabs>
          <w:tab w:val="clear" w:pos="705"/>
          <w:tab w:val="num" w:pos="1080"/>
        </w:tabs>
        <w:ind w:left="1080" w:hanging="720"/>
        <w:jc w:val="both"/>
      </w:pPr>
      <w:r w:rsidRPr="00817903">
        <w:t xml:space="preserve">Promote pedestrian travel, in the Village and Hamlet, by keeping development compact. </w:t>
      </w:r>
    </w:p>
    <w:p w14:paraId="282EE79F" w14:textId="77777777" w:rsidR="00FD41B8" w:rsidRPr="00817903" w:rsidRDefault="00FD41B8" w:rsidP="00952127">
      <w:pPr>
        <w:numPr>
          <w:ilvl w:val="0"/>
          <w:numId w:val="64"/>
        </w:numPr>
        <w:tabs>
          <w:tab w:val="clear" w:pos="705"/>
          <w:tab w:val="num" w:pos="1080"/>
        </w:tabs>
        <w:ind w:left="1080" w:hanging="720"/>
        <w:jc w:val="both"/>
      </w:pPr>
      <w:r w:rsidRPr="00817903">
        <w:t>Allow and encourage home based business and industries in rural areas of the Town provided that such activities are compatible with the site and will not have undue adverse effect on the area.</w:t>
      </w:r>
    </w:p>
    <w:p w14:paraId="2A789A07" w14:textId="77777777" w:rsidR="00FD41B8" w:rsidRPr="00817903" w:rsidRDefault="00FD41B8" w:rsidP="00952127">
      <w:pPr>
        <w:numPr>
          <w:ilvl w:val="0"/>
          <w:numId w:val="64"/>
        </w:numPr>
        <w:tabs>
          <w:tab w:val="clear" w:pos="705"/>
          <w:tab w:val="num" w:pos="1080"/>
        </w:tabs>
        <w:ind w:left="1080" w:hanging="720"/>
        <w:jc w:val="both"/>
      </w:pPr>
      <w:r w:rsidRPr="00817903">
        <w:t>Require that, where possible, public utilities and transportation facilities use the same corridors in order to minimize the impact on the environment and to assist desired development patterns.</w:t>
      </w:r>
    </w:p>
    <w:p w14:paraId="6FB9C6A9" w14:textId="007FB420" w:rsidR="00FD41B8" w:rsidRPr="00817903" w:rsidRDefault="00DC2D15" w:rsidP="00952127">
      <w:pPr>
        <w:numPr>
          <w:ilvl w:val="0"/>
          <w:numId w:val="64"/>
        </w:numPr>
        <w:tabs>
          <w:tab w:val="clear" w:pos="705"/>
          <w:tab w:val="num" w:pos="1080"/>
        </w:tabs>
        <w:ind w:left="1080" w:hanging="720"/>
        <w:jc w:val="both"/>
      </w:pPr>
      <w:r w:rsidRPr="00817903">
        <w:lastRenderedPageBreak/>
        <w:t>Areas which</w:t>
      </w:r>
      <w:r w:rsidR="00FD41B8" w:rsidRPr="00817903">
        <w:t xml:space="preserve"> provide water </w:t>
      </w:r>
      <w:proofErr w:type="gramStart"/>
      <w:r w:rsidR="00FD41B8" w:rsidRPr="00817903">
        <w:t>supplies,</w:t>
      </w:r>
      <w:proofErr w:type="gramEnd"/>
      <w:r w:rsidR="00FD41B8" w:rsidRPr="00817903">
        <w:t xml:space="preserve"> shall be protected from any disturbance, which affects the quantity or quality of clean water for public use.</w:t>
      </w:r>
    </w:p>
    <w:p w14:paraId="450727DC" w14:textId="77777777" w:rsidR="00FD41B8" w:rsidRPr="00817903" w:rsidRDefault="00FD41B8">
      <w:pPr>
        <w:jc w:val="both"/>
        <w:rPr>
          <w:b/>
          <w:bCs/>
        </w:rPr>
      </w:pPr>
    </w:p>
    <w:p w14:paraId="3E90F8B7" w14:textId="77777777" w:rsidR="00FD41B8" w:rsidRPr="00817903" w:rsidRDefault="00FD41B8">
      <w:pPr>
        <w:jc w:val="both"/>
        <w:rPr>
          <w:b/>
          <w:bCs/>
        </w:rPr>
      </w:pPr>
      <w:r w:rsidRPr="00817903">
        <w:rPr>
          <w:b/>
          <w:bCs/>
        </w:rPr>
        <w:t>Priorities for Action:</w:t>
      </w:r>
    </w:p>
    <w:p w14:paraId="5AA25D7E" w14:textId="77777777" w:rsidR="00FD41B8" w:rsidRPr="00817903" w:rsidRDefault="00FD41B8" w:rsidP="00952127">
      <w:pPr>
        <w:numPr>
          <w:ilvl w:val="0"/>
          <w:numId w:val="65"/>
        </w:numPr>
        <w:tabs>
          <w:tab w:val="clear" w:pos="705"/>
          <w:tab w:val="num" w:pos="1080"/>
        </w:tabs>
        <w:overflowPunct w:val="0"/>
        <w:autoSpaceDE w:val="0"/>
        <w:autoSpaceDN w:val="0"/>
        <w:adjustRightInd w:val="0"/>
        <w:ind w:left="1080" w:hanging="720"/>
        <w:jc w:val="both"/>
        <w:textAlignment w:val="baseline"/>
      </w:pPr>
      <w:r w:rsidRPr="00817903">
        <w:t xml:space="preserve">Review the existing Readsboro Zoning Bylaw to: </w:t>
      </w:r>
    </w:p>
    <w:p w14:paraId="21E9A2E3" w14:textId="19E0F55C" w:rsidR="00FD41B8" w:rsidRPr="00817903" w:rsidRDefault="00B16D3D" w:rsidP="00952127">
      <w:pPr>
        <w:numPr>
          <w:ilvl w:val="1"/>
          <w:numId w:val="65"/>
        </w:numPr>
        <w:overflowPunct w:val="0"/>
        <w:autoSpaceDE w:val="0"/>
        <w:autoSpaceDN w:val="0"/>
        <w:adjustRightInd w:val="0"/>
        <w:jc w:val="both"/>
        <w:textAlignment w:val="baseline"/>
      </w:pPr>
      <w:r w:rsidRPr="00817903">
        <w:t>R</w:t>
      </w:r>
      <w:r w:rsidR="00FD41B8" w:rsidRPr="00817903">
        <w:t>efine and implement the Future Land Use Map;</w:t>
      </w:r>
    </w:p>
    <w:p w14:paraId="1B1A9876" w14:textId="161BF6AF" w:rsidR="00FD41B8" w:rsidRPr="00817903" w:rsidRDefault="00B16D3D" w:rsidP="00952127">
      <w:pPr>
        <w:numPr>
          <w:ilvl w:val="1"/>
          <w:numId w:val="65"/>
        </w:numPr>
        <w:overflowPunct w:val="0"/>
        <w:autoSpaceDE w:val="0"/>
        <w:autoSpaceDN w:val="0"/>
        <w:adjustRightInd w:val="0"/>
        <w:jc w:val="both"/>
        <w:textAlignment w:val="baseline"/>
        <w:rPr>
          <w:color w:val="000000" w:themeColor="text1"/>
        </w:rPr>
      </w:pPr>
      <w:r w:rsidRPr="00817903">
        <w:rPr>
          <w:color w:val="000000" w:themeColor="text1"/>
        </w:rPr>
        <w:t>P</w:t>
      </w:r>
      <w:r w:rsidR="1283FF6C" w:rsidRPr="00817903">
        <w:rPr>
          <w:color w:val="000000" w:themeColor="text1"/>
        </w:rPr>
        <w:t>rovide a</w:t>
      </w:r>
      <w:r w:rsidR="330CB25F" w:rsidRPr="00817903">
        <w:rPr>
          <w:color w:val="000000" w:themeColor="text1"/>
        </w:rPr>
        <w:t xml:space="preserve"> </w:t>
      </w:r>
      <w:r w:rsidR="0074173B" w:rsidRPr="00817903">
        <w:rPr>
          <w:color w:val="000000" w:themeColor="text1"/>
        </w:rPr>
        <w:t>waiver</w:t>
      </w:r>
      <w:r w:rsidR="330CB25F" w:rsidRPr="00817903">
        <w:rPr>
          <w:color w:val="000000" w:themeColor="text1"/>
        </w:rPr>
        <w:t xml:space="preserve"> on site dimensions</w:t>
      </w:r>
      <w:r w:rsidR="1283FF6C" w:rsidRPr="00817903">
        <w:rPr>
          <w:color w:val="000000" w:themeColor="text1"/>
        </w:rPr>
        <w:t xml:space="preserve"> for developing as a Planned Unit Development</w:t>
      </w:r>
    </w:p>
    <w:p w14:paraId="6657B0F8" w14:textId="62C82019" w:rsidR="00FD41B8" w:rsidRPr="00817903" w:rsidRDefault="00B16D3D" w:rsidP="00952127">
      <w:pPr>
        <w:numPr>
          <w:ilvl w:val="1"/>
          <w:numId w:val="65"/>
        </w:numPr>
        <w:overflowPunct w:val="0"/>
        <w:autoSpaceDE w:val="0"/>
        <w:autoSpaceDN w:val="0"/>
        <w:adjustRightInd w:val="0"/>
        <w:jc w:val="both"/>
        <w:textAlignment w:val="baseline"/>
      </w:pPr>
      <w:r w:rsidRPr="00817903">
        <w:rPr>
          <w:color w:val="000000" w:themeColor="text1"/>
        </w:rPr>
        <w:t>Develop</w:t>
      </w:r>
      <w:r w:rsidR="00FD41B8" w:rsidRPr="00817903">
        <w:rPr>
          <w:color w:val="000000" w:themeColor="text1"/>
        </w:rPr>
        <w:t xml:space="preserve"> techniques to protect riparian</w:t>
      </w:r>
      <w:r w:rsidR="00FD41B8" w:rsidRPr="00817903">
        <w:t>, watershed and other natural resource areas.</w:t>
      </w:r>
    </w:p>
    <w:p w14:paraId="4D2D0C95" w14:textId="77777777" w:rsidR="00FD41B8" w:rsidRPr="00817903" w:rsidRDefault="00FD41B8" w:rsidP="00952127">
      <w:pPr>
        <w:numPr>
          <w:ilvl w:val="0"/>
          <w:numId w:val="65"/>
        </w:numPr>
        <w:tabs>
          <w:tab w:val="clear" w:pos="705"/>
          <w:tab w:val="num" w:pos="1080"/>
        </w:tabs>
        <w:overflowPunct w:val="0"/>
        <w:autoSpaceDE w:val="0"/>
        <w:autoSpaceDN w:val="0"/>
        <w:adjustRightInd w:val="0"/>
        <w:ind w:left="1080" w:hanging="720"/>
        <w:jc w:val="both"/>
        <w:textAlignment w:val="baseline"/>
      </w:pPr>
      <w:r w:rsidRPr="00817903">
        <w:t>Investigate non-regulatory approaches to protect identified natural areas such as watershed areas and shore lands.</w:t>
      </w:r>
    </w:p>
    <w:p w14:paraId="54489EF2" w14:textId="77777777" w:rsidR="00FD41B8" w:rsidRPr="00817903" w:rsidRDefault="00FD41B8" w:rsidP="00952127">
      <w:pPr>
        <w:numPr>
          <w:ilvl w:val="0"/>
          <w:numId w:val="65"/>
        </w:numPr>
        <w:tabs>
          <w:tab w:val="clear" w:pos="705"/>
          <w:tab w:val="num" w:pos="1080"/>
        </w:tabs>
        <w:overflowPunct w:val="0"/>
        <w:autoSpaceDE w:val="0"/>
        <w:autoSpaceDN w:val="0"/>
        <w:adjustRightInd w:val="0"/>
        <w:ind w:left="1080" w:hanging="720"/>
        <w:jc w:val="both"/>
        <w:textAlignment w:val="baseline"/>
      </w:pPr>
      <w:r w:rsidRPr="00817903">
        <w:t>Study and identify areas suitable for industrial and commercial development.</w:t>
      </w:r>
    </w:p>
    <w:p w14:paraId="01069C8F" w14:textId="77777777" w:rsidR="00FD41B8" w:rsidRPr="00817903" w:rsidRDefault="00FD41B8" w:rsidP="00952127">
      <w:pPr>
        <w:numPr>
          <w:ilvl w:val="0"/>
          <w:numId w:val="65"/>
        </w:numPr>
        <w:tabs>
          <w:tab w:val="clear" w:pos="705"/>
          <w:tab w:val="num" w:pos="1080"/>
        </w:tabs>
        <w:overflowPunct w:val="0"/>
        <w:autoSpaceDE w:val="0"/>
        <w:autoSpaceDN w:val="0"/>
        <w:adjustRightInd w:val="0"/>
        <w:ind w:left="1080" w:hanging="720"/>
        <w:jc w:val="both"/>
        <w:textAlignment w:val="baseline"/>
      </w:pPr>
      <w:r w:rsidRPr="00817903">
        <w:t>Develop guidelines for in-fill and reuse of vacant or underused existing lots and structures in the Village.</w:t>
      </w:r>
    </w:p>
    <w:p w14:paraId="75B0C9FA" w14:textId="77777777" w:rsidR="00FD41B8" w:rsidRDefault="00FD41B8">
      <w:pPr>
        <w:overflowPunct w:val="0"/>
        <w:autoSpaceDE w:val="0"/>
        <w:autoSpaceDN w:val="0"/>
        <w:adjustRightInd w:val="0"/>
        <w:jc w:val="both"/>
        <w:textAlignment w:val="baseline"/>
      </w:pPr>
    </w:p>
    <w:p w14:paraId="1A416639" w14:textId="77777777" w:rsidR="00FD41B8" w:rsidRDefault="00FD41B8">
      <w:pPr>
        <w:jc w:val="both"/>
      </w:pPr>
    </w:p>
    <w:p w14:paraId="59FB5506" w14:textId="77777777" w:rsidR="00FD41B8" w:rsidRDefault="00FD41B8">
      <w:pPr>
        <w:pStyle w:val="Heading1"/>
        <w:jc w:val="both"/>
        <w:rPr>
          <w:rFonts w:ascii="Arial" w:hAnsi="Arial" w:cs="Arial"/>
          <w:sz w:val="28"/>
          <w:szCs w:val="28"/>
          <w:u w:val="none"/>
        </w:rPr>
      </w:pPr>
      <w:r>
        <w:br w:type="page"/>
      </w:r>
      <w:bookmarkStart w:id="327" w:name="_Toc261428611"/>
      <w:bookmarkStart w:id="328" w:name="_Toc261429230"/>
      <w:bookmarkStart w:id="329" w:name="_Toc137698884"/>
      <w:r>
        <w:rPr>
          <w:rFonts w:ascii="Arial" w:hAnsi="Arial" w:cs="Arial"/>
          <w:sz w:val="28"/>
          <w:szCs w:val="28"/>
          <w:u w:val="none"/>
        </w:rPr>
        <w:lastRenderedPageBreak/>
        <w:t>Chapter 11.  COMPATIBILITY WITH OTHER PLANS</w:t>
      </w:r>
      <w:bookmarkEnd w:id="327"/>
      <w:bookmarkEnd w:id="328"/>
      <w:bookmarkEnd w:id="329"/>
    </w:p>
    <w:p w14:paraId="19F9A97D" w14:textId="77777777" w:rsidR="00FD41B8" w:rsidRDefault="00FD41B8">
      <w:pPr>
        <w:jc w:val="both"/>
        <w:rPr>
          <w:b/>
          <w:bCs/>
        </w:rPr>
      </w:pPr>
    </w:p>
    <w:p w14:paraId="19E7DFE1" w14:textId="77777777" w:rsidR="00FD41B8" w:rsidRDefault="00FD41B8">
      <w:pPr>
        <w:jc w:val="both"/>
      </w:pPr>
      <w:r>
        <w:t>When Vermont's Growth Management Law, Act 200, was passed in 1988, Vermont set up a system for communities to work in concert with their neighbors, and with agencies of state government, to shape the future.  As envisioned, decisions on local growth issues are to be made by the local communities; decisions of regional significance are to be made by the region's communities acting in consort.  Town Plans are to be compatible with the regional plan and compatible with approved plans of other municipalities in the region.</w:t>
      </w:r>
    </w:p>
    <w:p w14:paraId="6F846871" w14:textId="77777777" w:rsidR="00523D88" w:rsidRDefault="00523D88">
      <w:pPr>
        <w:jc w:val="both"/>
      </w:pPr>
    </w:p>
    <w:p w14:paraId="45A7AF9C" w14:textId="77777777" w:rsidR="00FD41B8" w:rsidRDefault="00FD41B8">
      <w:pPr>
        <w:pStyle w:val="Heading2"/>
        <w:jc w:val="both"/>
      </w:pPr>
      <w:bookmarkStart w:id="330" w:name="_Toc261428612"/>
      <w:bookmarkStart w:id="331" w:name="_Toc261429231"/>
      <w:bookmarkStart w:id="332" w:name="_Toc137698885"/>
      <w:r>
        <w:t>11.1</w:t>
      </w:r>
      <w:r>
        <w:tab/>
      </w:r>
      <w:bookmarkStart w:id="333" w:name="_Toc103578502"/>
      <w:r>
        <w:t>Compatibility with Neighboring Town Plans</w:t>
      </w:r>
      <w:bookmarkEnd w:id="330"/>
      <w:bookmarkEnd w:id="331"/>
      <w:bookmarkEnd w:id="332"/>
      <w:bookmarkEnd w:id="333"/>
    </w:p>
    <w:p w14:paraId="4D08D78D" w14:textId="77777777" w:rsidR="00FD41B8" w:rsidRDefault="00FD41B8">
      <w:pPr>
        <w:jc w:val="both"/>
      </w:pPr>
      <w:r>
        <w:t xml:space="preserve">Readsboro shares borders with the Vermont towns of Whitingham, Wilmington, Searsburg, Stamford, and Woodford.  Searsburg does not have an adopted Town Plan.  </w:t>
      </w:r>
    </w:p>
    <w:p w14:paraId="67421AEE" w14:textId="77777777" w:rsidR="00FD41B8" w:rsidRDefault="00FD41B8">
      <w:pPr>
        <w:jc w:val="both"/>
      </w:pPr>
    </w:p>
    <w:p w14:paraId="6E100D13" w14:textId="087906B1" w:rsidR="00FD41B8" w:rsidRPr="00612339" w:rsidRDefault="00FD41B8">
      <w:pPr>
        <w:jc w:val="both"/>
        <w:rPr>
          <w:color w:val="000000" w:themeColor="text1"/>
        </w:rPr>
      </w:pPr>
      <w:r>
        <w:rPr>
          <w:u w:val="single"/>
        </w:rPr>
        <w:t>Wilmington</w:t>
      </w:r>
      <w:r>
        <w:t xml:space="preserve">:  The Town of Wilmington adopted </w:t>
      </w:r>
      <w:r w:rsidR="00F958D9">
        <w:t xml:space="preserve">its current </w:t>
      </w:r>
      <w:r>
        <w:t xml:space="preserve">Town Plan </w:t>
      </w:r>
      <w:r w:rsidRPr="00612339">
        <w:rPr>
          <w:color w:val="000000" w:themeColor="text1"/>
        </w:rPr>
        <w:t xml:space="preserve">in </w:t>
      </w:r>
      <w:r w:rsidR="00F958D9" w:rsidRPr="00612339">
        <w:rPr>
          <w:color w:val="000000" w:themeColor="text1"/>
        </w:rPr>
        <w:t>201</w:t>
      </w:r>
      <w:r w:rsidR="00211FFE" w:rsidRPr="00612339">
        <w:rPr>
          <w:color w:val="000000" w:themeColor="text1"/>
        </w:rPr>
        <w:t>8</w:t>
      </w:r>
      <w:r w:rsidRPr="00612339">
        <w:rPr>
          <w:color w:val="000000" w:themeColor="text1"/>
        </w:rPr>
        <w:t xml:space="preserve">.  Located </w:t>
      </w:r>
      <w:r>
        <w:t xml:space="preserve">to the northwest of Readsboro, the two towns are separated by topography.  There is no direct road connection between the two towns.  Both towns are generally compatible with their land use designations along the border due to the fact lands are extensively in public ownership by Green </w:t>
      </w:r>
      <w:r w:rsidRPr="00612339">
        <w:rPr>
          <w:color w:val="000000" w:themeColor="text1"/>
        </w:rPr>
        <w:t>Mountain National Forest or, in the case of Wilmington, under private ownership by the utility companies.</w:t>
      </w:r>
    </w:p>
    <w:p w14:paraId="78D29254" w14:textId="77777777" w:rsidR="00FD41B8" w:rsidRPr="00612339" w:rsidRDefault="00FD41B8">
      <w:pPr>
        <w:jc w:val="both"/>
        <w:rPr>
          <w:color w:val="000000" w:themeColor="text1"/>
        </w:rPr>
      </w:pPr>
    </w:p>
    <w:p w14:paraId="4144873E" w14:textId="342666BF" w:rsidR="00FD41B8" w:rsidRPr="00612339" w:rsidRDefault="00FD41B8">
      <w:pPr>
        <w:jc w:val="both"/>
        <w:rPr>
          <w:color w:val="000000" w:themeColor="text1"/>
        </w:rPr>
      </w:pPr>
      <w:r w:rsidRPr="00612339">
        <w:rPr>
          <w:color w:val="000000" w:themeColor="text1"/>
          <w:u w:val="single"/>
        </w:rPr>
        <w:t>Whitingham</w:t>
      </w:r>
      <w:r w:rsidRPr="00612339">
        <w:rPr>
          <w:color w:val="000000" w:themeColor="text1"/>
        </w:rPr>
        <w:t xml:space="preserve">:  Whitingham lies to the east of Readsboro.  Whitingham </w:t>
      </w:r>
      <w:r w:rsidR="00F958D9" w:rsidRPr="00612339">
        <w:rPr>
          <w:color w:val="000000" w:themeColor="text1"/>
        </w:rPr>
        <w:t xml:space="preserve">adopted its current </w:t>
      </w:r>
      <w:r w:rsidRPr="00612339">
        <w:rPr>
          <w:color w:val="000000" w:themeColor="text1"/>
        </w:rPr>
        <w:t xml:space="preserve">Town Plan in </w:t>
      </w:r>
      <w:r w:rsidR="00B027DE" w:rsidRPr="00612339">
        <w:rPr>
          <w:color w:val="000000" w:themeColor="text1"/>
        </w:rPr>
        <w:t>2018</w:t>
      </w:r>
      <w:r w:rsidRPr="00612339">
        <w:rPr>
          <w:color w:val="000000" w:themeColor="text1"/>
        </w:rPr>
        <w:t xml:space="preserve">.  The two towns are linked by VT Route 100.  For the majority of the border, Whitingham has designated its lands so that they will essentially be undeveloped.  The majority of the land is owned by the power company and is maintained for the purpose of power generation.  In Readsboro, low density and low intensity uses are proposed.  Both towns have similar viewpoints regarding </w:t>
      </w:r>
      <w:r w:rsidR="00020DA1" w:rsidRPr="00612339">
        <w:rPr>
          <w:color w:val="000000" w:themeColor="text1"/>
        </w:rPr>
        <w:t>protecting</w:t>
      </w:r>
      <w:r w:rsidRPr="00612339">
        <w:rPr>
          <w:color w:val="000000" w:themeColor="text1"/>
        </w:rPr>
        <w:t xml:space="preserve"> natural resources and the need to coordinate transportation improvements along Route 100. </w:t>
      </w:r>
    </w:p>
    <w:p w14:paraId="7D05308F" w14:textId="77777777" w:rsidR="00FD41B8" w:rsidRPr="00612339" w:rsidRDefault="00FD41B8">
      <w:pPr>
        <w:jc w:val="both"/>
        <w:rPr>
          <w:color w:val="000000" w:themeColor="text1"/>
        </w:rPr>
      </w:pPr>
    </w:p>
    <w:p w14:paraId="4B24D263" w14:textId="62A042C9" w:rsidR="00FD41B8" w:rsidRPr="00612339" w:rsidRDefault="00FD41B8">
      <w:pPr>
        <w:jc w:val="both"/>
        <w:rPr>
          <w:color w:val="000000" w:themeColor="text1"/>
        </w:rPr>
      </w:pPr>
      <w:r w:rsidRPr="00612339">
        <w:rPr>
          <w:color w:val="000000" w:themeColor="text1"/>
          <w:u w:val="single"/>
        </w:rPr>
        <w:t>Searsburg</w:t>
      </w:r>
      <w:r w:rsidRPr="00612339">
        <w:rPr>
          <w:color w:val="000000" w:themeColor="text1"/>
        </w:rPr>
        <w:t>:  Searsburg does not have a Town Plan</w:t>
      </w:r>
      <w:r w:rsidR="00834C6E" w:rsidRPr="00612339">
        <w:rPr>
          <w:color w:val="000000" w:themeColor="text1"/>
        </w:rPr>
        <w:t xml:space="preserve"> or zoning regulations</w:t>
      </w:r>
      <w:r w:rsidRPr="00612339">
        <w:rPr>
          <w:color w:val="000000" w:themeColor="text1"/>
        </w:rPr>
        <w:t>.</w:t>
      </w:r>
    </w:p>
    <w:p w14:paraId="5EA8044B" w14:textId="77777777" w:rsidR="00FD41B8" w:rsidRPr="00612339" w:rsidRDefault="00FD41B8">
      <w:pPr>
        <w:jc w:val="both"/>
        <w:rPr>
          <w:color w:val="000000" w:themeColor="text1"/>
        </w:rPr>
      </w:pPr>
    </w:p>
    <w:p w14:paraId="6EB99366" w14:textId="7203869C" w:rsidR="00FD41B8" w:rsidRPr="00612339" w:rsidRDefault="00FD41B8">
      <w:pPr>
        <w:jc w:val="both"/>
        <w:rPr>
          <w:color w:val="000000" w:themeColor="text1"/>
        </w:rPr>
      </w:pPr>
      <w:r w:rsidRPr="00612339">
        <w:rPr>
          <w:color w:val="000000" w:themeColor="text1"/>
          <w:u w:val="single"/>
        </w:rPr>
        <w:t>Stamford</w:t>
      </w:r>
      <w:r w:rsidRPr="00612339">
        <w:rPr>
          <w:color w:val="000000" w:themeColor="text1"/>
        </w:rPr>
        <w:t xml:space="preserve">:  Stamford is located to the west of Readsboro.  The Town Plan was adopted in </w:t>
      </w:r>
      <w:r w:rsidR="003336C6" w:rsidRPr="00612339">
        <w:rPr>
          <w:color w:val="000000" w:themeColor="text1"/>
        </w:rPr>
        <w:t>2017</w:t>
      </w:r>
      <w:r w:rsidRPr="00612339">
        <w:rPr>
          <w:color w:val="000000" w:themeColor="text1"/>
        </w:rPr>
        <w:t xml:space="preserve">.  Readsboro and Stamford have compatible future land use districts along the border.  The </w:t>
      </w:r>
      <w:proofErr w:type="spellStart"/>
      <w:r w:rsidRPr="00612339">
        <w:rPr>
          <w:color w:val="000000" w:themeColor="text1"/>
        </w:rPr>
        <w:t>Alpenwald</w:t>
      </w:r>
      <w:proofErr w:type="spellEnd"/>
      <w:r w:rsidRPr="00612339">
        <w:rPr>
          <w:color w:val="000000" w:themeColor="text1"/>
        </w:rPr>
        <w:t xml:space="preserve"> Village section of Readsboro stretches into Stamford and both towns have designated this area to accommodate residential development.  The remaining areas have a compatible land use classification that is consistent with the conditions of the rugged terrain.</w:t>
      </w:r>
    </w:p>
    <w:p w14:paraId="6058AE4F" w14:textId="77777777" w:rsidR="00FD41B8" w:rsidRPr="00612339" w:rsidRDefault="00FD41B8">
      <w:pPr>
        <w:jc w:val="both"/>
        <w:rPr>
          <w:color w:val="000000" w:themeColor="text1"/>
        </w:rPr>
      </w:pPr>
    </w:p>
    <w:p w14:paraId="4523E916" w14:textId="77EC415A" w:rsidR="00FD41B8" w:rsidRDefault="00FD41B8">
      <w:pPr>
        <w:jc w:val="both"/>
      </w:pPr>
      <w:r w:rsidRPr="00612339">
        <w:rPr>
          <w:color w:val="000000" w:themeColor="text1"/>
          <w:u w:val="single"/>
        </w:rPr>
        <w:t>Woodford</w:t>
      </w:r>
      <w:r w:rsidRPr="00612339">
        <w:rPr>
          <w:color w:val="000000" w:themeColor="text1"/>
        </w:rPr>
        <w:t xml:space="preserve">:  Readsboro shares a boundary in the northwest corner of Town.  Woodford re-adopted their Town Plan in </w:t>
      </w:r>
      <w:r w:rsidR="00A571B9" w:rsidRPr="00612339">
        <w:rPr>
          <w:color w:val="000000" w:themeColor="text1"/>
        </w:rPr>
        <w:t>2015</w:t>
      </w:r>
      <w:r w:rsidRPr="00612339">
        <w:rPr>
          <w:color w:val="000000" w:themeColor="text1"/>
        </w:rPr>
        <w:t xml:space="preserve">.  The National Forest Service owns much of the land </w:t>
      </w:r>
      <w:r>
        <w:t>along the border in Woodford and in Readsboro.  As such, compatible districts are proposed.</w:t>
      </w:r>
    </w:p>
    <w:p w14:paraId="0DB1C969" w14:textId="77777777" w:rsidR="00FD41B8" w:rsidRDefault="00FD41B8">
      <w:pPr>
        <w:jc w:val="both"/>
      </w:pPr>
    </w:p>
    <w:p w14:paraId="78888181" w14:textId="77777777" w:rsidR="00FD41B8" w:rsidRDefault="00FD41B8">
      <w:pPr>
        <w:pStyle w:val="Heading2"/>
        <w:jc w:val="both"/>
      </w:pPr>
      <w:bookmarkStart w:id="334" w:name="_Toc103578503"/>
      <w:bookmarkStart w:id="335" w:name="_Toc261428613"/>
      <w:bookmarkStart w:id="336" w:name="_Toc261429232"/>
      <w:bookmarkStart w:id="337" w:name="_Toc137698886"/>
      <w:r>
        <w:t>11.2</w:t>
      </w:r>
      <w:r>
        <w:tab/>
        <w:t>Compatibility with the Regional Plan</w:t>
      </w:r>
      <w:bookmarkEnd w:id="334"/>
      <w:bookmarkEnd w:id="335"/>
      <w:bookmarkEnd w:id="336"/>
      <w:bookmarkEnd w:id="337"/>
    </w:p>
    <w:p w14:paraId="27DD3331" w14:textId="536E08E3" w:rsidR="00FD41B8" w:rsidRPr="00612339" w:rsidRDefault="00FD41B8">
      <w:pPr>
        <w:jc w:val="both"/>
        <w:rPr>
          <w:color w:val="000000" w:themeColor="text1"/>
        </w:rPr>
      </w:pPr>
      <w:r>
        <w:t xml:space="preserve">The Regional Plan is intended to provide guidelines for the planning and coordination of change and development, which will, in accordance with present and future </w:t>
      </w:r>
      <w:r w:rsidRPr="00612339">
        <w:rPr>
          <w:color w:val="000000" w:themeColor="text1"/>
        </w:rPr>
        <w:t xml:space="preserve">needs and resources, best promote the health, safety, and welfare of the citizens of the Region.  As proposed, the Readsboro Town Plan is compatible with the Windham Regional Plan that was adopted in </w:t>
      </w:r>
      <w:r w:rsidR="00A43428" w:rsidRPr="00612339">
        <w:rPr>
          <w:color w:val="000000" w:themeColor="text1"/>
        </w:rPr>
        <w:t>2021.</w:t>
      </w:r>
      <w:r w:rsidRPr="00612339">
        <w:rPr>
          <w:color w:val="000000" w:themeColor="text1"/>
        </w:rPr>
        <w:t xml:space="preserve"> </w:t>
      </w:r>
    </w:p>
    <w:p w14:paraId="6C01A60E" w14:textId="77777777" w:rsidR="00FD41B8" w:rsidRPr="00194713" w:rsidRDefault="00FD41B8" w:rsidP="003540BC">
      <w:pPr>
        <w:pStyle w:val="Heading1"/>
        <w:rPr>
          <w:rFonts w:ascii="Arial" w:hAnsi="Arial" w:cs="Arial"/>
          <w:sz w:val="28"/>
          <w:szCs w:val="28"/>
          <w:u w:val="none"/>
        </w:rPr>
      </w:pPr>
      <w:r>
        <w:br w:type="page"/>
      </w:r>
      <w:bookmarkStart w:id="338" w:name="_Toc18910846"/>
      <w:bookmarkStart w:id="339" w:name="_Toc103578504"/>
      <w:bookmarkStart w:id="340" w:name="_Toc261428614"/>
      <w:bookmarkStart w:id="341" w:name="_Toc261429233"/>
      <w:bookmarkStart w:id="342" w:name="_Toc137698887"/>
      <w:r w:rsidRPr="00194713">
        <w:rPr>
          <w:rFonts w:ascii="Arial" w:hAnsi="Arial" w:cs="Arial"/>
          <w:sz w:val="28"/>
          <w:szCs w:val="28"/>
          <w:u w:val="none"/>
        </w:rPr>
        <w:lastRenderedPageBreak/>
        <w:t>Chapter 12.  RESPONSE TO VERMONT PLANNING GOALS</w:t>
      </w:r>
      <w:bookmarkEnd w:id="338"/>
      <w:bookmarkEnd w:id="339"/>
      <w:bookmarkEnd w:id="340"/>
      <w:bookmarkEnd w:id="341"/>
      <w:bookmarkEnd w:id="342"/>
    </w:p>
    <w:p w14:paraId="164C5D53" w14:textId="77777777" w:rsidR="00FD41B8" w:rsidRPr="00612339" w:rsidRDefault="00FD41B8" w:rsidP="00890444">
      <w:pPr>
        <w:jc w:val="both"/>
        <w:rPr>
          <w:color w:val="000000" w:themeColor="text1"/>
        </w:rPr>
      </w:pPr>
      <w:r w:rsidRPr="00194713">
        <w:t xml:space="preserve">The Town’s response to the Vermont Planning Goals can be found throughout this document. Often </w:t>
      </w:r>
      <w:r w:rsidRPr="00612339">
        <w:rPr>
          <w:color w:val="000000" w:themeColor="text1"/>
        </w:rPr>
        <w:t>times the goals, and therefore the responses, overlap from section to section. Our specific responses to the goals will be listed as they are found in our goals, policies, and priorities for action. The following should be viewed as a representative sampling of Readsboro’s responses to the Vermont Planning Goals.</w:t>
      </w:r>
    </w:p>
    <w:p w14:paraId="0AA504E9" w14:textId="77777777" w:rsidR="00FD41B8" w:rsidRPr="00612339" w:rsidRDefault="00FD41B8" w:rsidP="00890444">
      <w:pPr>
        <w:jc w:val="both"/>
        <w:rPr>
          <w:color w:val="000000" w:themeColor="text1"/>
        </w:rPr>
      </w:pPr>
    </w:p>
    <w:p w14:paraId="77BA0441" w14:textId="77777777" w:rsidR="00FD41B8" w:rsidRPr="00612339" w:rsidRDefault="00FD41B8" w:rsidP="00890444">
      <w:pPr>
        <w:jc w:val="both"/>
        <w:rPr>
          <w:color w:val="000000" w:themeColor="text1"/>
        </w:rPr>
      </w:pPr>
      <w:r w:rsidRPr="00612339">
        <w:rPr>
          <w:b/>
          <w:bCs/>
          <w:color w:val="000000" w:themeColor="text1"/>
          <w:u w:val="single"/>
        </w:rPr>
        <w:t>Goal 1</w:t>
      </w:r>
      <w:r w:rsidRPr="00612339">
        <w:rPr>
          <w:color w:val="000000" w:themeColor="text1"/>
        </w:rPr>
        <w:t>: To plan development so as to maintain the historic settlement pattern of compact village and urban centers separated by rural countryside.</w:t>
      </w:r>
    </w:p>
    <w:p w14:paraId="364238DC" w14:textId="77777777" w:rsidR="00FD41B8" w:rsidRPr="00612339" w:rsidRDefault="00FD41B8" w:rsidP="00890444">
      <w:pPr>
        <w:jc w:val="both"/>
        <w:rPr>
          <w:color w:val="000000" w:themeColor="text1"/>
        </w:rPr>
      </w:pPr>
    </w:p>
    <w:p w14:paraId="258C2485" w14:textId="0B2E96E1" w:rsidR="00FD41B8" w:rsidRPr="00612339" w:rsidRDefault="00E4353A" w:rsidP="00890444">
      <w:pPr>
        <w:jc w:val="both"/>
        <w:rPr>
          <w:color w:val="000000" w:themeColor="text1"/>
        </w:rPr>
      </w:pPr>
      <w:r w:rsidRPr="00612339">
        <w:rPr>
          <w:color w:val="000000" w:themeColor="text1"/>
        </w:rPr>
        <w:t xml:space="preserve">Chapter 3 </w:t>
      </w:r>
      <w:r w:rsidR="00202290" w:rsidRPr="00612339">
        <w:rPr>
          <w:color w:val="000000" w:themeColor="text1"/>
        </w:rPr>
        <w:t>Communication Policy</w:t>
      </w:r>
      <w:r w:rsidR="00FD41B8" w:rsidRPr="00612339">
        <w:rPr>
          <w:color w:val="000000" w:themeColor="text1"/>
        </w:rPr>
        <w:t xml:space="preserve"> – </w:t>
      </w:r>
      <w:r w:rsidR="005C1C3D" w:rsidRPr="00612339">
        <w:rPr>
          <w:color w:val="000000" w:themeColor="text1"/>
        </w:rPr>
        <w:t>1</w:t>
      </w:r>
      <w:r w:rsidR="00FE5A6B" w:rsidRPr="00612339">
        <w:rPr>
          <w:color w:val="000000" w:themeColor="text1"/>
        </w:rPr>
        <w:t>6</w:t>
      </w:r>
      <w:r w:rsidR="005C1C3D" w:rsidRPr="00612339">
        <w:rPr>
          <w:color w:val="000000" w:themeColor="text1"/>
        </w:rPr>
        <w:t>.</w:t>
      </w:r>
      <w:r w:rsidR="00D638F2" w:rsidRPr="00612339">
        <w:rPr>
          <w:color w:val="000000" w:themeColor="text1"/>
        </w:rPr>
        <w:t>2</w:t>
      </w:r>
    </w:p>
    <w:p w14:paraId="0C61B891" w14:textId="155EE027" w:rsidR="00FD41B8" w:rsidRPr="00612339" w:rsidRDefault="00194713" w:rsidP="00890444">
      <w:pPr>
        <w:jc w:val="both"/>
        <w:rPr>
          <w:color w:val="000000" w:themeColor="text1"/>
        </w:rPr>
      </w:pPr>
      <w:r w:rsidRPr="00612339">
        <w:rPr>
          <w:color w:val="000000" w:themeColor="text1"/>
        </w:rPr>
        <w:t xml:space="preserve">Chapter 3 </w:t>
      </w:r>
      <w:r w:rsidR="00FD41B8" w:rsidRPr="00612339">
        <w:rPr>
          <w:color w:val="000000" w:themeColor="text1"/>
        </w:rPr>
        <w:t>Communication Priorit</w:t>
      </w:r>
      <w:r w:rsidR="00202290" w:rsidRPr="00612339">
        <w:rPr>
          <w:color w:val="000000" w:themeColor="text1"/>
        </w:rPr>
        <w:t>y</w:t>
      </w:r>
      <w:r w:rsidR="00FD41B8" w:rsidRPr="00612339">
        <w:rPr>
          <w:color w:val="000000" w:themeColor="text1"/>
        </w:rPr>
        <w:t xml:space="preserve"> </w:t>
      </w:r>
      <w:r w:rsidR="005C1C3D" w:rsidRPr="00612339">
        <w:rPr>
          <w:color w:val="000000" w:themeColor="text1"/>
        </w:rPr>
        <w:t>–</w:t>
      </w:r>
      <w:r w:rsidR="00FD41B8" w:rsidRPr="00612339">
        <w:rPr>
          <w:color w:val="000000" w:themeColor="text1"/>
        </w:rPr>
        <w:t xml:space="preserve"> </w:t>
      </w:r>
      <w:r w:rsidR="005C1C3D" w:rsidRPr="00612339">
        <w:rPr>
          <w:color w:val="000000" w:themeColor="text1"/>
        </w:rPr>
        <w:t>1</w:t>
      </w:r>
      <w:r w:rsidR="00FE5A6B" w:rsidRPr="00612339">
        <w:rPr>
          <w:color w:val="000000" w:themeColor="text1"/>
        </w:rPr>
        <w:t>6</w:t>
      </w:r>
      <w:r w:rsidR="005C1C3D" w:rsidRPr="00612339">
        <w:rPr>
          <w:color w:val="000000" w:themeColor="text1"/>
        </w:rPr>
        <w:t>.</w:t>
      </w:r>
      <w:r w:rsidR="00FD41B8" w:rsidRPr="00612339">
        <w:rPr>
          <w:color w:val="000000" w:themeColor="text1"/>
        </w:rPr>
        <w:t>1</w:t>
      </w:r>
    </w:p>
    <w:p w14:paraId="1BF259A3" w14:textId="400A68DB" w:rsidR="00FD41B8" w:rsidRPr="00612339" w:rsidRDefault="00423B1E" w:rsidP="00890444">
      <w:pPr>
        <w:jc w:val="both"/>
        <w:rPr>
          <w:color w:val="000000" w:themeColor="text1"/>
        </w:rPr>
      </w:pPr>
      <w:r w:rsidRPr="00612339">
        <w:rPr>
          <w:color w:val="000000" w:themeColor="text1"/>
        </w:rPr>
        <w:t xml:space="preserve">Chapter 6 </w:t>
      </w:r>
      <w:r w:rsidR="00ED7E6B" w:rsidRPr="00612339">
        <w:rPr>
          <w:color w:val="000000" w:themeColor="text1"/>
        </w:rPr>
        <w:t xml:space="preserve">Historic, Recreation and Scenic Resources Policy </w:t>
      </w:r>
      <w:r w:rsidR="00FD41B8" w:rsidRPr="00612339">
        <w:rPr>
          <w:color w:val="000000" w:themeColor="text1"/>
        </w:rPr>
        <w:t xml:space="preserve">– </w:t>
      </w:r>
      <w:r w:rsidR="005C1C3D" w:rsidRPr="00612339">
        <w:rPr>
          <w:color w:val="000000" w:themeColor="text1"/>
        </w:rPr>
        <w:t>1.</w:t>
      </w:r>
      <w:r w:rsidR="00D638F2" w:rsidRPr="00612339">
        <w:rPr>
          <w:color w:val="000000" w:themeColor="text1"/>
        </w:rPr>
        <w:t xml:space="preserve">1, </w:t>
      </w:r>
      <w:r w:rsidR="005C1C3D" w:rsidRPr="00612339">
        <w:rPr>
          <w:color w:val="000000" w:themeColor="text1"/>
        </w:rPr>
        <w:t>1.</w:t>
      </w:r>
      <w:r w:rsidR="00D638F2" w:rsidRPr="00612339">
        <w:rPr>
          <w:color w:val="000000" w:themeColor="text1"/>
        </w:rPr>
        <w:t xml:space="preserve">2 and </w:t>
      </w:r>
      <w:r w:rsidR="005C1C3D" w:rsidRPr="00612339">
        <w:rPr>
          <w:color w:val="000000" w:themeColor="text1"/>
        </w:rPr>
        <w:t>1.</w:t>
      </w:r>
      <w:r w:rsidR="00D638F2" w:rsidRPr="00612339">
        <w:rPr>
          <w:color w:val="000000" w:themeColor="text1"/>
        </w:rPr>
        <w:t>5</w:t>
      </w:r>
    </w:p>
    <w:p w14:paraId="3B657637" w14:textId="7DE70EC3" w:rsidR="00FD41B8" w:rsidRPr="00612339" w:rsidRDefault="00423B1E" w:rsidP="00890444">
      <w:pPr>
        <w:jc w:val="both"/>
        <w:rPr>
          <w:color w:val="000000" w:themeColor="text1"/>
          <w:highlight w:val="cyan"/>
        </w:rPr>
      </w:pPr>
      <w:r w:rsidRPr="00612339">
        <w:rPr>
          <w:color w:val="000000" w:themeColor="text1"/>
        </w:rPr>
        <w:t xml:space="preserve">Chapter 6 </w:t>
      </w:r>
      <w:r w:rsidR="00ED7E6B" w:rsidRPr="00612339">
        <w:rPr>
          <w:color w:val="000000" w:themeColor="text1"/>
        </w:rPr>
        <w:t xml:space="preserve">Historic, Recreation and Scenic Resources </w:t>
      </w:r>
      <w:r w:rsidR="00D638F2" w:rsidRPr="00612339">
        <w:rPr>
          <w:color w:val="000000" w:themeColor="text1"/>
        </w:rPr>
        <w:t>Priorities – 1</w:t>
      </w:r>
      <w:r w:rsidR="00B971A8" w:rsidRPr="00612339">
        <w:rPr>
          <w:color w:val="000000" w:themeColor="text1"/>
        </w:rPr>
        <w:t>.</w:t>
      </w:r>
      <w:r w:rsidR="009A1381" w:rsidRPr="00612339">
        <w:rPr>
          <w:color w:val="000000" w:themeColor="text1"/>
        </w:rPr>
        <w:t>1</w:t>
      </w:r>
      <w:r w:rsidR="00D638F2" w:rsidRPr="00612339">
        <w:rPr>
          <w:color w:val="000000" w:themeColor="text1"/>
        </w:rPr>
        <w:t xml:space="preserve"> </w:t>
      </w:r>
    </w:p>
    <w:p w14:paraId="3E74F811" w14:textId="428ECD4A" w:rsidR="00FD41B8" w:rsidRPr="00612339" w:rsidRDefault="00423B1E" w:rsidP="00890444">
      <w:pPr>
        <w:jc w:val="both"/>
        <w:rPr>
          <w:color w:val="000000" w:themeColor="text1"/>
        </w:rPr>
      </w:pPr>
      <w:r w:rsidRPr="00612339">
        <w:rPr>
          <w:color w:val="000000" w:themeColor="text1"/>
        </w:rPr>
        <w:t xml:space="preserve">Chapter </w:t>
      </w:r>
      <w:r w:rsidR="00F802F4" w:rsidRPr="00612339">
        <w:rPr>
          <w:color w:val="000000" w:themeColor="text1"/>
        </w:rPr>
        <w:t xml:space="preserve">7 </w:t>
      </w:r>
      <w:r w:rsidR="00D638F2" w:rsidRPr="00612339">
        <w:rPr>
          <w:color w:val="000000" w:themeColor="text1"/>
        </w:rPr>
        <w:t xml:space="preserve">Economic </w:t>
      </w:r>
      <w:r w:rsidR="00202290" w:rsidRPr="00612339">
        <w:rPr>
          <w:color w:val="000000" w:themeColor="text1"/>
        </w:rPr>
        <w:t>Development Policy</w:t>
      </w:r>
      <w:r w:rsidR="00D638F2" w:rsidRPr="00612339">
        <w:rPr>
          <w:color w:val="000000" w:themeColor="text1"/>
        </w:rPr>
        <w:t xml:space="preserve"> </w:t>
      </w:r>
      <w:r w:rsidR="009167C6" w:rsidRPr="00612339">
        <w:rPr>
          <w:color w:val="000000" w:themeColor="text1"/>
        </w:rPr>
        <w:t xml:space="preserve">– </w:t>
      </w:r>
      <w:r w:rsidR="009A1381" w:rsidRPr="00612339">
        <w:rPr>
          <w:color w:val="000000" w:themeColor="text1"/>
        </w:rPr>
        <w:t>1.</w:t>
      </w:r>
      <w:r w:rsidR="009167C6" w:rsidRPr="00612339">
        <w:rPr>
          <w:color w:val="000000" w:themeColor="text1"/>
        </w:rPr>
        <w:t>4</w:t>
      </w:r>
    </w:p>
    <w:p w14:paraId="285D8715" w14:textId="2434A165" w:rsidR="00D638F2" w:rsidRPr="00612339" w:rsidRDefault="00F802F4" w:rsidP="00890444">
      <w:pPr>
        <w:jc w:val="both"/>
        <w:rPr>
          <w:color w:val="000000" w:themeColor="text1"/>
        </w:rPr>
      </w:pPr>
      <w:r w:rsidRPr="00612339">
        <w:rPr>
          <w:color w:val="000000" w:themeColor="text1"/>
        </w:rPr>
        <w:t xml:space="preserve">Chapter 7 </w:t>
      </w:r>
      <w:r w:rsidR="00D638F2" w:rsidRPr="00612339">
        <w:rPr>
          <w:color w:val="000000" w:themeColor="text1"/>
        </w:rPr>
        <w:t xml:space="preserve">Economic </w:t>
      </w:r>
      <w:r w:rsidR="00202290" w:rsidRPr="00612339">
        <w:rPr>
          <w:color w:val="000000" w:themeColor="text1"/>
        </w:rPr>
        <w:t>Development Priority</w:t>
      </w:r>
      <w:r w:rsidR="00FD41B8" w:rsidRPr="00612339">
        <w:rPr>
          <w:color w:val="000000" w:themeColor="text1"/>
        </w:rPr>
        <w:t xml:space="preserve"> – </w:t>
      </w:r>
      <w:r w:rsidR="009A1381" w:rsidRPr="00612339">
        <w:rPr>
          <w:color w:val="000000" w:themeColor="text1"/>
        </w:rPr>
        <w:t>1.</w:t>
      </w:r>
      <w:r w:rsidR="00FD41B8" w:rsidRPr="00612339">
        <w:rPr>
          <w:color w:val="000000" w:themeColor="text1"/>
        </w:rPr>
        <w:t>1</w:t>
      </w:r>
    </w:p>
    <w:p w14:paraId="2714017A" w14:textId="58E39734" w:rsidR="00031C63" w:rsidRPr="00612339" w:rsidRDefault="00D35FFC" w:rsidP="00890444">
      <w:pPr>
        <w:jc w:val="both"/>
        <w:rPr>
          <w:color w:val="000000" w:themeColor="text1"/>
        </w:rPr>
      </w:pPr>
      <w:r w:rsidRPr="00612339">
        <w:rPr>
          <w:color w:val="000000" w:themeColor="text1"/>
        </w:rPr>
        <w:t xml:space="preserve">Chapter 9 </w:t>
      </w:r>
      <w:r w:rsidR="00202290" w:rsidRPr="00612339">
        <w:rPr>
          <w:color w:val="000000" w:themeColor="text1"/>
        </w:rPr>
        <w:t>Housing Policy</w:t>
      </w:r>
      <w:r w:rsidR="00031C63" w:rsidRPr="00612339">
        <w:rPr>
          <w:color w:val="000000" w:themeColor="text1"/>
        </w:rPr>
        <w:t xml:space="preserve"> </w:t>
      </w:r>
      <w:r w:rsidR="009A1381" w:rsidRPr="00612339">
        <w:rPr>
          <w:color w:val="000000" w:themeColor="text1"/>
        </w:rPr>
        <w:t>–</w:t>
      </w:r>
      <w:r w:rsidR="00031C63" w:rsidRPr="00612339">
        <w:rPr>
          <w:color w:val="000000" w:themeColor="text1"/>
        </w:rPr>
        <w:t xml:space="preserve"> </w:t>
      </w:r>
      <w:r w:rsidR="009A1381" w:rsidRPr="00612339">
        <w:rPr>
          <w:color w:val="000000" w:themeColor="text1"/>
        </w:rPr>
        <w:t>1.</w:t>
      </w:r>
      <w:r w:rsidR="00031C63" w:rsidRPr="00612339">
        <w:rPr>
          <w:color w:val="000000" w:themeColor="text1"/>
        </w:rPr>
        <w:t>6</w:t>
      </w:r>
    </w:p>
    <w:p w14:paraId="45897EC9" w14:textId="7F65C959" w:rsidR="00FD41B8" w:rsidRPr="00612339" w:rsidRDefault="00D230EB" w:rsidP="00890444">
      <w:pPr>
        <w:jc w:val="both"/>
        <w:rPr>
          <w:color w:val="000000" w:themeColor="text1"/>
        </w:rPr>
      </w:pPr>
      <w:r w:rsidRPr="00612339">
        <w:rPr>
          <w:color w:val="000000" w:themeColor="text1"/>
        </w:rPr>
        <w:t xml:space="preserve">Chapter 10 </w:t>
      </w:r>
      <w:r w:rsidR="00FD41B8" w:rsidRPr="00612339">
        <w:rPr>
          <w:color w:val="000000" w:themeColor="text1"/>
        </w:rPr>
        <w:t xml:space="preserve">Land Use Policies – </w:t>
      </w:r>
      <w:r w:rsidR="009A1381" w:rsidRPr="00612339">
        <w:rPr>
          <w:color w:val="000000" w:themeColor="text1"/>
        </w:rPr>
        <w:t>1.</w:t>
      </w:r>
      <w:r w:rsidR="00D638F2" w:rsidRPr="00612339">
        <w:rPr>
          <w:color w:val="000000" w:themeColor="text1"/>
        </w:rPr>
        <w:t xml:space="preserve">1 through </w:t>
      </w:r>
      <w:r w:rsidR="009A1381" w:rsidRPr="00612339">
        <w:rPr>
          <w:color w:val="000000" w:themeColor="text1"/>
        </w:rPr>
        <w:t>1.</w:t>
      </w:r>
      <w:r w:rsidR="00D638F2" w:rsidRPr="00612339">
        <w:rPr>
          <w:color w:val="000000" w:themeColor="text1"/>
        </w:rPr>
        <w:t>8</w:t>
      </w:r>
    </w:p>
    <w:p w14:paraId="46D1BA37" w14:textId="39A263DD" w:rsidR="00FD41B8" w:rsidRPr="00612339" w:rsidRDefault="00B92865" w:rsidP="00890444">
      <w:pPr>
        <w:jc w:val="both"/>
        <w:rPr>
          <w:color w:val="000000" w:themeColor="text1"/>
        </w:rPr>
      </w:pPr>
      <w:r w:rsidRPr="00612339">
        <w:rPr>
          <w:color w:val="000000" w:themeColor="text1"/>
        </w:rPr>
        <w:t xml:space="preserve">Chapter 10 </w:t>
      </w:r>
      <w:r w:rsidR="00FD41B8" w:rsidRPr="00612339">
        <w:rPr>
          <w:color w:val="000000" w:themeColor="text1"/>
        </w:rPr>
        <w:t xml:space="preserve">Land Use Priorities – </w:t>
      </w:r>
      <w:r w:rsidR="009A1381" w:rsidRPr="00612339">
        <w:rPr>
          <w:color w:val="000000" w:themeColor="text1"/>
        </w:rPr>
        <w:t>1.</w:t>
      </w:r>
      <w:r w:rsidR="00FD41B8" w:rsidRPr="00612339">
        <w:rPr>
          <w:color w:val="000000" w:themeColor="text1"/>
        </w:rPr>
        <w:t>1</w:t>
      </w:r>
      <w:r w:rsidR="00D638F2" w:rsidRPr="00612339">
        <w:rPr>
          <w:color w:val="000000" w:themeColor="text1"/>
        </w:rPr>
        <w:t xml:space="preserve">, </w:t>
      </w:r>
      <w:r w:rsidR="009A1381" w:rsidRPr="00612339">
        <w:rPr>
          <w:color w:val="000000" w:themeColor="text1"/>
        </w:rPr>
        <w:t>1.</w:t>
      </w:r>
      <w:r w:rsidR="00D638F2" w:rsidRPr="00612339">
        <w:rPr>
          <w:color w:val="000000" w:themeColor="text1"/>
        </w:rPr>
        <w:t xml:space="preserve">2 and </w:t>
      </w:r>
      <w:r w:rsidR="009A1381" w:rsidRPr="00612339">
        <w:rPr>
          <w:color w:val="000000" w:themeColor="text1"/>
        </w:rPr>
        <w:t>1.</w:t>
      </w:r>
      <w:r w:rsidR="00D638F2" w:rsidRPr="00612339">
        <w:rPr>
          <w:color w:val="000000" w:themeColor="text1"/>
        </w:rPr>
        <w:t>4</w:t>
      </w:r>
    </w:p>
    <w:p w14:paraId="76E1979C" w14:textId="77777777" w:rsidR="00FD41B8" w:rsidRPr="00612339" w:rsidRDefault="00FD41B8" w:rsidP="00890444">
      <w:pPr>
        <w:jc w:val="both"/>
        <w:rPr>
          <w:color w:val="000000" w:themeColor="text1"/>
          <w:highlight w:val="cyan"/>
        </w:rPr>
      </w:pPr>
    </w:p>
    <w:p w14:paraId="47822E63" w14:textId="77777777" w:rsidR="00FD41B8" w:rsidRPr="00612339" w:rsidRDefault="00FD41B8" w:rsidP="00890444">
      <w:pPr>
        <w:jc w:val="both"/>
        <w:rPr>
          <w:color w:val="000000" w:themeColor="text1"/>
        </w:rPr>
      </w:pPr>
      <w:r w:rsidRPr="00612339">
        <w:rPr>
          <w:b/>
          <w:bCs/>
          <w:color w:val="000000" w:themeColor="text1"/>
          <w:u w:val="single"/>
        </w:rPr>
        <w:t>Goal 2</w:t>
      </w:r>
      <w:r w:rsidRPr="00612339">
        <w:rPr>
          <w:color w:val="000000" w:themeColor="text1"/>
        </w:rPr>
        <w:t>: To provide a strong and diverse economy that provides satisfying and rewarding job opportunities, that maintains high environmental standards, and to expand economic opportunities in areas with high unemployment or low per capita incomes.</w:t>
      </w:r>
    </w:p>
    <w:p w14:paraId="683A6966" w14:textId="77777777" w:rsidR="00FD41B8" w:rsidRPr="00612339" w:rsidRDefault="00FD41B8" w:rsidP="00890444">
      <w:pPr>
        <w:jc w:val="both"/>
        <w:rPr>
          <w:color w:val="000000" w:themeColor="text1"/>
        </w:rPr>
      </w:pPr>
    </w:p>
    <w:p w14:paraId="23EA5B4D" w14:textId="247DD924" w:rsidR="00FD41B8" w:rsidRPr="00612339" w:rsidRDefault="002113EC" w:rsidP="00890444">
      <w:pPr>
        <w:jc w:val="both"/>
        <w:rPr>
          <w:color w:val="000000" w:themeColor="text1"/>
        </w:rPr>
      </w:pPr>
      <w:r w:rsidRPr="00612339">
        <w:rPr>
          <w:color w:val="000000" w:themeColor="text1"/>
        </w:rPr>
        <w:t xml:space="preserve">Chapter 3 </w:t>
      </w:r>
      <w:r w:rsidR="00FD41B8" w:rsidRPr="00612339">
        <w:rPr>
          <w:color w:val="000000" w:themeColor="text1"/>
        </w:rPr>
        <w:t xml:space="preserve">Communication Policy </w:t>
      </w:r>
      <w:r w:rsidR="00015025" w:rsidRPr="00612339">
        <w:rPr>
          <w:color w:val="000000" w:themeColor="text1"/>
        </w:rPr>
        <w:t>–</w:t>
      </w:r>
      <w:r w:rsidR="00FD41B8" w:rsidRPr="00612339">
        <w:rPr>
          <w:color w:val="000000" w:themeColor="text1"/>
        </w:rPr>
        <w:t xml:space="preserve"> </w:t>
      </w:r>
      <w:r w:rsidR="00FE5A6B" w:rsidRPr="00612339">
        <w:rPr>
          <w:color w:val="000000" w:themeColor="text1"/>
        </w:rPr>
        <w:t>16.</w:t>
      </w:r>
      <w:r w:rsidR="00D638F2" w:rsidRPr="00612339">
        <w:rPr>
          <w:color w:val="000000" w:themeColor="text1"/>
        </w:rPr>
        <w:t>2</w:t>
      </w:r>
    </w:p>
    <w:p w14:paraId="456E9B47" w14:textId="6824BAD0" w:rsidR="00015025" w:rsidRPr="00612339" w:rsidRDefault="00015025" w:rsidP="00890444">
      <w:pPr>
        <w:jc w:val="both"/>
        <w:rPr>
          <w:color w:val="000000" w:themeColor="text1"/>
        </w:rPr>
      </w:pPr>
      <w:r w:rsidRPr="00612339">
        <w:rPr>
          <w:color w:val="000000" w:themeColor="text1"/>
        </w:rPr>
        <w:t>Chapter 5 Natural Resources Policies – 1.7, 3.1 and 3.4</w:t>
      </w:r>
    </w:p>
    <w:p w14:paraId="70BD6C5D" w14:textId="1A1E5149" w:rsidR="00FD41B8" w:rsidRPr="00612339" w:rsidRDefault="002113EC" w:rsidP="00890444">
      <w:pPr>
        <w:jc w:val="both"/>
        <w:rPr>
          <w:color w:val="000000" w:themeColor="text1"/>
        </w:rPr>
      </w:pPr>
      <w:r w:rsidRPr="00612339">
        <w:rPr>
          <w:color w:val="000000" w:themeColor="text1"/>
        </w:rPr>
        <w:t xml:space="preserve">Chapter 7 </w:t>
      </w:r>
      <w:r w:rsidR="00D638F2" w:rsidRPr="00612339">
        <w:rPr>
          <w:color w:val="000000" w:themeColor="text1"/>
        </w:rPr>
        <w:t xml:space="preserve">Economic </w:t>
      </w:r>
      <w:r w:rsidR="00FD41B8" w:rsidRPr="00612339">
        <w:rPr>
          <w:color w:val="000000" w:themeColor="text1"/>
        </w:rPr>
        <w:t xml:space="preserve">Development Policies – </w:t>
      </w:r>
      <w:r w:rsidR="00C7112B" w:rsidRPr="00612339">
        <w:rPr>
          <w:color w:val="000000" w:themeColor="text1"/>
        </w:rPr>
        <w:t>1.</w:t>
      </w:r>
      <w:r w:rsidR="00D638F2" w:rsidRPr="00612339">
        <w:rPr>
          <w:color w:val="000000" w:themeColor="text1"/>
        </w:rPr>
        <w:t>1 through</w:t>
      </w:r>
      <w:r w:rsidR="00C7112B" w:rsidRPr="00612339">
        <w:rPr>
          <w:color w:val="000000" w:themeColor="text1"/>
        </w:rPr>
        <w:t xml:space="preserve"> 1.5</w:t>
      </w:r>
    </w:p>
    <w:p w14:paraId="2DF3325C" w14:textId="1545E726" w:rsidR="00FD41B8" w:rsidRPr="00612339" w:rsidRDefault="002113EC" w:rsidP="00890444">
      <w:pPr>
        <w:jc w:val="both"/>
        <w:rPr>
          <w:color w:val="000000" w:themeColor="text1"/>
        </w:rPr>
      </w:pPr>
      <w:r w:rsidRPr="00612339">
        <w:rPr>
          <w:color w:val="000000" w:themeColor="text1"/>
        </w:rPr>
        <w:t xml:space="preserve">Chapter 7 </w:t>
      </w:r>
      <w:r w:rsidR="00D638F2" w:rsidRPr="00612339">
        <w:rPr>
          <w:color w:val="000000" w:themeColor="text1"/>
        </w:rPr>
        <w:t xml:space="preserve">Economic </w:t>
      </w:r>
      <w:r w:rsidR="00FD41B8" w:rsidRPr="00612339">
        <w:rPr>
          <w:color w:val="000000" w:themeColor="text1"/>
        </w:rPr>
        <w:t xml:space="preserve">Development Priorities – </w:t>
      </w:r>
      <w:r w:rsidR="00CB3FB5" w:rsidRPr="00612339">
        <w:rPr>
          <w:color w:val="000000" w:themeColor="text1"/>
        </w:rPr>
        <w:t>1.</w:t>
      </w:r>
      <w:r w:rsidR="00FD41B8" w:rsidRPr="00612339">
        <w:rPr>
          <w:color w:val="000000" w:themeColor="text1"/>
        </w:rPr>
        <w:t>1</w:t>
      </w:r>
      <w:r w:rsidR="00D638F2" w:rsidRPr="00612339">
        <w:rPr>
          <w:color w:val="000000" w:themeColor="text1"/>
        </w:rPr>
        <w:t xml:space="preserve"> through </w:t>
      </w:r>
      <w:r w:rsidR="00CB3FB5" w:rsidRPr="00612339">
        <w:rPr>
          <w:color w:val="000000" w:themeColor="text1"/>
        </w:rPr>
        <w:t>1.</w:t>
      </w:r>
      <w:r w:rsidR="00FD41B8" w:rsidRPr="00612339">
        <w:rPr>
          <w:color w:val="000000" w:themeColor="text1"/>
        </w:rPr>
        <w:t>5</w:t>
      </w:r>
    </w:p>
    <w:p w14:paraId="51600839" w14:textId="0A03732C" w:rsidR="00FD41B8" w:rsidRPr="00612339" w:rsidRDefault="00935E7A" w:rsidP="00890444">
      <w:pPr>
        <w:jc w:val="both"/>
        <w:rPr>
          <w:color w:val="000000" w:themeColor="text1"/>
        </w:rPr>
      </w:pPr>
      <w:r w:rsidRPr="00612339">
        <w:rPr>
          <w:color w:val="000000" w:themeColor="text1"/>
        </w:rPr>
        <w:t xml:space="preserve">Chapter 8 </w:t>
      </w:r>
      <w:r w:rsidR="00FD41B8" w:rsidRPr="00612339">
        <w:rPr>
          <w:color w:val="000000" w:themeColor="text1"/>
        </w:rPr>
        <w:t xml:space="preserve">Energy Priorities – </w:t>
      </w:r>
      <w:r w:rsidR="005A2D37" w:rsidRPr="00612339">
        <w:rPr>
          <w:color w:val="000000" w:themeColor="text1"/>
        </w:rPr>
        <w:t>1.4 and 1.5</w:t>
      </w:r>
    </w:p>
    <w:p w14:paraId="6C2860C6" w14:textId="1BA5B399" w:rsidR="00FD41B8" w:rsidRPr="00612339" w:rsidRDefault="00935E7A" w:rsidP="00890444">
      <w:pPr>
        <w:jc w:val="both"/>
        <w:rPr>
          <w:color w:val="000000" w:themeColor="text1"/>
        </w:rPr>
      </w:pPr>
      <w:r w:rsidRPr="00612339">
        <w:rPr>
          <w:color w:val="000000" w:themeColor="text1"/>
        </w:rPr>
        <w:t xml:space="preserve">Chapter 10 </w:t>
      </w:r>
      <w:r w:rsidR="005A2D37" w:rsidRPr="00612339">
        <w:rPr>
          <w:color w:val="000000" w:themeColor="text1"/>
        </w:rPr>
        <w:t xml:space="preserve">Land Use Policies – </w:t>
      </w:r>
      <w:r w:rsidR="005C1C3D" w:rsidRPr="00612339">
        <w:rPr>
          <w:color w:val="000000" w:themeColor="text1"/>
        </w:rPr>
        <w:t>1.</w:t>
      </w:r>
      <w:r w:rsidR="005A2D37" w:rsidRPr="00612339">
        <w:rPr>
          <w:color w:val="000000" w:themeColor="text1"/>
        </w:rPr>
        <w:t xml:space="preserve">2, </w:t>
      </w:r>
      <w:r w:rsidR="005C1C3D" w:rsidRPr="00612339">
        <w:rPr>
          <w:color w:val="000000" w:themeColor="text1"/>
        </w:rPr>
        <w:t>1.</w:t>
      </w:r>
      <w:r w:rsidR="005A2D37" w:rsidRPr="00612339">
        <w:rPr>
          <w:color w:val="000000" w:themeColor="text1"/>
        </w:rPr>
        <w:t xml:space="preserve">6 and </w:t>
      </w:r>
      <w:r w:rsidR="005C1C3D" w:rsidRPr="00612339">
        <w:rPr>
          <w:color w:val="000000" w:themeColor="text1"/>
        </w:rPr>
        <w:t>1.</w:t>
      </w:r>
      <w:r w:rsidR="005A2D37" w:rsidRPr="00612339">
        <w:rPr>
          <w:color w:val="000000" w:themeColor="text1"/>
        </w:rPr>
        <w:t>9</w:t>
      </w:r>
    </w:p>
    <w:p w14:paraId="6415859D" w14:textId="43E75410" w:rsidR="00FD41B8" w:rsidRPr="00612339" w:rsidRDefault="00935E7A" w:rsidP="00890444">
      <w:pPr>
        <w:jc w:val="both"/>
        <w:rPr>
          <w:color w:val="000000" w:themeColor="text1"/>
        </w:rPr>
      </w:pPr>
      <w:r w:rsidRPr="00612339">
        <w:rPr>
          <w:color w:val="000000" w:themeColor="text1"/>
        </w:rPr>
        <w:t xml:space="preserve">Chapter 10 </w:t>
      </w:r>
      <w:r w:rsidR="00FD41B8" w:rsidRPr="00612339">
        <w:rPr>
          <w:color w:val="000000" w:themeColor="text1"/>
        </w:rPr>
        <w:t xml:space="preserve">Land Use Priorities – </w:t>
      </w:r>
      <w:r w:rsidR="005C1C3D" w:rsidRPr="00612339">
        <w:rPr>
          <w:color w:val="000000" w:themeColor="text1"/>
        </w:rPr>
        <w:t>1.</w:t>
      </w:r>
      <w:r w:rsidR="00FD41B8" w:rsidRPr="00612339">
        <w:rPr>
          <w:color w:val="000000" w:themeColor="text1"/>
        </w:rPr>
        <w:t xml:space="preserve">1, </w:t>
      </w:r>
      <w:r w:rsidR="005C1C3D" w:rsidRPr="00612339">
        <w:rPr>
          <w:color w:val="000000" w:themeColor="text1"/>
        </w:rPr>
        <w:t>1.</w:t>
      </w:r>
      <w:r w:rsidR="00FD41B8" w:rsidRPr="00612339">
        <w:rPr>
          <w:color w:val="000000" w:themeColor="text1"/>
        </w:rPr>
        <w:t>3</w:t>
      </w:r>
      <w:r w:rsidR="005A2D37" w:rsidRPr="00612339">
        <w:rPr>
          <w:color w:val="000000" w:themeColor="text1"/>
        </w:rPr>
        <w:t xml:space="preserve"> and </w:t>
      </w:r>
      <w:r w:rsidR="005C1C3D" w:rsidRPr="00612339">
        <w:rPr>
          <w:color w:val="000000" w:themeColor="text1"/>
        </w:rPr>
        <w:t>1.</w:t>
      </w:r>
      <w:r w:rsidR="005A2D37" w:rsidRPr="00612339">
        <w:rPr>
          <w:color w:val="000000" w:themeColor="text1"/>
        </w:rPr>
        <w:t>4</w:t>
      </w:r>
    </w:p>
    <w:p w14:paraId="28B3B147" w14:textId="77777777" w:rsidR="00FD41B8" w:rsidRPr="00612339" w:rsidRDefault="00FD41B8" w:rsidP="00890444">
      <w:pPr>
        <w:jc w:val="both"/>
        <w:rPr>
          <w:color w:val="000000" w:themeColor="text1"/>
          <w:highlight w:val="cyan"/>
        </w:rPr>
      </w:pPr>
    </w:p>
    <w:p w14:paraId="10A4B116" w14:textId="77777777" w:rsidR="00FD41B8" w:rsidRPr="00612339" w:rsidRDefault="00FD41B8" w:rsidP="00890444">
      <w:pPr>
        <w:jc w:val="both"/>
        <w:rPr>
          <w:color w:val="000000" w:themeColor="text1"/>
        </w:rPr>
      </w:pPr>
      <w:r w:rsidRPr="00612339">
        <w:rPr>
          <w:b/>
          <w:bCs/>
          <w:color w:val="000000" w:themeColor="text1"/>
          <w:u w:val="single"/>
        </w:rPr>
        <w:t>Goal 3</w:t>
      </w:r>
      <w:r w:rsidRPr="00612339">
        <w:rPr>
          <w:color w:val="000000" w:themeColor="text1"/>
        </w:rPr>
        <w:t>: To broaden access to educational and vocational training opportunities sufficient to ensure the full realization of the abilities of all Vermonters.</w:t>
      </w:r>
    </w:p>
    <w:p w14:paraId="192A46A0" w14:textId="77777777" w:rsidR="00FD41B8" w:rsidRPr="00612339" w:rsidRDefault="00FD41B8" w:rsidP="00890444">
      <w:pPr>
        <w:jc w:val="both"/>
        <w:rPr>
          <w:color w:val="000000" w:themeColor="text1"/>
        </w:rPr>
      </w:pPr>
    </w:p>
    <w:p w14:paraId="05E4335B" w14:textId="392B03D9" w:rsidR="00FD41B8" w:rsidRPr="00612339" w:rsidRDefault="0007122C" w:rsidP="00890444">
      <w:pPr>
        <w:jc w:val="both"/>
        <w:rPr>
          <w:color w:val="000000" w:themeColor="text1"/>
        </w:rPr>
      </w:pPr>
      <w:r w:rsidRPr="00612339">
        <w:rPr>
          <w:color w:val="000000" w:themeColor="text1"/>
        </w:rPr>
        <w:t xml:space="preserve">Chapter 3 </w:t>
      </w:r>
      <w:r w:rsidR="00FD41B8" w:rsidRPr="00612339">
        <w:rPr>
          <w:color w:val="000000" w:themeColor="text1"/>
        </w:rPr>
        <w:t xml:space="preserve">Community Library Policy </w:t>
      </w:r>
      <w:r w:rsidR="006B74CB" w:rsidRPr="00612339">
        <w:rPr>
          <w:color w:val="000000" w:themeColor="text1"/>
        </w:rPr>
        <w:t>–</w:t>
      </w:r>
      <w:r w:rsidR="00FD41B8" w:rsidRPr="00612339">
        <w:rPr>
          <w:color w:val="000000" w:themeColor="text1"/>
        </w:rPr>
        <w:t xml:space="preserve"> </w:t>
      </w:r>
      <w:r w:rsidR="006B74CB" w:rsidRPr="00612339">
        <w:rPr>
          <w:color w:val="000000" w:themeColor="text1"/>
        </w:rPr>
        <w:t>8.</w:t>
      </w:r>
      <w:r w:rsidR="00FD41B8" w:rsidRPr="00612339">
        <w:rPr>
          <w:color w:val="000000" w:themeColor="text1"/>
        </w:rPr>
        <w:t xml:space="preserve">1 </w:t>
      </w:r>
    </w:p>
    <w:p w14:paraId="1E92EBA0" w14:textId="4184E0F9" w:rsidR="00202290" w:rsidRPr="00612339" w:rsidRDefault="0007122C" w:rsidP="00890444">
      <w:pPr>
        <w:jc w:val="both"/>
        <w:rPr>
          <w:color w:val="000000" w:themeColor="text1"/>
        </w:rPr>
      </w:pPr>
      <w:r w:rsidRPr="00612339">
        <w:rPr>
          <w:color w:val="000000" w:themeColor="text1"/>
        </w:rPr>
        <w:t xml:space="preserve">Chapter 3 </w:t>
      </w:r>
      <w:r w:rsidR="00202290" w:rsidRPr="00612339">
        <w:rPr>
          <w:color w:val="000000" w:themeColor="text1"/>
        </w:rPr>
        <w:t>Education Policy</w:t>
      </w:r>
      <w:r w:rsidR="00FD41B8" w:rsidRPr="00612339">
        <w:rPr>
          <w:color w:val="000000" w:themeColor="text1"/>
        </w:rPr>
        <w:t xml:space="preserve"> – </w:t>
      </w:r>
      <w:r w:rsidR="00DD423B" w:rsidRPr="00612339">
        <w:rPr>
          <w:color w:val="000000" w:themeColor="text1"/>
        </w:rPr>
        <w:t>10.</w:t>
      </w:r>
      <w:r w:rsidR="00FD41B8" w:rsidRPr="00612339">
        <w:rPr>
          <w:color w:val="000000" w:themeColor="text1"/>
        </w:rPr>
        <w:t xml:space="preserve">1 </w:t>
      </w:r>
    </w:p>
    <w:p w14:paraId="05660A22" w14:textId="15E10177" w:rsidR="00FD41B8" w:rsidRPr="00612339" w:rsidRDefault="0007122C" w:rsidP="00890444">
      <w:pPr>
        <w:jc w:val="both"/>
        <w:rPr>
          <w:color w:val="000000" w:themeColor="text1"/>
        </w:rPr>
      </w:pPr>
      <w:r w:rsidRPr="00612339">
        <w:rPr>
          <w:color w:val="000000" w:themeColor="text1"/>
        </w:rPr>
        <w:t xml:space="preserve">Chapter 3 </w:t>
      </w:r>
      <w:r w:rsidR="00FD41B8" w:rsidRPr="00612339">
        <w:rPr>
          <w:color w:val="000000" w:themeColor="text1"/>
        </w:rPr>
        <w:t xml:space="preserve">Education Priorities – </w:t>
      </w:r>
      <w:r w:rsidR="00DD423B" w:rsidRPr="00612339">
        <w:rPr>
          <w:color w:val="000000" w:themeColor="text1"/>
        </w:rPr>
        <w:t>10.</w:t>
      </w:r>
      <w:r w:rsidR="00FD41B8" w:rsidRPr="00612339">
        <w:rPr>
          <w:color w:val="000000" w:themeColor="text1"/>
        </w:rPr>
        <w:t xml:space="preserve">1 and </w:t>
      </w:r>
      <w:r w:rsidR="00DD423B" w:rsidRPr="00612339">
        <w:rPr>
          <w:color w:val="000000" w:themeColor="text1"/>
        </w:rPr>
        <w:t>10.</w:t>
      </w:r>
      <w:r w:rsidR="00202290" w:rsidRPr="00612339">
        <w:rPr>
          <w:color w:val="000000" w:themeColor="text1"/>
        </w:rPr>
        <w:t>4</w:t>
      </w:r>
    </w:p>
    <w:p w14:paraId="369F65E3" w14:textId="28B77D48" w:rsidR="00FD41B8" w:rsidRPr="00612339" w:rsidRDefault="00327151" w:rsidP="00890444">
      <w:pPr>
        <w:jc w:val="both"/>
        <w:rPr>
          <w:color w:val="000000" w:themeColor="text1"/>
        </w:rPr>
      </w:pPr>
      <w:r w:rsidRPr="00612339">
        <w:rPr>
          <w:color w:val="000000" w:themeColor="text1"/>
        </w:rPr>
        <w:t xml:space="preserve">Chapter 3 </w:t>
      </w:r>
      <w:r w:rsidR="00FD41B8" w:rsidRPr="00612339">
        <w:rPr>
          <w:color w:val="000000" w:themeColor="text1"/>
        </w:rPr>
        <w:t xml:space="preserve">Child Care Policy – </w:t>
      </w:r>
      <w:r w:rsidR="00DD423B" w:rsidRPr="00612339">
        <w:rPr>
          <w:color w:val="000000" w:themeColor="text1"/>
        </w:rPr>
        <w:t>11.</w:t>
      </w:r>
      <w:r w:rsidR="00FD41B8" w:rsidRPr="00612339">
        <w:rPr>
          <w:color w:val="000000" w:themeColor="text1"/>
        </w:rPr>
        <w:t>3</w:t>
      </w:r>
    </w:p>
    <w:p w14:paraId="1C147D66" w14:textId="41AC5470" w:rsidR="00FD41B8" w:rsidRPr="00612339" w:rsidRDefault="00327151" w:rsidP="00890444">
      <w:pPr>
        <w:jc w:val="both"/>
        <w:rPr>
          <w:color w:val="000000" w:themeColor="text1"/>
        </w:rPr>
      </w:pPr>
      <w:r w:rsidRPr="00612339">
        <w:rPr>
          <w:color w:val="000000" w:themeColor="text1"/>
        </w:rPr>
        <w:t xml:space="preserve">Chapter 3 </w:t>
      </w:r>
      <w:r w:rsidR="00FD41B8" w:rsidRPr="00612339">
        <w:rPr>
          <w:color w:val="000000" w:themeColor="text1"/>
        </w:rPr>
        <w:t>Child Care Priority</w:t>
      </w:r>
      <w:r w:rsidR="00202290" w:rsidRPr="00612339">
        <w:rPr>
          <w:color w:val="000000" w:themeColor="text1"/>
        </w:rPr>
        <w:t xml:space="preserve"> </w:t>
      </w:r>
      <w:r w:rsidR="00FD41B8" w:rsidRPr="00612339">
        <w:rPr>
          <w:color w:val="000000" w:themeColor="text1"/>
        </w:rPr>
        <w:t xml:space="preserve">– </w:t>
      </w:r>
      <w:r w:rsidR="00DD423B" w:rsidRPr="00612339">
        <w:rPr>
          <w:color w:val="000000" w:themeColor="text1"/>
        </w:rPr>
        <w:t>11.</w:t>
      </w:r>
      <w:r w:rsidR="00202290" w:rsidRPr="00612339">
        <w:rPr>
          <w:color w:val="000000" w:themeColor="text1"/>
        </w:rPr>
        <w:t>1</w:t>
      </w:r>
      <w:r w:rsidR="00FD41B8" w:rsidRPr="00612339">
        <w:rPr>
          <w:color w:val="000000" w:themeColor="text1"/>
        </w:rPr>
        <w:t xml:space="preserve"> </w:t>
      </w:r>
    </w:p>
    <w:p w14:paraId="591B73EA" w14:textId="05F397ED" w:rsidR="00FD41B8" w:rsidRPr="00612339" w:rsidRDefault="00327151" w:rsidP="00890444">
      <w:pPr>
        <w:jc w:val="both"/>
        <w:rPr>
          <w:color w:val="000000" w:themeColor="text1"/>
        </w:rPr>
      </w:pPr>
      <w:r w:rsidRPr="00612339">
        <w:rPr>
          <w:color w:val="000000" w:themeColor="text1"/>
        </w:rPr>
        <w:t xml:space="preserve">Chapter 7 </w:t>
      </w:r>
      <w:r w:rsidR="00202290" w:rsidRPr="00612339">
        <w:rPr>
          <w:color w:val="000000" w:themeColor="text1"/>
        </w:rPr>
        <w:t xml:space="preserve">Economic Development Policy </w:t>
      </w:r>
      <w:r w:rsidR="00DD423B" w:rsidRPr="00612339">
        <w:rPr>
          <w:color w:val="000000" w:themeColor="text1"/>
        </w:rPr>
        <w:t>–</w:t>
      </w:r>
      <w:r w:rsidR="00202290" w:rsidRPr="00612339">
        <w:rPr>
          <w:color w:val="000000" w:themeColor="text1"/>
        </w:rPr>
        <w:t xml:space="preserve"> </w:t>
      </w:r>
      <w:r w:rsidR="00DD423B" w:rsidRPr="00612339">
        <w:rPr>
          <w:color w:val="000000" w:themeColor="text1"/>
        </w:rPr>
        <w:t>1.</w:t>
      </w:r>
      <w:r w:rsidR="00202290" w:rsidRPr="00612339">
        <w:rPr>
          <w:color w:val="000000" w:themeColor="text1"/>
        </w:rPr>
        <w:t>2</w:t>
      </w:r>
    </w:p>
    <w:p w14:paraId="0D3ACB40" w14:textId="77777777" w:rsidR="00FD41B8" w:rsidRPr="00612339" w:rsidRDefault="00FD41B8" w:rsidP="00890444">
      <w:pPr>
        <w:jc w:val="both"/>
        <w:rPr>
          <w:color w:val="000000" w:themeColor="text1"/>
          <w:highlight w:val="cyan"/>
        </w:rPr>
      </w:pPr>
    </w:p>
    <w:p w14:paraId="239417AA" w14:textId="77777777" w:rsidR="00FD41B8" w:rsidRPr="00612339" w:rsidRDefault="00FD41B8" w:rsidP="00890444">
      <w:pPr>
        <w:jc w:val="both"/>
        <w:rPr>
          <w:color w:val="000000" w:themeColor="text1"/>
        </w:rPr>
      </w:pPr>
      <w:r w:rsidRPr="00612339">
        <w:rPr>
          <w:b/>
          <w:bCs/>
          <w:color w:val="000000" w:themeColor="text1"/>
          <w:u w:val="single"/>
        </w:rPr>
        <w:t>Goal 4</w:t>
      </w:r>
      <w:r w:rsidRPr="00612339">
        <w:rPr>
          <w:color w:val="000000" w:themeColor="text1"/>
        </w:rPr>
        <w:t xml:space="preserve">: To provide for safe, convenient, economic, and energy efficient transportation systems that respects the integrity of the natural environment, including public transit options and paths for pedestrians and bicyclers. </w:t>
      </w:r>
    </w:p>
    <w:p w14:paraId="035C9E31" w14:textId="77777777" w:rsidR="00202290" w:rsidRPr="00612339" w:rsidRDefault="00202290" w:rsidP="00890444">
      <w:pPr>
        <w:jc w:val="both"/>
        <w:rPr>
          <w:color w:val="000000" w:themeColor="text1"/>
        </w:rPr>
      </w:pPr>
    </w:p>
    <w:p w14:paraId="132D7194" w14:textId="28D0875B" w:rsidR="00FD41B8" w:rsidRPr="00612339" w:rsidRDefault="00B61193" w:rsidP="00890444">
      <w:pPr>
        <w:jc w:val="both"/>
        <w:rPr>
          <w:color w:val="000000" w:themeColor="text1"/>
        </w:rPr>
      </w:pPr>
      <w:r w:rsidRPr="00612339">
        <w:rPr>
          <w:color w:val="000000" w:themeColor="text1"/>
        </w:rPr>
        <w:lastRenderedPageBreak/>
        <w:t xml:space="preserve">Chapter 3 </w:t>
      </w:r>
      <w:r w:rsidR="00FD41B8" w:rsidRPr="00612339">
        <w:rPr>
          <w:color w:val="000000" w:themeColor="text1"/>
        </w:rPr>
        <w:t>Emergency M</w:t>
      </w:r>
      <w:r w:rsidR="00202290" w:rsidRPr="00612339">
        <w:rPr>
          <w:color w:val="000000" w:themeColor="text1"/>
        </w:rPr>
        <w:t xml:space="preserve">anagement Planning Policies – </w:t>
      </w:r>
      <w:r w:rsidRPr="00612339">
        <w:rPr>
          <w:color w:val="000000" w:themeColor="text1"/>
        </w:rPr>
        <w:t>4.</w:t>
      </w:r>
      <w:r w:rsidR="00202290" w:rsidRPr="00612339">
        <w:rPr>
          <w:color w:val="000000" w:themeColor="text1"/>
        </w:rPr>
        <w:t xml:space="preserve">1 and </w:t>
      </w:r>
      <w:r w:rsidRPr="00612339">
        <w:rPr>
          <w:color w:val="000000" w:themeColor="text1"/>
        </w:rPr>
        <w:t>4.2</w:t>
      </w:r>
      <w:r w:rsidR="00FD41B8" w:rsidRPr="00612339">
        <w:rPr>
          <w:color w:val="000000" w:themeColor="text1"/>
        </w:rPr>
        <w:t xml:space="preserve">2 </w:t>
      </w:r>
    </w:p>
    <w:p w14:paraId="2D143FCD" w14:textId="440CB32B" w:rsidR="00610EBC" w:rsidRPr="00612339" w:rsidRDefault="00A63E6E" w:rsidP="00890444">
      <w:pPr>
        <w:jc w:val="both"/>
        <w:rPr>
          <w:color w:val="000000" w:themeColor="text1"/>
        </w:rPr>
      </w:pPr>
      <w:r w:rsidRPr="00612339">
        <w:rPr>
          <w:color w:val="000000" w:themeColor="text1"/>
        </w:rPr>
        <w:t xml:space="preserve">Chapter 4 </w:t>
      </w:r>
      <w:r w:rsidR="00FD41B8" w:rsidRPr="00612339">
        <w:rPr>
          <w:color w:val="000000" w:themeColor="text1"/>
        </w:rPr>
        <w:t xml:space="preserve">Transportation Chapter Policies </w:t>
      </w:r>
      <w:r w:rsidR="00C36C69" w:rsidRPr="00612339">
        <w:rPr>
          <w:color w:val="000000" w:themeColor="text1"/>
        </w:rPr>
        <w:t>1.1 – 1.7</w:t>
      </w:r>
    </w:p>
    <w:p w14:paraId="516B01F2" w14:textId="393F8792" w:rsidR="00FD41B8" w:rsidRPr="00612339" w:rsidRDefault="00610EBC" w:rsidP="00890444">
      <w:pPr>
        <w:jc w:val="both"/>
        <w:rPr>
          <w:color w:val="000000" w:themeColor="text1"/>
        </w:rPr>
      </w:pPr>
      <w:r w:rsidRPr="00612339">
        <w:rPr>
          <w:color w:val="000000" w:themeColor="text1"/>
        </w:rPr>
        <w:t>Chapter 4 Transportation Chapter</w:t>
      </w:r>
      <w:r w:rsidR="00FD41B8" w:rsidRPr="00612339">
        <w:rPr>
          <w:color w:val="000000" w:themeColor="text1"/>
        </w:rPr>
        <w:t xml:space="preserve"> Priorities</w:t>
      </w:r>
      <w:r w:rsidR="00C36C69" w:rsidRPr="00612339">
        <w:rPr>
          <w:color w:val="000000" w:themeColor="text1"/>
        </w:rPr>
        <w:t xml:space="preserve"> 1.1 – 1.7</w:t>
      </w:r>
    </w:p>
    <w:p w14:paraId="11369030" w14:textId="7C732937" w:rsidR="00FD41B8" w:rsidRPr="00612339" w:rsidRDefault="00C36C69" w:rsidP="00890444">
      <w:pPr>
        <w:jc w:val="both"/>
        <w:rPr>
          <w:color w:val="000000" w:themeColor="text1"/>
        </w:rPr>
      </w:pPr>
      <w:r w:rsidRPr="00612339">
        <w:rPr>
          <w:color w:val="000000" w:themeColor="text1"/>
        </w:rPr>
        <w:t xml:space="preserve">Chapter 6 </w:t>
      </w:r>
      <w:r w:rsidR="00202290" w:rsidRPr="00612339">
        <w:rPr>
          <w:color w:val="000000" w:themeColor="text1"/>
        </w:rPr>
        <w:t xml:space="preserve">Historic, Recreation and Scenic Resources </w:t>
      </w:r>
      <w:r w:rsidR="00FD41B8" w:rsidRPr="00612339">
        <w:rPr>
          <w:color w:val="000000" w:themeColor="text1"/>
        </w:rPr>
        <w:t xml:space="preserve">Policy – </w:t>
      </w:r>
      <w:r w:rsidR="00CE29A5" w:rsidRPr="00612339">
        <w:rPr>
          <w:color w:val="000000" w:themeColor="text1"/>
        </w:rPr>
        <w:t>1.</w:t>
      </w:r>
      <w:r w:rsidR="00202290" w:rsidRPr="00612339">
        <w:rPr>
          <w:color w:val="000000" w:themeColor="text1"/>
        </w:rPr>
        <w:t>4</w:t>
      </w:r>
    </w:p>
    <w:p w14:paraId="75462ACC" w14:textId="66322DC6" w:rsidR="00202290" w:rsidRPr="00612339" w:rsidRDefault="00C36C69" w:rsidP="00890444">
      <w:pPr>
        <w:jc w:val="both"/>
        <w:rPr>
          <w:color w:val="000000" w:themeColor="text1"/>
        </w:rPr>
      </w:pPr>
      <w:r w:rsidRPr="00612339">
        <w:rPr>
          <w:color w:val="000000" w:themeColor="text1"/>
        </w:rPr>
        <w:t xml:space="preserve">Chapter 6 </w:t>
      </w:r>
      <w:r w:rsidR="00202290" w:rsidRPr="00612339">
        <w:rPr>
          <w:color w:val="000000" w:themeColor="text1"/>
        </w:rPr>
        <w:t xml:space="preserve">Historic, Recreation and Scenic Resources Priority </w:t>
      </w:r>
      <w:r w:rsidR="00CE29A5" w:rsidRPr="00612339">
        <w:rPr>
          <w:color w:val="000000" w:themeColor="text1"/>
        </w:rPr>
        <w:t>–</w:t>
      </w:r>
      <w:r w:rsidR="00202290" w:rsidRPr="00612339">
        <w:rPr>
          <w:color w:val="000000" w:themeColor="text1"/>
        </w:rPr>
        <w:t xml:space="preserve"> </w:t>
      </w:r>
      <w:r w:rsidR="00CE29A5" w:rsidRPr="00612339">
        <w:rPr>
          <w:color w:val="000000" w:themeColor="text1"/>
        </w:rPr>
        <w:t>1.</w:t>
      </w:r>
      <w:r w:rsidR="00202290" w:rsidRPr="00612339">
        <w:rPr>
          <w:color w:val="000000" w:themeColor="text1"/>
        </w:rPr>
        <w:t>7</w:t>
      </w:r>
    </w:p>
    <w:p w14:paraId="1FE4B824" w14:textId="7319D93E" w:rsidR="00FD41B8" w:rsidRPr="00612339" w:rsidRDefault="00CE29A5" w:rsidP="00890444">
      <w:pPr>
        <w:jc w:val="both"/>
        <w:rPr>
          <w:color w:val="000000" w:themeColor="text1"/>
        </w:rPr>
      </w:pPr>
      <w:r w:rsidRPr="00612339">
        <w:rPr>
          <w:color w:val="000000" w:themeColor="text1"/>
        </w:rPr>
        <w:t xml:space="preserve">Chapter 7 </w:t>
      </w:r>
      <w:r w:rsidR="00202290" w:rsidRPr="00612339">
        <w:rPr>
          <w:color w:val="000000" w:themeColor="text1"/>
        </w:rPr>
        <w:t xml:space="preserve">Economic </w:t>
      </w:r>
      <w:r w:rsidR="00FD41B8" w:rsidRPr="00612339">
        <w:rPr>
          <w:color w:val="000000" w:themeColor="text1"/>
        </w:rPr>
        <w:t xml:space="preserve">Development Policy – </w:t>
      </w:r>
      <w:r w:rsidRPr="00612339">
        <w:rPr>
          <w:color w:val="000000" w:themeColor="text1"/>
        </w:rPr>
        <w:t>1.</w:t>
      </w:r>
      <w:r w:rsidR="00FD41B8" w:rsidRPr="00612339">
        <w:rPr>
          <w:color w:val="000000" w:themeColor="text1"/>
        </w:rPr>
        <w:t>2</w:t>
      </w:r>
    </w:p>
    <w:p w14:paraId="24790370" w14:textId="1A7C2E64" w:rsidR="0057147F" w:rsidRPr="00612339" w:rsidRDefault="00CE29A5" w:rsidP="00890444">
      <w:pPr>
        <w:jc w:val="both"/>
        <w:rPr>
          <w:color w:val="000000" w:themeColor="text1"/>
        </w:rPr>
      </w:pPr>
      <w:r w:rsidRPr="00612339">
        <w:rPr>
          <w:color w:val="000000" w:themeColor="text1"/>
        </w:rPr>
        <w:t xml:space="preserve">Chapter 7 </w:t>
      </w:r>
      <w:r w:rsidR="00202290" w:rsidRPr="00612339">
        <w:rPr>
          <w:color w:val="000000" w:themeColor="text1"/>
        </w:rPr>
        <w:t xml:space="preserve">Economic </w:t>
      </w:r>
      <w:r w:rsidR="00FD41B8" w:rsidRPr="00612339">
        <w:rPr>
          <w:color w:val="000000" w:themeColor="text1"/>
        </w:rPr>
        <w:t xml:space="preserve">Development Priority </w:t>
      </w:r>
      <w:r w:rsidR="0057147F" w:rsidRPr="00612339">
        <w:rPr>
          <w:color w:val="000000" w:themeColor="text1"/>
        </w:rPr>
        <w:t>–</w:t>
      </w:r>
      <w:r w:rsidR="00FD41B8" w:rsidRPr="00612339">
        <w:rPr>
          <w:color w:val="000000" w:themeColor="text1"/>
        </w:rPr>
        <w:t xml:space="preserve"> </w:t>
      </w:r>
      <w:r w:rsidRPr="00612339">
        <w:rPr>
          <w:color w:val="000000" w:themeColor="text1"/>
        </w:rPr>
        <w:t>1.</w:t>
      </w:r>
      <w:r w:rsidR="00FD41B8" w:rsidRPr="00612339">
        <w:rPr>
          <w:color w:val="000000" w:themeColor="text1"/>
        </w:rPr>
        <w:t>4</w:t>
      </w:r>
    </w:p>
    <w:p w14:paraId="5185A8AB" w14:textId="01194F4B" w:rsidR="00FD41B8" w:rsidRPr="00612339" w:rsidRDefault="00CE29A5" w:rsidP="00890444">
      <w:pPr>
        <w:jc w:val="both"/>
        <w:rPr>
          <w:color w:val="000000" w:themeColor="text1"/>
        </w:rPr>
      </w:pPr>
      <w:r w:rsidRPr="00612339">
        <w:rPr>
          <w:color w:val="000000" w:themeColor="text1"/>
        </w:rPr>
        <w:t xml:space="preserve">Chapter 8 </w:t>
      </w:r>
      <w:r w:rsidR="0057147F" w:rsidRPr="00612339">
        <w:rPr>
          <w:color w:val="000000" w:themeColor="text1"/>
        </w:rPr>
        <w:t>Energy Policy -</w:t>
      </w:r>
      <w:r w:rsidRPr="00612339">
        <w:rPr>
          <w:color w:val="000000" w:themeColor="text1"/>
        </w:rPr>
        <w:t>1.</w:t>
      </w:r>
      <w:r w:rsidR="0057147F" w:rsidRPr="00612339">
        <w:rPr>
          <w:color w:val="000000" w:themeColor="text1"/>
        </w:rPr>
        <w:t>7</w:t>
      </w:r>
      <w:r w:rsidR="00FD41B8" w:rsidRPr="00612339">
        <w:rPr>
          <w:color w:val="000000" w:themeColor="text1"/>
        </w:rPr>
        <w:t xml:space="preserve"> </w:t>
      </w:r>
    </w:p>
    <w:p w14:paraId="0FA47ED1" w14:textId="553563B0" w:rsidR="00FD41B8" w:rsidRPr="00612339" w:rsidRDefault="00CE29A5" w:rsidP="00890444">
      <w:pPr>
        <w:jc w:val="both"/>
        <w:rPr>
          <w:color w:val="000000" w:themeColor="text1"/>
        </w:rPr>
      </w:pPr>
      <w:r w:rsidRPr="00612339">
        <w:rPr>
          <w:color w:val="000000" w:themeColor="text1"/>
        </w:rPr>
        <w:t xml:space="preserve">Chapter 10 </w:t>
      </w:r>
      <w:r w:rsidR="00FD41B8" w:rsidRPr="00612339">
        <w:rPr>
          <w:color w:val="000000" w:themeColor="text1"/>
        </w:rPr>
        <w:t>Land Use Policies –</w:t>
      </w:r>
      <w:r w:rsidR="00202290" w:rsidRPr="00612339">
        <w:rPr>
          <w:color w:val="000000" w:themeColor="text1"/>
        </w:rPr>
        <w:t xml:space="preserve"> </w:t>
      </w:r>
      <w:r w:rsidR="008A2FE2" w:rsidRPr="00612339">
        <w:rPr>
          <w:color w:val="000000" w:themeColor="text1"/>
        </w:rPr>
        <w:t>1.</w:t>
      </w:r>
      <w:r w:rsidR="00202290" w:rsidRPr="00612339">
        <w:rPr>
          <w:color w:val="000000" w:themeColor="text1"/>
        </w:rPr>
        <w:t xml:space="preserve">8 and </w:t>
      </w:r>
      <w:r w:rsidR="008A2FE2" w:rsidRPr="00612339">
        <w:rPr>
          <w:color w:val="000000" w:themeColor="text1"/>
        </w:rPr>
        <w:t>1.</w:t>
      </w:r>
      <w:r w:rsidR="00202290" w:rsidRPr="00612339">
        <w:rPr>
          <w:color w:val="000000" w:themeColor="text1"/>
        </w:rPr>
        <w:t>10</w:t>
      </w:r>
    </w:p>
    <w:p w14:paraId="34A1D179" w14:textId="77777777" w:rsidR="00FD41B8" w:rsidRPr="00612339" w:rsidRDefault="00FD41B8" w:rsidP="00890444">
      <w:pPr>
        <w:jc w:val="both"/>
        <w:rPr>
          <w:color w:val="000000" w:themeColor="text1"/>
          <w:highlight w:val="cyan"/>
        </w:rPr>
      </w:pPr>
    </w:p>
    <w:p w14:paraId="3EEDD59D" w14:textId="77777777" w:rsidR="00FD41B8" w:rsidRPr="00612339" w:rsidRDefault="00FD41B8" w:rsidP="00890444">
      <w:pPr>
        <w:jc w:val="both"/>
        <w:rPr>
          <w:color w:val="000000" w:themeColor="text1"/>
        </w:rPr>
      </w:pPr>
      <w:r w:rsidRPr="00612339">
        <w:rPr>
          <w:b/>
          <w:bCs/>
          <w:color w:val="000000" w:themeColor="text1"/>
          <w:u w:val="single"/>
        </w:rPr>
        <w:t>Goal 5</w:t>
      </w:r>
      <w:r w:rsidRPr="00612339">
        <w:rPr>
          <w:color w:val="000000" w:themeColor="text1"/>
        </w:rPr>
        <w:t>: To identify, protect, and preserve important natural and historic features of the Vermont landscape, including significant natural and fragile areas; outstanding water resources, including lakes, rivers, aquifers, shore lands, and wetlands; significant scenic roads, waterways and views; important historic structures, sites, or districts, archaeological sites and archaeologically sensitive areas.</w:t>
      </w:r>
    </w:p>
    <w:p w14:paraId="4528CCE3" w14:textId="77777777" w:rsidR="00FD41B8" w:rsidRPr="00612339" w:rsidRDefault="00FD41B8" w:rsidP="00890444">
      <w:pPr>
        <w:jc w:val="both"/>
        <w:rPr>
          <w:color w:val="000000" w:themeColor="text1"/>
        </w:rPr>
      </w:pPr>
    </w:p>
    <w:p w14:paraId="27F89E1B" w14:textId="055102DC" w:rsidR="00966994" w:rsidRPr="00612339" w:rsidRDefault="00966994" w:rsidP="00890444">
      <w:pPr>
        <w:jc w:val="both"/>
        <w:rPr>
          <w:color w:val="000000" w:themeColor="text1"/>
        </w:rPr>
      </w:pPr>
      <w:r w:rsidRPr="00612339">
        <w:rPr>
          <w:color w:val="000000" w:themeColor="text1"/>
        </w:rPr>
        <w:t xml:space="preserve">Chapter 5 </w:t>
      </w:r>
      <w:r w:rsidR="00FD41B8" w:rsidRPr="00612339">
        <w:rPr>
          <w:color w:val="000000" w:themeColor="text1"/>
        </w:rPr>
        <w:t>Natural Resource Chapter Policies</w:t>
      </w:r>
      <w:r w:rsidR="00C830A8" w:rsidRPr="00612339">
        <w:rPr>
          <w:color w:val="000000" w:themeColor="text1"/>
        </w:rPr>
        <w:t xml:space="preserve"> </w:t>
      </w:r>
      <w:r w:rsidR="00B17C2A" w:rsidRPr="00612339">
        <w:rPr>
          <w:color w:val="000000" w:themeColor="text1"/>
        </w:rPr>
        <w:t>1.1-1.11,</w:t>
      </w:r>
      <w:r w:rsidR="000A0DB8" w:rsidRPr="00612339">
        <w:rPr>
          <w:color w:val="000000" w:themeColor="text1"/>
        </w:rPr>
        <w:t xml:space="preserve"> </w:t>
      </w:r>
      <w:r w:rsidR="00B17C2A" w:rsidRPr="00612339">
        <w:rPr>
          <w:color w:val="000000" w:themeColor="text1"/>
        </w:rPr>
        <w:t>2.1-2.6,</w:t>
      </w:r>
      <w:r w:rsidR="000A0DB8" w:rsidRPr="00612339">
        <w:rPr>
          <w:color w:val="000000" w:themeColor="text1"/>
        </w:rPr>
        <w:t xml:space="preserve"> </w:t>
      </w:r>
      <w:r w:rsidR="00B17C2A" w:rsidRPr="00612339">
        <w:rPr>
          <w:color w:val="000000" w:themeColor="text1"/>
        </w:rPr>
        <w:t>3.1-3.4</w:t>
      </w:r>
    </w:p>
    <w:p w14:paraId="49490D09" w14:textId="4E7839EB" w:rsidR="00FD41B8" w:rsidRPr="00612339" w:rsidRDefault="00966994" w:rsidP="00890444">
      <w:pPr>
        <w:jc w:val="both"/>
        <w:rPr>
          <w:color w:val="000000" w:themeColor="text1"/>
        </w:rPr>
      </w:pPr>
      <w:r w:rsidRPr="00612339">
        <w:rPr>
          <w:color w:val="000000" w:themeColor="text1"/>
        </w:rPr>
        <w:t>Chapter 5 Natural Resource Chapter</w:t>
      </w:r>
      <w:r w:rsidR="00FD41B8" w:rsidRPr="00612339">
        <w:rPr>
          <w:color w:val="000000" w:themeColor="text1"/>
        </w:rPr>
        <w:t xml:space="preserve"> Priorities</w:t>
      </w:r>
      <w:r w:rsidR="00B17C2A" w:rsidRPr="00612339">
        <w:rPr>
          <w:color w:val="000000" w:themeColor="text1"/>
        </w:rPr>
        <w:t xml:space="preserve"> 1.1-1.10,</w:t>
      </w:r>
      <w:r w:rsidR="000A0DB8" w:rsidRPr="00612339">
        <w:rPr>
          <w:color w:val="000000" w:themeColor="text1"/>
        </w:rPr>
        <w:t xml:space="preserve"> </w:t>
      </w:r>
      <w:r w:rsidR="00B17C2A" w:rsidRPr="00612339">
        <w:rPr>
          <w:color w:val="000000" w:themeColor="text1"/>
        </w:rPr>
        <w:t>2.1-2.2,</w:t>
      </w:r>
      <w:r w:rsidR="000A0DB8" w:rsidRPr="00612339">
        <w:rPr>
          <w:color w:val="000000" w:themeColor="text1"/>
        </w:rPr>
        <w:t xml:space="preserve"> 3.1-3.2</w:t>
      </w:r>
    </w:p>
    <w:p w14:paraId="60383C29" w14:textId="4547915E" w:rsidR="00966994" w:rsidRPr="00612339" w:rsidRDefault="00966994" w:rsidP="00890444">
      <w:pPr>
        <w:jc w:val="both"/>
        <w:rPr>
          <w:color w:val="000000" w:themeColor="text1"/>
        </w:rPr>
      </w:pPr>
      <w:r w:rsidRPr="00612339">
        <w:rPr>
          <w:color w:val="000000" w:themeColor="text1"/>
        </w:rPr>
        <w:t xml:space="preserve">Chapter 6 </w:t>
      </w:r>
      <w:r w:rsidR="0057147F" w:rsidRPr="00612339">
        <w:rPr>
          <w:color w:val="000000" w:themeColor="text1"/>
        </w:rPr>
        <w:t>Historic, Recreation and Scenic Resources</w:t>
      </w:r>
      <w:r w:rsidR="00FD41B8" w:rsidRPr="00612339">
        <w:rPr>
          <w:color w:val="000000" w:themeColor="text1"/>
        </w:rPr>
        <w:t xml:space="preserve"> Chapter Policies </w:t>
      </w:r>
      <w:r w:rsidR="00264D55" w:rsidRPr="00612339">
        <w:rPr>
          <w:color w:val="000000" w:themeColor="text1"/>
        </w:rPr>
        <w:t>1.1-1.5</w:t>
      </w:r>
    </w:p>
    <w:p w14:paraId="1285F3AE" w14:textId="2F686279" w:rsidR="00FD41B8" w:rsidRPr="00612339" w:rsidRDefault="00966994" w:rsidP="00890444">
      <w:pPr>
        <w:jc w:val="both"/>
        <w:rPr>
          <w:color w:val="000000" w:themeColor="text1"/>
        </w:rPr>
      </w:pPr>
      <w:r w:rsidRPr="00612339">
        <w:rPr>
          <w:color w:val="000000" w:themeColor="text1"/>
        </w:rPr>
        <w:t xml:space="preserve">Chapter 6 Historic, Recreation and Scenic Resources Chapter </w:t>
      </w:r>
      <w:r w:rsidR="00FD41B8" w:rsidRPr="00612339">
        <w:rPr>
          <w:color w:val="000000" w:themeColor="text1"/>
        </w:rPr>
        <w:t>Priorities</w:t>
      </w:r>
      <w:r w:rsidR="00264D55" w:rsidRPr="00612339">
        <w:rPr>
          <w:color w:val="000000" w:themeColor="text1"/>
        </w:rPr>
        <w:t xml:space="preserve"> 1.1-1.7</w:t>
      </w:r>
    </w:p>
    <w:p w14:paraId="37E212C8" w14:textId="1E4ABDE9" w:rsidR="00FD41B8" w:rsidRPr="00612339" w:rsidRDefault="00264D55" w:rsidP="00890444">
      <w:pPr>
        <w:jc w:val="both"/>
        <w:rPr>
          <w:color w:val="000000" w:themeColor="text1"/>
        </w:rPr>
      </w:pPr>
      <w:r w:rsidRPr="00612339">
        <w:rPr>
          <w:color w:val="000000" w:themeColor="text1"/>
        </w:rPr>
        <w:t xml:space="preserve">Chapter 8 </w:t>
      </w:r>
      <w:r w:rsidR="00FD41B8" w:rsidRPr="00612339">
        <w:rPr>
          <w:color w:val="000000" w:themeColor="text1"/>
        </w:rPr>
        <w:t xml:space="preserve">Energy Policies – </w:t>
      </w:r>
      <w:r w:rsidR="001804FC" w:rsidRPr="00612339">
        <w:rPr>
          <w:color w:val="000000" w:themeColor="text1"/>
        </w:rPr>
        <w:t>1.</w:t>
      </w:r>
      <w:r w:rsidR="0057147F" w:rsidRPr="00612339">
        <w:rPr>
          <w:color w:val="000000" w:themeColor="text1"/>
        </w:rPr>
        <w:t xml:space="preserve">3 and </w:t>
      </w:r>
      <w:r w:rsidR="001804FC" w:rsidRPr="00612339">
        <w:rPr>
          <w:color w:val="000000" w:themeColor="text1"/>
        </w:rPr>
        <w:t>1.</w:t>
      </w:r>
      <w:r w:rsidR="0057147F" w:rsidRPr="00612339">
        <w:rPr>
          <w:color w:val="000000" w:themeColor="text1"/>
        </w:rPr>
        <w:t>4</w:t>
      </w:r>
    </w:p>
    <w:p w14:paraId="76F761D0" w14:textId="06D838A0" w:rsidR="00FD41B8" w:rsidRPr="00612339" w:rsidRDefault="00264D55" w:rsidP="00890444">
      <w:pPr>
        <w:jc w:val="both"/>
        <w:rPr>
          <w:color w:val="000000" w:themeColor="text1"/>
        </w:rPr>
      </w:pPr>
      <w:r w:rsidRPr="00612339">
        <w:rPr>
          <w:color w:val="000000" w:themeColor="text1"/>
        </w:rPr>
        <w:t xml:space="preserve">Chapter 8 </w:t>
      </w:r>
      <w:r w:rsidR="00FD41B8" w:rsidRPr="00612339">
        <w:rPr>
          <w:color w:val="000000" w:themeColor="text1"/>
        </w:rPr>
        <w:t>Energy Priorit</w:t>
      </w:r>
      <w:r w:rsidR="0057147F" w:rsidRPr="00612339">
        <w:rPr>
          <w:color w:val="000000" w:themeColor="text1"/>
        </w:rPr>
        <w:t>y</w:t>
      </w:r>
      <w:r w:rsidR="00FD41B8" w:rsidRPr="00612339">
        <w:rPr>
          <w:color w:val="000000" w:themeColor="text1"/>
        </w:rPr>
        <w:t xml:space="preserve"> – </w:t>
      </w:r>
      <w:r w:rsidR="001804FC" w:rsidRPr="00612339">
        <w:rPr>
          <w:color w:val="000000" w:themeColor="text1"/>
        </w:rPr>
        <w:t>1.</w:t>
      </w:r>
      <w:r w:rsidR="0057147F" w:rsidRPr="00612339">
        <w:rPr>
          <w:color w:val="000000" w:themeColor="text1"/>
        </w:rPr>
        <w:t>2</w:t>
      </w:r>
    </w:p>
    <w:p w14:paraId="0B705CA1" w14:textId="5E001EE7" w:rsidR="00FD41B8" w:rsidRPr="00612339" w:rsidRDefault="001804FC" w:rsidP="00890444">
      <w:pPr>
        <w:jc w:val="both"/>
        <w:rPr>
          <w:color w:val="000000" w:themeColor="text1"/>
        </w:rPr>
      </w:pPr>
      <w:r w:rsidRPr="00612339">
        <w:rPr>
          <w:color w:val="000000" w:themeColor="text1"/>
        </w:rPr>
        <w:t xml:space="preserve">Chapter 10 </w:t>
      </w:r>
      <w:r w:rsidR="00FD41B8" w:rsidRPr="00612339">
        <w:rPr>
          <w:color w:val="000000" w:themeColor="text1"/>
        </w:rPr>
        <w:t xml:space="preserve">Land Use Policies – </w:t>
      </w:r>
      <w:r w:rsidR="00BC22D4" w:rsidRPr="00612339">
        <w:rPr>
          <w:color w:val="000000" w:themeColor="text1"/>
        </w:rPr>
        <w:t>1.</w:t>
      </w:r>
      <w:r w:rsidR="00FD41B8" w:rsidRPr="00612339">
        <w:rPr>
          <w:color w:val="000000" w:themeColor="text1"/>
        </w:rPr>
        <w:t>1,</w:t>
      </w:r>
      <w:r w:rsidR="00BC22D4" w:rsidRPr="00612339">
        <w:rPr>
          <w:color w:val="000000" w:themeColor="text1"/>
        </w:rPr>
        <w:t>1.</w:t>
      </w:r>
      <w:r w:rsidR="00FD41B8" w:rsidRPr="00612339">
        <w:rPr>
          <w:color w:val="000000" w:themeColor="text1"/>
        </w:rPr>
        <w:t xml:space="preserve"> 9</w:t>
      </w:r>
      <w:r w:rsidR="0057147F" w:rsidRPr="00612339">
        <w:rPr>
          <w:color w:val="000000" w:themeColor="text1"/>
        </w:rPr>
        <w:t xml:space="preserve"> and </w:t>
      </w:r>
      <w:r w:rsidR="00BC22D4" w:rsidRPr="00612339">
        <w:rPr>
          <w:color w:val="000000" w:themeColor="text1"/>
        </w:rPr>
        <w:t>1.</w:t>
      </w:r>
      <w:r w:rsidR="00FD41B8" w:rsidRPr="00612339">
        <w:rPr>
          <w:color w:val="000000" w:themeColor="text1"/>
        </w:rPr>
        <w:t>1</w:t>
      </w:r>
      <w:r w:rsidR="0057147F" w:rsidRPr="00612339">
        <w:rPr>
          <w:color w:val="000000" w:themeColor="text1"/>
        </w:rPr>
        <w:t>1</w:t>
      </w:r>
    </w:p>
    <w:p w14:paraId="709E4DE6" w14:textId="13E9BCC3" w:rsidR="00FD41B8" w:rsidRPr="00612339" w:rsidRDefault="001804FC" w:rsidP="00890444">
      <w:pPr>
        <w:jc w:val="both"/>
        <w:rPr>
          <w:color w:val="000000" w:themeColor="text1"/>
        </w:rPr>
      </w:pPr>
      <w:r w:rsidRPr="00612339">
        <w:rPr>
          <w:color w:val="000000" w:themeColor="text1"/>
        </w:rPr>
        <w:t xml:space="preserve">Chapter 10 </w:t>
      </w:r>
      <w:r w:rsidR="00FD41B8" w:rsidRPr="00612339">
        <w:rPr>
          <w:color w:val="000000" w:themeColor="text1"/>
        </w:rPr>
        <w:t xml:space="preserve">Land Use Priorities </w:t>
      </w:r>
      <w:r w:rsidR="00073276" w:rsidRPr="00612339">
        <w:rPr>
          <w:color w:val="000000" w:themeColor="text1"/>
        </w:rPr>
        <w:t>–</w:t>
      </w:r>
      <w:r w:rsidR="00FD41B8" w:rsidRPr="00612339">
        <w:rPr>
          <w:color w:val="000000" w:themeColor="text1"/>
        </w:rPr>
        <w:t xml:space="preserve"> </w:t>
      </w:r>
      <w:r w:rsidR="00BC22D4" w:rsidRPr="00612339">
        <w:rPr>
          <w:color w:val="000000" w:themeColor="text1"/>
        </w:rPr>
        <w:t>1.</w:t>
      </w:r>
      <w:r w:rsidR="00073276" w:rsidRPr="00612339">
        <w:rPr>
          <w:color w:val="000000" w:themeColor="text1"/>
        </w:rPr>
        <w:t xml:space="preserve">1 and </w:t>
      </w:r>
      <w:r w:rsidR="00BC22D4" w:rsidRPr="00612339">
        <w:rPr>
          <w:color w:val="000000" w:themeColor="text1"/>
        </w:rPr>
        <w:t>1.</w:t>
      </w:r>
      <w:r w:rsidR="00073276" w:rsidRPr="00612339">
        <w:rPr>
          <w:color w:val="000000" w:themeColor="text1"/>
        </w:rPr>
        <w:t>2</w:t>
      </w:r>
    </w:p>
    <w:p w14:paraId="041F605A" w14:textId="77777777" w:rsidR="00FD41B8" w:rsidRPr="00612339" w:rsidRDefault="00FD41B8" w:rsidP="00890444">
      <w:pPr>
        <w:jc w:val="both"/>
        <w:rPr>
          <w:color w:val="000000" w:themeColor="text1"/>
        </w:rPr>
      </w:pPr>
    </w:p>
    <w:p w14:paraId="42C01079" w14:textId="77777777" w:rsidR="00FD41B8" w:rsidRPr="00612339" w:rsidRDefault="00FD41B8" w:rsidP="00890444">
      <w:pPr>
        <w:jc w:val="both"/>
        <w:rPr>
          <w:color w:val="000000" w:themeColor="text1"/>
        </w:rPr>
      </w:pPr>
      <w:r w:rsidRPr="00612339">
        <w:rPr>
          <w:b/>
          <w:bCs/>
          <w:color w:val="000000" w:themeColor="text1"/>
          <w:u w:val="single"/>
        </w:rPr>
        <w:t>Goal 6</w:t>
      </w:r>
      <w:r w:rsidRPr="00612339">
        <w:rPr>
          <w:color w:val="000000" w:themeColor="text1"/>
        </w:rPr>
        <w:t>: To maintain and improve the quality of air, water, wildlife, and land resources.</w:t>
      </w:r>
    </w:p>
    <w:p w14:paraId="5D44B923" w14:textId="77777777" w:rsidR="00FD41B8" w:rsidRPr="00612339" w:rsidRDefault="00FD41B8" w:rsidP="00890444">
      <w:pPr>
        <w:jc w:val="both"/>
        <w:rPr>
          <w:color w:val="000000" w:themeColor="text1"/>
        </w:rPr>
      </w:pPr>
    </w:p>
    <w:p w14:paraId="1EEED2D9" w14:textId="77777777" w:rsidR="00C13A9A" w:rsidRPr="00612339" w:rsidRDefault="00C13A9A" w:rsidP="00C13A9A">
      <w:pPr>
        <w:jc w:val="both"/>
        <w:rPr>
          <w:color w:val="000000" w:themeColor="text1"/>
        </w:rPr>
      </w:pPr>
      <w:r w:rsidRPr="00612339">
        <w:rPr>
          <w:color w:val="000000" w:themeColor="text1"/>
        </w:rPr>
        <w:t>Chapter 5 Natural Resource Chapter Policies 1.1-1.11, 2.1-2.6, 3.1-3.4</w:t>
      </w:r>
    </w:p>
    <w:p w14:paraId="307F62FC" w14:textId="04CD9293" w:rsidR="00FD41B8" w:rsidRPr="00612339" w:rsidRDefault="00C13A9A" w:rsidP="00890444">
      <w:pPr>
        <w:jc w:val="both"/>
        <w:rPr>
          <w:color w:val="000000" w:themeColor="text1"/>
        </w:rPr>
      </w:pPr>
      <w:r w:rsidRPr="00612339">
        <w:rPr>
          <w:color w:val="000000" w:themeColor="text1"/>
        </w:rPr>
        <w:t>Chapter 5 Natural Resource Chapter Priorities 1.1-1.10, 2.1-2.2, 3.1-3.2</w:t>
      </w:r>
    </w:p>
    <w:p w14:paraId="22052D46" w14:textId="6558E4B5" w:rsidR="00FD41B8" w:rsidRPr="00612339" w:rsidRDefault="00C13A9A" w:rsidP="00890444">
      <w:pPr>
        <w:jc w:val="both"/>
        <w:rPr>
          <w:color w:val="000000" w:themeColor="text1"/>
        </w:rPr>
      </w:pPr>
      <w:r w:rsidRPr="00612339">
        <w:rPr>
          <w:color w:val="000000" w:themeColor="text1"/>
        </w:rPr>
        <w:t xml:space="preserve">Chapter 10 </w:t>
      </w:r>
      <w:r w:rsidR="00FD41B8" w:rsidRPr="00612339">
        <w:rPr>
          <w:color w:val="000000" w:themeColor="text1"/>
        </w:rPr>
        <w:t xml:space="preserve">Land Use Policies – </w:t>
      </w:r>
      <w:r w:rsidRPr="00612339">
        <w:rPr>
          <w:color w:val="000000" w:themeColor="text1"/>
        </w:rPr>
        <w:t>1.</w:t>
      </w:r>
      <w:r w:rsidR="00FD41B8" w:rsidRPr="00612339">
        <w:rPr>
          <w:color w:val="000000" w:themeColor="text1"/>
        </w:rPr>
        <w:t xml:space="preserve">1, </w:t>
      </w:r>
      <w:r w:rsidRPr="00612339">
        <w:rPr>
          <w:color w:val="000000" w:themeColor="text1"/>
        </w:rPr>
        <w:t>1.</w:t>
      </w:r>
      <w:r w:rsidR="00FD41B8" w:rsidRPr="00612339">
        <w:rPr>
          <w:color w:val="000000" w:themeColor="text1"/>
        </w:rPr>
        <w:t>9</w:t>
      </w:r>
      <w:r w:rsidR="00073276" w:rsidRPr="00612339">
        <w:rPr>
          <w:color w:val="000000" w:themeColor="text1"/>
        </w:rPr>
        <w:t xml:space="preserve"> and </w:t>
      </w:r>
      <w:r w:rsidRPr="00612339">
        <w:rPr>
          <w:color w:val="000000" w:themeColor="text1"/>
        </w:rPr>
        <w:t>1.</w:t>
      </w:r>
      <w:r w:rsidR="00FD41B8" w:rsidRPr="00612339">
        <w:rPr>
          <w:color w:val="000000" w:themeColor="text1"/>
        </w:rPr>
        <w:t>1</w:t>
      </w:r>
      <w:r w:rsidR="00073276" w:rsidRPr="00612339">
        <w:rPr>
          <w:color w:val="000000" w:themeColor="text1"/>
        </w:rPr>
        <w:t>1</w:t>
      </w:r>
    </w:p>
    <w:p w14:paraId="3BA69419" w14:textId="4724CAEB" w:rsidR="00FD41B8" w:rsidRPr="00612339" w:rsidRDefault="00C13A9A" w:rsidP="00890444">
      <w:pPr>
        <w:jc w:val="both"/>
        <w:rPr>
          <w:color w:val="000000" w:themeColor="text1"/>
        </w:rPr>
      </w:pPr>
      <w:r w:rsidRPr="00612339">
        <w:rPr>
          <w:color w:val="000000" w:themeColor="text1"/>
        </w:rPr>
        <w:t xml:space="preserve">Chapter 10 </w:t>
      </w:r>
      <w:r w:rsidR="00E25525" w:rsidRPr="00612339">
        <w:rPr>
          <w:color w:val="000000" w:themeColor="text1"/>
        </w:rPr>
        <w:t xml:space="preserve">Land Use Priorities – </w:t>
      </w:r>
      <w:r w:rsidRPr="00612339">
        <w:rPr>
          <w:color w:val="000000" w:themeColor="text1"/>
        </w:rPr>
        <w:t>1.</w:t>
      </w:r>
      <w:r w:rsidR="00E25525" w:rsidRPr="00612339">
        <w:rPr>
          <w:color w:val="000000" w:themeColor="text1"/>
        </w:rPr>
        <w:t>1 and</w:t>
      </w:r>
      <w:r w:rsidR="00FD41B8" w:rsidRPr="00612339">
        <w:rPr>
          <w:color w:val="000000" w:themeColor="text1"/>
        </w:rPr>
        <w:t xml:space="preserve"> </w:t>
      </w:r>
      <w:r w:rsidRPr="00612339">
        <w:rPr>
          <w:color w:val="000000" w:themeColor="text1"/>
        </w:rPr>
        <w:t>1.</w:t>
      </w:r>
      <w:r w:rsidR="00FD41B8" w:rsidRPr="00612339">
        <w:rPr>
          <w:color w:val="000000" w:themeColor="text1"/>
        </w:rPr>
        <w:t>2</w:t>
      </w:r>
    </w:p>
    <w:p w14:paraId="008C495E" w14:textId="77777777" w:rsidR="00FD41B8" w:rsidRPr="00612339" w:rsidRDefault="00FD41B8" w:rsidP="00890444">
      <w:pPr>
        <w:jc w:val="both"/>
        <w:rPr>
          <w:color w:val="000000" w:themeColor="text1"/>
          <w:highlight w:val="cyan"/>
        </w:rPr>
      </w:pPr>
    </w:p>
    <w:p w14:paraId="20E75D2A" w14:textId="77777777" w:rsidR="00FD41B8" w:rsidRPr="00612339" w:rsidRDefault="00FD41B8" w:rsidP="00890444">
      <w:pPr>
        <w:jc w:val="both"/>
        <w:rPr>
          <w:color w:val="000000" w:themeColor="text1"/>
        </w:rPr>
      </w:pPr>
      <w:r w:rsidRPr="00612339">
        <w:rPr>
          <w:b/>
          <w:bCs/>
          <w:color w:val="000000" w:themeColor="text1"/>
          <w:u w:val="single"/>
        </w:rPr>
        <w:t>Goal 7</w:t>
      </w:r>
      <w:r w:rsidRPr="00612339">
        <w:rPr>
          <w:color w:val="000000" w:themeColor="text1"/>
        </w:rPr>
        <w:t>: To encourage the efficient use of energy and the development of renewable energy resources.</w:t>
      </w:r>
    </w:p>
    <w:p w14:paraId="66EDC8B5" w14:textId="77777777" w:rsidR="00FD41B8" w:rsidRPr="00612339" w:rsidRDefault="00FD41B8" w:rsidP="00890444">
      <w:pPr>
        <w:jc w:val="both"/>
        <w:rPr>
          <w:color w:val="000000" w:themeColor="text1"/>
        </w:rPr>
      </w:pPr>
    </w:p>
    <w:p w14:paraId="5E54FFF0" w14:textId="175BA7D9" w:rsidR="00232919" w:rsidRPr="00612339" w:rsidRDefault="00B95097" w:rsidP="00890444">
      <w:pPr>
        <w:jc w:val="both"/>
        <w:rPr>
          <w:color w:val="000000" w:themeColor="text1"/>
        </w:rPr>
      </w:pPr>
      <w:r w:rsidRPr="00612339">
        <w:rPr>
          <w:color w:val="000000" w:themeColor="text1"/>
        </w:rPr>
        <w:t xml:space="preserve">Chapter 8 </w:t>
      </w:r>
      <w:r w:rsidR="00FD41B8" w:rsidRPr="00612339">
        <w:rPr>
          <w:color w:val="000000" w:themeColor="text1"/>
        </w:rPr>
        <w:t xml:space="preserve">Energy Chapter Policies </w:t>
      </w:r>
      <w:r w:rsidR="00232919" w:rsidRPr="00612339">
        <w:rPr>
          <w:color w:val="000000" w:themeColor="text1"/>
        </w:rPr>
        <w:t>1.1-1.6</w:t>
      </w:r>
    </w:p>
    <w:p w14:paraId="4B39B2CA" w14:textId="758505D3" w:rsidR="00FD41B8" w:rsidRPr="00612339" w:rsidRDefault="00232919" w:rsidP="00890444">
      <w:pPr>
        <w:jc w:val="both"/>
        <w:rPr>
          <w:color w:val="000000" w:themeColor="text1"/>
        </w:rPr>
      </w:pPr>
      <w:r w:rsidRPr="00612339">
        <w:rPr>
          <w:color w:val="000000" w:themeColor="text1"/>
        </w:rPr>
        <w:t xml:space="preserve">Chapter 8 Energy Chapter </w:t>
      </w:r>
      <w:r w:rsidR="00FD41B8" w:rsidRPr="00612339">
        <w:rPr>
          <w:color w:val="000000" w:themeColor="text1"/>
        </w:rPr>
        <w:t>Priorities</w:t>
      </w:r>
      <w:r w:rsidR="00073CB9" w:rsidRPr="00612339">
        <w:rPr>
          <w:color w:val="000000" w:themeColor="text1"/>
        </w:rPr>
        <w:t xml:space="preserve"> 1.1-1.9</w:t>
      </w:r>
    </w:p>
    <w:p w14:paraId="7F8CC83F" w14:textId="5A9DC17F" w:rsidR="00FD41B8" w:rsidRPr="00612339" w:rsidRDefault="00073CB9" w:rsidP="00890444">
      <w:pPr>
        <w:jc w:val="both"/>
        <w:rPr>
          <w:color w:val="000000" w:themeColor="text1"/>
        </w:rPr>
      </w:pPr>
      <w:r w:rsidRPr="00612339">
        <w:rPr>
          <w:color w:val="000000" w:themeColor="text1"/>
        </w:rPr>
        <w:t xml:space="preserve">Chapter 10 </w:t>
      </w:r>
      <w:r w:rsidR="00FD41B8" w:rsidRPr="00612339">
        <w:rPr>
          <w:color w:val="000000" w:themeColor="text1"/>
        </w:rPr>
        <w:t>Land Use Policies –</w:t>
      </w:r>
      <w:r w:rsidRPr="00612339">
        <w:rPr>
          <w:color w:val="000000" w:themeColor="text1"/>
        </w:rPr>
        <w:t>1.</w:t>
      </w:r>
      <w:r w:rsidR="00E41BB6" w:rsidRPr="00612339">
        <w:rPr>
          <w:color w:val="000000" w:themeColor="text1"/>
        </w:rPr>
        <w:t>8</w:t>
      </w:r>
    </w:p>
    <w:p w14:paraId="56EB030F" w14:textId="77777777" w:rsidR="00FD41B8" w:rsidRPr="00612339" w:rsidRDefault="00FD41B8" w:rsidP="00890444">
      <w:pPr>
        <w:jc w:val="both"/>
        <w:rPr>
          <w:color w:val="000000" w:themeColor="text1"/>
        </w:rPr>
      </w:pPr>
    </w:p>
    <w:p w14:paraId="10E13F21" w14:textId="77777777" w:rsidR="00FD41B8" w:rsidRPr="00612339" w:rsidRDefault="00FD41B8" w:rsidP="00890444">
      <w:pPr>
        <w:jc w:val="both"/>
        <w:rPr>
          <w:color w:val="000000" w:themeColor="text1"/>
        </w:rPr>
      </w:pPr>
      <w:r w:rsidRPr="00612339">
        <w:rPr>
          <w:b/>
          <w:bCs/>
          <w:color w:val="000000" w:themeColor="text1"/>
          <w:u w:val="single"/>
        </w:rPr>
        <w:t>Goal 8</w:t>
      </w:r>
      <w:r w:rsidRPr="00612339">
        <w:rPr>
          <w:color w:val="000000" w:themeColor="text1"/>
        </w:rPr>
        <w:t>: To maintain and enhance recreational opportunities for Vermont residents and visitors.</w:t>
      </w:r>
    </w:p>
    <w:p w14:paraId="2C3F7EF3" w14:textId="77777777" w:rsidR="00FD41B8" w:rsidRPr="00612339" w:rsidRDefault="00FD41B8" w:rsidP="00890444">
      <w:pPr>
        <w:jc w:val="both"/>
        <w:rPr>
          <w:color w:val="000000" w:themeColor="text1"/>
        </w:rPr>
      </w:pPr>
    </w:p>
    <w:p w14:paraId="74CD38B2" w14:textId="013CE780" w:rsidR="00E42EA5" w:rsidRPr="00612339" w:rsidRDefault="00E42EA5" w:rsidP="00890444">
      <w:pPr>
        <w:jc w:val="both"/>
        <w:rPr>
          <w:color w:val="000000" w:themeColor="text1"/>
        </w:rPr>
      </w:pPr>
      <w:r w:rsidRPr="00612339">
        <w:rPr>
          <w:color w:val="000000" w:themeColor="text1"/>
        </w:rPr>
        <w:t xml:space="preserve">Chapter 3 </w:t>
      </w:r>
      <w:r w:rsidR="00FD41B8" w:rsidRPr="00612339">
        <w:rPr>
          <w:color w:val="000000" w:themeColor="text1"/>
        </w:rPr>
        <w:t>Parks and Recreation Facilities Policies</w:t>
      </w:r>
      <w:r w:rsidRPr="00612339">
        <w:rPr>
          <w:color w:val="000000" w:themeColor="text1"/>
        </w:rPr>
        <w:t xml:space="preserve"> 9.1-</w:t>
      </w:r>
      <w:r w:rsidR="00911F0F" w:rsidRPr="00612339">
        <w:rPr>
          <w:color w:val="000000" w:themeColor="text1"/>
        </w:rPr>
        <w:t>9.2</w:t>
      </w:r>
      <w:r w:rsidR="00FD41B8" w:rsidRPr="00612339">
        <w:rPr>
          <w:color w:val="000000" w:themeColor="text1"/>
        </w:rPr>
        <w:t xml:space="preserve"> </w:t>
      </w:r>
    </w:p>
    <w:p w14:paraId="1AF5FF54" w14:textId="4BBC5332" w:rsidR="00FD41B8" w:rsidRPr="00612339" w:rsidRDefault="00E42EA5" w:rsidP="00890444">
      <w:pPr>
        <w:jc w:val="both"/>
        <w:rPr>
          <w:color w:val="000000" w:themeColor="text1"/>
        </w:rPr>
      </w:pPr>
      <w:r w:rsidRPr="00612339">
        <w:rPr>
          <w:color w:val="000000" w:themeColor="text1"/>
        </w:rPr>
        <w:t>Chapter 3 Parks and Recreation Facilities Priorities 9.1-</w:t>
      </w:r>
      <w:r w:rsidR="00911F0F" w:rsidRPr="00612339">
        <w:rPr>
          <w:color w:val="000000" w:themeColor="text1"/>
        </w:rPr>
        <w:t>9.5</w:t>
      </w:r>
    </w:p>
    <w:p w14:paraId="6A510531" w14:textId="3E8EAD63" w:rsidR="00E41BB6" w:rsidRPr="00612339" w:rsidRDefault="009107B7" w:rsidP="00890444">
      <w:pPr>
        <w:jc w:val="both"/>
        <w:rPr>
          <w:color w:val="000000" w:themeColor="text1"/>
        </w:rPr>
      </w:pPr>
      <w:r w:rsidRPr="00612339">
        <w:rPr>
          <w:color w:val="000000" w:themeColor="text1"/>
        </w:rPr>
        <w:t xml:space="preserve">Chapter 4 </w:t>
      </w:r>
      <w:r w:rsidR="00E41BB6" w:rsidRPr="00612339">
        <w:rPr>
          <w:color w:val="000000" w:themeColor="text1"/>
        </w:rPr>
        <w:t>Transportation Policy – 2.1</w:t>
      </w:r>
    </w:p>
    <w:p w14:paraId="4141142C" w14:textId="3E86F4FA" w:rsidR="00FD41B8" w:rsidRPr="00612339" w:rsidRDefault="009107B7" w:rsidP="00890444">
      <w:pPr>
        <w:jc w:val="both"/>
        <w:rPr>
          <w:color w:val="000000" w:themeColor="text1"/>
        </w:rPr>
      </w:pPr>
      <w:r w:rsidRPr="00612339">
        <w:rPr>
          <w:color w:val="000000" w:themeColor="text1"/>
        </w:rPr>
        <w:t xml:space="preserve">Chapter 4 </w:t>
      </w:r>
      <w:r w:rsidR="00FD41B8" w:rsidRPr="00612339">
        <w:rPr>
          <w:color w:val="000000" w:themeColor="text1"/>
        </w:rPr>
        <w:t xml:space="preserve">Transportation Priorities – </w:t>
      </w:r>
      <w:r w:rsidR="00E41BB6" w:rsidRPr="00612339">
        <w:rPr>
          <w:color w:val="000000" w:themeColor="text1"/>
        </w:rPr>
        <w:t>2.1 and 2.2</w:t>
      </w:r>
    </w:p>
    <w:p w14:paraId="78AFC0FC" w14:textId="52A444FB" w:rsidR="00E41BB6" w:rsidRPr="00612339" w:rsidRDefault="006E2BE1" w:rsidP="00E41BB6">
      <w:pPr>
        <w:jc w:val="both"/>
        <w:rPr>
          <w:color w:val="000000" w:themeColor="text1"/>
        </w:rPr>
      </w:pPr>
      <w:r w:rsidRPr="00612339">
        <w:rPr>
          <w:color w:val="000000" w:themeColor="text1"/>
        </w:rPr>
        <w:t xml:space="preserve">Chapter 6 </w:t>
      </w:r>
      <w:r w:rsidR="00E41BB6" w:rsidRPr="00612339">
        <w:rPr>
          <w:color w:val="000000" w:themeColor="text1"/>
        </w:rPr>
        <w:t xml:space="preserve">Historic, Recreation and Scenic Resources Chapter Policy </w:t>
      </w:r>
      <w:r w:rsidR="00F848F7" w:rsidRPr="00612339">
        <w:rPr>
          <w:color w:val="000000" w:themeColor="text1"/>
        </w:rPr>
        <w:t>–</w:t>
      </w:r>
      <w:r w:rsidR="00E41BB6" w:rsidRPr="00612339">
        <w:rPr>
          <w:color w:val="000000" w:themeColor="text1"/>
        </w:rPr>
        <w:t xml:space="preserve"> </w:t>
      </w:r>
      <w:r w:rsidR="00F848F7" w:rsidRPr="00612339">
        <w:rPr>
          <w:color w:val="000000" w:themeColor="text1"/>
        </w:rPr>
        <w:t>1.</w:t>
      </w:r>
      <w:r w:rsidR="00E41BB6" w:rsidRPr="00612339">
        <w:rPr>
          <w:color w:val="000000" w:themeColor="text1"/>
        </w:rPr>
        <w:t xml:space="preserve">4 </w:t>
      </w:r>
    </w:p>
    <w:p w14:paraId="098B7E0F" w14:textId="38E45907" w:rsidR="00E41BB6" w:rsidRPr="00612339" w:rsidRDefault="00F848F7" w:rsidP="00E41BB6">
      <w:pPr>
        <w:jc w:val="both"/>
        <w:rPr>
          <w:color w:val="000000" w:themeColor="text1"/>
        </w:rPr>
      </w:pPr>
      <w:r w:rsidRPr="00612339">
        <w:rPr>
          <w:color w:val="000000" w:themeColor="text1"/>
        </w:rPr>
        <w:lastRenderedPageBreak/>
        <w:t xml:space="preserve">Chapter 6 </w:t>
      </w:r>
      <w:r w:rsidR="00E41BB6" w:rsidRPr="00612339">
        <w:rPr>
          <w:color w:val="000000" w:themeColor="text1"/>
        </w:rPr>
        <w:t xml:space="preserve">Historic, Recreation and Scenic Resources Chapter Priorities </w:t>
      </w:r>
      <w:r w:rsidRPr="00612339">
        <w:rPr>
          <w:color w:val="000000" w:themeColor="text1"/>
        </w:rPr>
        <w:t>– 1.</w:t>
      </w:r>
      <w:r w:rsidR="00E41BB6" w:rsidRPr="00612339">
        <w:rPr>
          <w:color w:val="000000" w:themeColor="text1"/>
        </w:rPr>
        <w:t xml:space="preserve">3 and </w:t>
      </w:r>
      <w:r w:rsidRPr="00612339">
        <w:rPr>
          <w:color w:val="000000" w:themeColor="text1"/>
        </w:rPr>
        <w:t>1.</w:t>
      </w:r>
      <w:r w:rsidR="00E41BB6" w:rsidRPr="00612339">
        <w:rPr>
          <w:color w:val="000000" w:themeColor="text1"/>
        </w:rPr>
        <w:t>7</w:t>
      </w:r>
    </w:p>
    <w:p w14:paraId="476FB853" w14:textId="4D5F2D18" w:rsidR="00FD41B8" w:rsidRPr="00612339" w:rsidRDefault="00543E6F" w:rsidP="00890444">
      <w:pPr>
        <w:jc w:val="both"/>
        <w:rPr>
          <w:color w:val="000000" w:themeColor="text1"/>
        </w:rPr>
      </w:pPr>
      <w:r w:rsidRPr="00612339">
        <w:rPr>
          <w:color w:val="000000" w:themeColor="text1"/>
        </w:rPr>
        <w:t xml:space="preserve">Chapter 7 </w:t>
      </w:r>
      <w:r w:rsidR="00E41BB6" w:rsidRPr="00612339">
        <w:rPr>
          <w:color w:val="000000" w:themeColor="text1"/>
        </w:rPr>
        <w:t xml:space="preserve">Economic </w:t>
      </w:r>
      <w:r w:rsidR="0025633E" w:rsidRPr="00612339">
        <w:rPr>
          <w:color w:val="000000" w:themeColor="text1"/>
        </w:rPr>
        <w:t>Development Priorities</w:t>
      </w:r>
      <w:r w:rsidR="00E41BB6" w:rsidRPr="00612339">
        <w:rPr>
          <w:color w:val="000000" w:themeColor="text1"/>
        </w:rPr>
        <w:t xml:space="preserve"> – </w:t>
      </w:r>
      <w:r w:rsidRPr="00612339">
        <w:rPr>
          <w:color w:val="000000" w:themeColor="text1"/>
        </w:rPr>
        <w:t>1.</w:t>
      </w:r>
      <w:r w:rsidR="00E41BB6" w:rsidRPr="00612339">
        <w:rPr>
          <w:color w:val="000000" w:themeColor="text1"/>
        </w:rPr>
        <w:t xml:space="preserve">3 and </w:t>
      </w:r>
      <w:r w:rsidRPr="00612339">
        <w:rPr>
          <w:color w:val="000000" w:themeColor="text1"/>
        </w:rPr>
        <w:t>1.</w:t>
      </w:r>
      <w:r w:rsidR="00E41BB6" w:rsidRPr="00612339">
        <w:rPr>
          <w:color w:val="000000" w:themeColor="text1"/>
        </w:rPr>
        <w:t>5</w:t>
      </w:r>
    </w:p>
    <w:p w14:paraId="23FF2ECE" w14:textId="77777777" w:rsidR="00FD41B8" w:rsidRPr="00612339" w:rsidRDefault="00FD41B8" w:rsidP="00890444">
      <w:pPr>
        <w:jc w:val="both"/>
        <w:rPr>
          <w:b/>
          <w:bCs/>
          <w:color w:val="000000" w:themeColor="text1"/>
          <w:highlight w:val="cyan"/>
          <w:u w:val="single"/>
        </w:rPr>
      </w:pPr>
    </w:p>
    <w:p w14:paraId="0FB368D5" w14:textId="77777777" w:rsidR="00FD41B8" w:rsidRPr="00612339" w:rsidRDefault="00FD41B8" w:rsidP="00890444">
      <w:pPr>
        <w:jc w:val="both"/>
        <w:rPr>
          <w:color w:val="000000" w:themeColor="text1"/>
        </w:rPr>
      </w:pPr>
      <w:r w:rsidRPr="00612339">
        <w:rPr>
          <w:b/>
          <w:bCs/>
          <w:color w:val="000000" w:themeColor="text1"/>
          <w:u w:val="single"/>
        </w:rPr>
        <w:t>Goal 9</w:t>
      </w:r>
      <w:r w:rsidRPr="00612339">
        <w:rPr>
          <w:color w:val="000000" w:themeColor="text1"/>
        </w:rPr>
        <w:t>: To encourage and strengthen agricultural and forest industries.</w:t>
      </w:r>
    </w:p>
    <w:p w14:paraId="70C97E9B" w14:textId="77777777" w:rsidR="00FD41B8" w:rsidRPr="00612339" w:rsidRDefault="00FD41B8" w:rsidP="00890444">
      <w:pPr>
        <w:jc w:val="both"/>
        <w:rPr>
          <w:color w:val="000000" w:themeColor="text1"/>
        </w:rPr>
      </w:pPr>
    </w:p>
    <w:p w14:paraId="7D0AE83B" w14:textId="51AF8D21" w:rsidR="00E41BB6" w:rsidRPr="00612339" w:rsidRDefault="00F92C08" w:rsidP="00890444">
      <w:pPr>
        <w:jc w:val="both"/>
        <w:rPr>
          <w:color w:val="000000" w:themeColor="text1"/>
        </w:rPr>
      </w:pPr>
      <w:r w:rsidRPr="00612339">
        <w:rPr>
          <w:color w:val="000000" w:themeColor="text1"/>
        </w:rPr>
        <w:t xml:space="preserve">Chapter 6 </w:t>
      </w:r>
      <w:r w:rsidR="00E41BB6" w:rsidRPr="00612339">
        <w:rPr>
          <w:color w:val="000000" w:themeColor="text1"/>
        </w:rPr>
        <w:t xml:space="preserve">Natural </w:t>
      </w:r>
      <w:r w:rsidR="0025633E" w:rsidRPr="00612339">
        <w:rPr>
          <w:color w:val="000000" w:themeColor="text1"/>
        </w:rPr>
        <w:t>Resources Policies</w:t>
      </w:r>
      <w:r w:rsidR="00FD41B8" w:rsidRPr="00612339">
        <w:rPr>
          <w:color w:val="000000" w:themeColor="text1"/>
        </w:rPr>
        <w:t xml:space="preserve"> – 1</w:t>
      </w:r>
      <w:r w:rsidR="00E41BB6" w:rsidRPr="00612339">
        <w:rPr>
          <w:color w:val="000000" w:themeColor="text1"/>
        </w:rPr>
        <w:t>.7 and 3.1</w:t>
      </w:r>
    </w:p>
    <w:p w14:paraId="267C1D3D" w14:textId="1AA4A1F9" w:rsidR="00FD41B8" w:rsidRPr="00612339" w:rsidRDefault="00F92C08" w:rsidP="00890444">
      <w:pPr>
        <w:jc w:val="both"/>
        <w:rPr>
          <w:color w:val="000000" w:themeColor="text1"/>
        </w:rPr>
      </w:pPr>
      <w:r w:rsidRPr="00612339">
        <w:rPr>
          <w:color w:val="000000" w:themeColor="text1"/>
        </w:rPr>
        <w:t xml:space="preserve">Chapter 6 </w:t>
      </w:r>
      <w:r w:rsidR="00E41BB6" w:rsidRPr="00612339">
        <w:rPr>
          <w:color w:val="000000" w:themeColor="text1"/>
        </w:rPr>
        <w:t xml:space="preserve">Natural Resource </w:t>
      </w:r>
      <w:r w:rsidR="00FD41B8" w:rsidRPr="00612339">
        <w:rPr>
          <w:color w:val="000000" w:themeColor="text1"/>
        </w:rPr>
        <w:t>Priorities</w:t>
      </w:r>
      <w:r w:rsidR="00E41BB6" w:rsidRPr="00612339">
        <w:rPr>
          <w:color w:val="000000" w:themeColor="text1"/>
        </w:rPr>
        <w:t xml:space="preserve"> – 3.1 through 3.4</w:t>
      </w:r>
    </w:p>
    <w:p w14:paraId="027A861B" w14:textId="77777777" w:rsidR="00FD41B8" w:rsidRPr="00612339" w:rsidRDefault="00FD41B8" w:rsidP="00890444">
      <w:pPr>
        <w:jc w:val="both"/>
        <w:rPr>
          <w:color w:val="000000" w:themeColor="text1"/>
          <w:highlight w:val="cyan"/>
        </w:rPr>
      </w:pPr>
    </w:p>
    <w:p w14:paraId="31775E3A" w14:textId="77777777" w:rsidR="00FD41B8" w:rsidRPr="00612339" w:rsidRDefault="00FD41B8" w:rsidP="00890444">
      <w:pPr>
        <w:jc w:val="both"/>
        <w:rPr>
          <w:color w:val="000000" w:themeColor="text1"/>
        </w:rPr>
      </w:pPr>
      <w:r w:rsidRPr="00612339">
        <w:rPr>
          <w:b/>
          <w:bCs/>
          <w:color w:val="000000" w:themeColor="text1"/>
          <w:u w:val="single"/>
        </w:rPr>
        <w:t>Goal 10</w:t>
      </w:r>
      <w:r w:rsidRPr="00612339">
        <w:rPr>
          <w:color w:val="000000" w:themeColor="text1"/>
        </w:rPr>
        <w:t>: To provide for the wise and efficient use of Vermont's natural resources and to facilitate the appropriate extraction of earth resources and the proper restoration and preservation of the aesthetic qualities of the area.</w:t>
      </w:r>
    </w:p>
    <w:p w14:paraId="4B669530" w14:textId="77777777" w:rsidR="00FD41B8" w:rsidRPr="00612339" w:rsidRDefault="00FD41B8" w:rsidP="00890444">
      <w:pPr>
        <w:jc w:val="both"/>
        <w:rPr>
          <w:color w:val="000000" w:themeColor="text1"/>
        </w:rPr>
      </w:pPr>
    </w:p>
    <w:p w14:paraId="3976332C" w14:textId="54DB22C5" w:rsidR="0025633E" w:rsidRPr="00612339" w:rsidRDefault="00A9345A" w:rsidP="00890444">
      <w:pPr>
        <w:jc w:val="both"/>
        <w:rPr>
          <w:color w:val="000000" w:themeColor="text1"/>
        </w:rPr>
      </w:pPr>
      <w:r w:rsidRPr="00612339">
        <w:rPr>
          <w:color w:val="000000" w:themeColor="text1"/>
        </w:rPr>
        <w:t xml:space="preserve">Chapter 4 </w:t>
      </w:r>
      <w:r w:rsidR="0025633E" w:rsidRPr="00612339">
        <w:rPr>
          <w:color w:val="000000" w:themeColor="text1"/>
        </w:rPr>
        <w:t>Transportation Policy – 1.6</w:t>
      </w:r>
    </w:p>
    <w:p w14:paraId="0695E592" w14:textId="659BA166" w:rsidR="0025633E" w:rsidRPr="00612339" w:rsidRDefault="00721F0D" w:rsidP="00890444">
      <w:pPr>
        <w:jc w:val="both"/>
        <w:rPr>
          <w:color w:val="000000" w:themeColor="text1"/>
        </w:rPr>
      </w:pPr>
      <w:r w:rsidRPr="00612339">
        <w:rPr>
          <w:color w:val="000000" w:themeColor="text1"/>
        </w:rPr>
        <w:t xml:space="preserve">Chapter 4 </w:t>
      </w:r>
      <w:r w:rsidR="0025633E" w:rsidRPr="00612339">
        <w:rPr>
          <w:color w:val="000000" w:themeColor="text1"/>
        </w:rPr>
        <w:t>Transportation Priority – 1.6</w:t>
      </w:r>
    </w:p>
    <w:p w14:paraId="225BF87B" w14:textId="1EFB5042" w:rsidR="00721F0D" w:rsidRPr="00612339" w:rsidRDefault="00721F0D" w:rsidP="00721F0D">
      <w:pPr>
        <w:jc w:val="both"/>
        <w:rPr>
          <w:color w:val="000000" w:themeColor="text1"/>
        </w:rPr>
      </w:pPr>
      <w:r w:rsidRPr="00612339">
        <w:rPr>
          <w:color w:val="000000" w:themeColor="text1"/>
        </w:rPr>
        <w:t>Chapter 5 Natural Resource Chapter Policies</w:t>
      </w:r>
      <w:r w:rsidR="007962C1" w:rsidRPr="00612339">
        <w:rPr>
          <w:color w:val="000000" w:themeColor="text1"/>
        </w:rPr>
        <w:t xml:space="preserve"> -</w:t>
      </w:r>
      <w:r w:rsidRPr="00612339">
        <w:rPr>
          <w:color w:val="000000" w:themeColor="text1"/>
        </w:rPr>
        <w:t xml:space="preserve"> 1.1-1.11, 2.1-2.6, 3.1-3.4</w:t>
      </w:r>
    </w:p>
    <w:p w14:paraId="3D5844A6" w14:textId="59B76378" w:rsidR="00721F0D" w:rsidRPr="00612339" w:rsidRDefault="00721F0D" w:rsidP="00721F0D">
      <w:pPr>
        <w:jc w:val="both"/>
        <w:rPr>
          <w:color w:val="000000" w:themeColor="text1"/>
        </w:rPr>
      </w:pPr>
      <w:r w:rsidRPr="00612339">
        <w:rPr>
          <w:color w:val="000000" w:themeColor="text1"/>
        </w:rPr>
        <w:t xml:space="preserve">Chapter 5 Natural Resource Chapter Priorities </w:t>
      </w:r>
      <w:r w:rsidR="007962C1" w:rsidRPr="00612339">
        <w:rPr>
          <w:color w:val="000000" w:themeColor="text1"/>
        </w:rPr>
        <w:t xml:space="preserve">- </w:t>
      </w:r>
      <w:r w:rsidRPr="00612339">
        <w:rPr>
          <w:color w:val="000000" w:themeColor="text1"/>
        </w:rPr>
        <w:t>1.1-1.10, 2.1-2.2, 3.1-3.2</w:t>
      </w:r>
    </w:p>
    <w:p w14:paraId="4A0563A4" w14:textId="1122A861" w:rsidR="00ED7E6B" w:rsidRPr="00612339" w:rsidRDefault="00721F0D" w:rsidP="00890444">
      <w:pPr>
        <w:jc w:val="both"/>
        <w:rPr>
          <w:color w:val="000000" w:themeColor="text1"/>
        </w:rPr>
      </w:pPr>
      <w:r w:rsidRPr="00612339">
        <w:rPr>
          <w:color w:val="000000" w:themeColor="text1"/>
        </w:rPr>
        <w:t xml:space="preserve">Chapter 6 </w:t>
      </w:r>
      <w:r w:rsidR="0025633E" w:rsidRPr="00612339">
        <w:rPr>
          <w:color w:val="000000" w:themeColor="text1"/>
        </w:rPr>
        <w:t>Historic, Recreation and Sc</w:t>
      </w:r>
      <w:r w:rsidR="00ED7E6B" w:rsidRPr="00612339">
        <w:rPr>
          <w:color w:val="000000" w:themeColor="text1"/>
        </w:rPr>
        <w:t xml:space="preserve">enic Resources Policies – </w:t>
      </w:r>
      <w:r w:rsidRPr="00612339">
        <w:rPr>
          <w:color w:val="000000" w:themeColor="text1"/>
        </w:rPr>
        <w:t>1.</w:t>
      </w:r>
      <w:r w:rsidR="00ED7E6B" w:rsidRPr="00612339">
        <w:rPr>
          <w:color w:val="000000" w:themeColor="text1"/>
        </w:rPr>
        <w:t xml:space="preserve">1 and </w:t>
      </w:r>
      <w:r w:rsidRPr="00612339">
        <w:rPr>
          <w:color w:val="000000" w:themeColor="text1"/>
        </w:rPr>
        <w:t>1.</w:t>
      </w:r>
      <w:r w:rsidR="00ED7E6B" w:rsidRPr="00612339">
        <w:rPr>
          <w:color w:val="000000" w:themeColor="text1"/>
        </w:rPr>
        <w:t>5</w:t>
      </w:r>
    </w:p>
    <w:p w14:paraId="4BCC6B9C" w14:textId="6CF2B4E5" w:rsidR="0025633E" w:rsidRPr="00612339" w:rsidRDefault="00721F0D" w:rsidP="00890444">
      <w:pPr>
        <w:jc w:val="both"/>
        <w:rPr>
          <w:color w:val="000000" w:themeColor="text1"/>
        </w:rPr>
      </w:pPr>
      <w:r w:rsidRPr="00612339">
        <w:rPr>
          <w:color w:val="000000" w:themeColor="text1"/>
        </w:rPr>
        <w:t xml:space="preserve">Chapter 6 </w:t>
      </w:r>
      <w:r w:rsidR="0025633E" w:rsidRPr="00612339">
        <w:rPr>
          <w:color w:val="000000" w:themeColor="text1"/>
        </w:rPr>
        <w:t xml:space="preserve">Historic, Recreation and Scenic Resources Priorities – </w:t>
      </w:r>
      <w:r w:rsidRPr="00612339">
        <w:rPr>
          <w:color w:val="000000" w:themeColor="text1"/>
        </w:rPr>
        <w:t>1.</w:t>
      </w:r>
      <w:r w:rsidR="0025633E" w:rsidRPr="00612339">
        <w:rPr>
          <w:color w:val="000000" w:themeColor="text1"/>
        </w:rPr>
        <w:t xml:space="preserve">2 and </w:t>
      </w:r>
      <w:r w:rsidRPr="00612339">
        <w:rPr>
          <w:color w:val="000000" w:themeColor="text1"/>
        </w:rPr>
        <w:t>1.</w:t>
      </w:r>
      <w:r w:rsidR="0025633E" w:rsidRPr="00612339">
        <w:rPr>
          <w:color w:val="000000" w:themeColor="text1"/>
        </w:rPr>
        <w:t>8</w:t>
      </w:r>
    </w:p>
    <w:p w14:paraId="7C492220" w14:textId="77777777" w:rsidR="0025633E" w:rsidRPr="00612339" w:rsidRDefault="0025633E" w:rsidP="00890444">
      <w:pPr>
        <w:jc w:val="both"/>
        <w:rPr>
          <w:color w:val="000000" w:themeColor="text1"/>
        </w:rPr>
      </w:pPr>
    </w:p>
    <w:p w14:paraId="1CAF1964" w14:textId="77777777" w:rsidR="00FD41B8" w:rsidRPr="00612339" w:rsidRDefault="00FD41B8" w:rsidP="00890444">
      <w:pPr>
        <w:jc w:val="both"/>
        <w:rPr>
          <w:color w:val="000000" w:themeColor="text1"/>
        </w:rPr>
      </w:pPr>
      <w:r w:rsidRPr="00612339">
        <w:rPr>
          <w:b/>
          <w:bCs/>
          <w:color w:val="000000" w:themeColor="text1"/>
          <w:u w:val="single"/>
        </w:rPr>
        <w:t>Goal 11</w:t>
      </w:r>
      <w:r w:rsidRPr="00612339">
        <w:rPr>
          <w:color w:val="000000" w:themeColor="text1"/>
        </w:rPr>
        <w:t>: To ensure the availability of safe and affordable housing for all Vermonters.</w:t>
      </w:r>
    </w:p>
    <w:p w14:paraId="046DDD3C" w14:textId="77777777" w:rsidR="00FD41B8" w:rsidRPr="00612339" w:rsidRDefault="00FD41B8" w:rsidP="00890444">
      <w:pPr>
        <w:jc w:val="both"/>
        <w:rPr>
          <w:color w:val="000000" w:themeColor="text1"/>
        </w:rPr>
      </w:pPr>
    </w:p>
    <w:p w14:paraId="2480B3A9" w14:textId="3A2DD991" w:rsidR="00B728EE" w:rsidRPr="00612339" w:rsidRDefault="00B728EE" w:rsidP="00890444">
      <w:pPr>
        <w:jc w:val="both"/>
        <w:rPr>
          <w:color w:val="000000" w:themeColor="text1"/>
        </w:rPr>
      </w:pPr>
      <w:r w:rsidRPr="00612339">
        <w:rPr>
          <w:color w:val="000000" w:themeColor="text1"/>
        </w:rPr>
        <w:t xml:space="preserve">Chapter 9 </w:t>
      </w:r>
      <w:r w:rsidR="00FD41B8" w:rsidRPr="00612339">
        <w:rPr>
          <w:color w:val="000000" w:themeColor="text1"/>
        </w:rPr>
        <w:t xml:space="preserve">Housing </w:t>
      </w:r>
      <w:r w:rsidR="00E41BB6" w:rsidRPr="00612339">
        <w:rPr>
          <w:color w:val="000000" w:themeColor="text1"/>
        </w:rPr>
        <w:t xml:space="preserve">Chapter </w:t>
      </w:r>
      <w:r w:rsidR="00FD41B8" w:rsidRPr="00612339">
        <w:rPr>
          <w:color w:val="000000" w:themeColor="text1"/>
        </w:rPr>
        <w:t>Policies</w:t>
      </w:r>
      <w:r w:rsidR="00E41BB6" w:rsidRPr="00612339">
        <w:rPr>
          <w:color w:val="000000" w:themeColor="text1"/>
        </w:rPr>
        <w:t xml:space="preserve"> </w:t>
      </w:r>
      <w:r w:rsidR="007962C1" w:rsidRPr="00612339">
        <w:rPr>
          <w:color w:val="000000" w:themeColor="text1"/>
        </w:rPr>
        <w:t xml:space="preserve">- </w:t>
      </w:r>
      <w:r w:rsidR="00172305" w:rsidRPr="00612339">
        <w:rPr>
          <w:color w:val="000000" w:themeColor="text1"/>
        </w:rPr>
        <w:t>1.1-1.7</w:t>
      </w:r>
    </w:p>
    <w:p w14:paraId="05CCFA5A" w14:textId="0680C2C4" w:rsidR="00FD41B8" w:rsidRPr="00612339" w:rsidRDefault="00B728EE" w:rsidP="00890444">
      <w:pPr>
        <w:jc w:val="both"/>
        <w:rPr>
          <w:color w:val="000000" w:themeColor="text1"/>
        </w:rPr>
      </w:pPr>
      <w:r w:rsidRPr="00612339">
        <w:rPr>
          <w:color w:val="000000" w:themeColor="text1"/>
        </w:rPr>
        <w:t xml:space="preserve">Chapter 9 Housing Chapter </w:t>
      </w:r>
      <w:r w:rsidR="0025633E" w:rsidRPr="00612339">
        <w:rPr>
          <w:color w:val="000000" w:themeColor="text1"/>
        </w:rPr>
        <w:t>Priorities</w:t>
      </w:r>
      <w:r w:rsidR="00172305" w:rsidRPr="00612339">
        <w:rPr>
          <w:color w:val="000000" w:themeColor="text1"/>
        </w:rPr>
        <w:t xml:space="preserve"> </w:t>
      </w:r>
      <w:r w:rsidR="007962C1" w:rsidRPr="00612339">
        <w:rPr>
          <w:color w:val="000000" w:themeColor="text1"/>
        </w:rPr>
        <w:t xml:space="preserve">- </w:t>
      </w:r>
      <w:r w:rsidR="00172305" w:rsidRPr="00612339">
        <w:rPr>
          <w:color w:val="000000" w:themeColor="text1"/>
        </w:rPr>
        <w:t>1.1-1.4</w:t>
      </w:r>
    </w:p>
    <w:p w14:paraId="23AD00F9" w14:textId="77777777" w:rsidR="00FD41B8" w:rsidRPr="00612339" w:rsidRDefault="00FD41B8" w:rsidP="00890444">
      <w:pPr>
        <w:jc w:val="both"/>
        <w:rPr>
          <w:color w:val="000000" w:themeColor="text1"/>
          <w:highlight w:val="cyan"/>
        </w:rPr>
      </w:pPr>
    </w:p>
    <w:p w14:paraId="3F0B25BA" w14:textId="77777777" w:rsidR="00FD41B8" w:rsidRPr="00612339" w:rsidRDefault="00FD41B8" w:rsidP="00890444">
      <w:pPr>
        <w:jc w:val="both"/>
        <w:rPr>
          <w:color w:val="000000" w:themeColor="text1"/>
        </w:rPr>
      </w:pPr>
      <w:r w:rsidRPr="00612339">
        <w:rPr>
          <w:b/>
          <w:bCs/>
          <w:color w:val="000000" w:themeColor="text1"/>
          <w:u w:val="single"/>
        </w:rPr>
        <w:t>Goal 12</w:t>
      </w:r>
      <w:r w:rsidRPr="00612339">
        <w:rPr>
          <w:color w:val="000000" w:themeColor="text1"/>
        </w:rPr>
        <w:t>: To plan for, finance and provide an efficient system of public facilities and services to meet future needs.</w:t>
      </w:r>
    </w:p>
    <w:p w14:paraId="29B31F2C" w14:textId="77777777" w:rsidR="00FD41B8" w:rsidRPr="00612339" w:rsidRDefault="00FD41B8" w:rsidP="00890444">
      <w:pPr>
        <w:jc w:val="both"/>
        <w:rPr>
          <w:color w:val="000000" w:themeColor="text1"/>
        </w:rPr>
      </w:pPr>
    </w:p>
    <w:p w14:paraId="57BFA337" w14:textId="753BECAE" w:rsidR="00FD41B8" w:rsidRPr="00612339" w:rsidRDefault="006B1BBC" w:rsidP="00890444">
      <w:pPr>
        <w:jc w:val="both"/>
        <w:rPr>
          <w:color w:val="000000" w:themeColor="text1"/>
        </w:rPr>
      </w:pPr>
      <w:r w:rsidRPr="00612339">
        <w:rPr>
          <w:color w:val="000000" w:themeColor="text1"/>
        </w:rPr>
        <w:t xml:space="preserve">Chapter 3 </w:t>
      </w:r>
      <w:r w:rsidR="00FD41B8" w:rsidRPr="00612339">
        <w:rPr>
          <w:color w:val="000000" w:themeColor="text1"/>
        </w:rPr>
        <w:t xml:space="preserve">Community Facilities </w:t>
      </w:r>
      <w:r w:rsidR="0025633E" w:rsidRPr="00612339">
        <w:rPr>
          <w:color w:val="000000" w:themeColor="text1"/>
        </w:rPr>
        <w:t xml:space="preserve">and Services </w:t>
      </w:r>
      <w:r w:rsidR="009177C9" w:rsidRPr="00612339">
        <w:rPr>
          <w:color w:val="000000" w:themeColor="text1"/>
        </w:rPr>
        <w:t xml:space="preserve">All </w:t>
      </w:r>
      <w:r w:rsidR="00FD41B8" w:rsidRPr="00612339">
        <w:rPr>
          <w:color w:val="000000" w:themeColor="text1"/>
        </w:rPr>
        <w:t>Policies and Priorities</w:t>
      </w:r>
    </w:p>
    <w:p w14:paraId="6DE552B7" w14:textId="15A8A66E" w:rsidR="0025633E" w:rsidRPr="00612339" w:rsidRDefault="009177C9" w:rsidP="00890444">
      <w:pPr>
        <w:jc w:val="both"/>
        <w:rPr>
          <w:color w:val="000000" w:themeColor="text1"/>
        </w:rPr>
      </w:pPr>
      <w:r w:rsidRPr="00612339">
        <w:rPr>
          <w:color w:val="000000" w:themeColor="text1"/>
        </w:rPr>
        <w:t xml:space="preserve">Chapter 4 </w:t>
      </w:r>
      <w:r w:rsidR="00FD41B8" w:rsidRPr="00612339">
        <w:rPr>
          <w:color w:val="000000" w:themeColor="text1"/>
        </w:rPr>
        <w:t xml:space="preserve">Transportation Policies – </w:t>
      </w:r>
      <w:r w:rsidR="0025633E" w:rsidRPr="00612339">
        <w:rPr>
          <w:color w:val="000000" w:themeColor="text1"/>
        </w:rPr>
        <w:t>1.1, 1.</w:t>
      </w:r>
      <w:r w:rsidR="00FD41B8" w:rsidRPr="00612339">
        <w:rPr>
          <w:color w:val="000000" w:themeColor="text1"/>
        </w:rPr>
        <w:t xml:space="preserve">2, </w:t>
      </w:r>
      <w:r w:rsidR="0025633E" w:rsidRPr="00612339">
        <w:rPr>
          <w:color w:val="000000" w:themeColor="text1"/>
        </w:rPr>
        <w:t>1.3 and 2.1</w:t>
      </w:r>
    </w:p>
    <w:p w14:paraId="11A3193D" w14:textId="7E1A4F98" w:rsidR="00FD41B8" w:rsidRPr="00612339" w:rsidRDefault="009177C9" w:rsidP="00890444">
      <w:pPr>
        <w:jc w:val="both"/>
        <w:rPr>
          <w:color w:val="000000" w:themeColor="text1"/>
        </w:rPr>
      </w:pPr>
      <w:r w:rsidRPr="00612339">
        <w:rPr>
          <w:color w:val="000000" w:themeColor="text1"/>
        </w:rPr>
        <w:t xml:space="preserve">Chapter 4 </w:t>
      </w:r>
      <w:r w:rsidR="00FD41B8" w:rsidRPr="00612339">
        <w:rPr>
          <w:color w:val="000000" w:themeColor="text1"/>
        </w:rPr>
        <w:t>Transportation Priorities – 1</w:t>
      </w:r>
      <w:r w:rsidR="0025633E" w:rsidRPr="00612339">
        <w:rPr>
          <w:color w:val="000000" w:themeColor="text1"/>
        </w:rPr>
        <w:t>.5, 1.5 and 2.1</w:t>
      </w:r>
    </w:p>
    <w:p w14:paraId="390BFC39" w14:textId="060A1875" w:rsidR="00FD41B8" w:rsidRPr="00612339" w:rsidRDefault="00003849" w:rsidP="00890444">
      <w:pPr>
        <w:jc w:val="both"/>
        <w:rPr>
          <w:color w:val="000000" w:themeColor="text1"/>
        </w:rPr>
      </w:pPr>
      <w:r w:rsidRPr="00612339">
        <w:rPr>
          <w:color w:val="000000" w:themeColor="text1"/>
        </w:rPr>
        <w:t xml:space="preserve">Chapter 10 </w:t>
      </w:r>
      <w:r w:rsidR="00FD41B8" w:rsidRPr="00612339">
        <w:rPr>
          <w:color w:val="000000" w:themeColor="text1"/>
        </w:rPr>
        <w:t xml:space="preserve">Land Use Policies – </w:t>
      </w:r>
      <w:r w:rsidRPr="00612339">
        <w:rPr>
          <w:color w:val="000000" w:themeColor="text1"/>
        </w:rPr>
        <w:t>1.</w:t>
      </w:r>
      <w:r w:rsidR="0025633E" w:rsidRPr="00612339">
        <w:rPr>
          <w:color w:val="000000" w:themeColor="text1"/>
        </w:rPr>
        <w:t xml:space="preserve">1, </w:t>
      </w:r>
      <w:r w:rsidRPr="00612339">
        <w:rPr>
          <w:color w:val="000000" w:themeColor="text1"/>
        </w:rPr>
        <w:t>1.</w:t>
      </w:r>
      <w:r w:rsidR="0025633E" w:rsidRPr="00612339">
        <w:rPr>
          <w:color w:val="000000" w:themeColor="text1"/>
        </w:rPr>
        <w:t xml:space="preserve">3, </w:t>
      </w:r>
      <w:r w:rsidRPr="00612339">
        <w:rPr>
          <w:color w:val="000000" w:themeColor="text1"/>
        </w:rPr>
        <w:t>1.</w:t>
      </w:r>
      <w:r w:rsidR="0025633E" w:rsidRPr="00612339">
        <w:rPr>
          <w:color w:val="000000" w:themeColor="text1"/>
        </w:rPr>
        <w:t xml:space="preserve">5, </w:t>
      </w:r>
      <w:r w:rsidRPr="00612339">
        <w:rPr>
          <w:color w:val="000000" w:themeColor="text1"/>
        </w:rPr>
        <w:t>1.</w:t>
      </w:r>
      <w:r w:rsidR="0025633E" w:rsidRPr="00612339">
        <w:rPr>
          <w:color w:val="000000" w:themeColor="text1"/>
        </w:rPr>
        <w:t xml:space="preserve">10, and </w:t>
      </w:r>
      <w:r w:rsidRPr="00612339">
        <w:rPr>
          <w:color w:val="000000" w:themeColor="text1"/>
        </w:rPr>
        <w:t>1.</w:t>
      </w:r>
      <w:r w:rsidR="0025633E" w:rsidRPr="00612339">
        <w:rPr>
          <w:color w:val="000000" w:themeColor="text1"/>
        </w:rPr>
        <w:t>11</w:t>
      </w:r>
    </w:p>
    <w:p w14:paraId="1BD7DFFD" w14:textId="77777777" w:rsidR="00FD41B8" w:rsidRPr="00612339" w:rsidRDefault="00FD41B8" w:rsidP="00890444">
      <w:pPr>
        <w:jc w:val="both"/>
        <w:rPr>
          <w:color w:val="000000" w:themeColor="text1"/>
        </w:rPr>
      </w:pPr>
    </w:p>
    <w:p w14:paraId="43B8B91D" w14:textId="77777777" w:rsidR="00FD41B8" w:rsidRPr="00612339" w:rsidRDefault="00FD41B8" w:rsidP="00890444">
      <w:pPr>
        <w:jc w:val="both"/>
        <w:rPr>
          <w:color w:val="000000" w:themeColor="text1"/>
        </w:rPr>
      </w:pPr>
      <w:r w:rsidRPr="00612339">
        <w:rPr>
          <w:b/>
          <w:bCs/>
          <w:color w:val="000000" w:themeColor="text1"/>
          <w:u w:val="single"/>
        </w:rPr>
        <w:t>Goal 13</w:t>
      </w:r>
      <w:r w:rsidRPr="00612339">
        <w:rPr>
          <w:color w:val="000000" w:themeColor="text1"/>
        </w:rPr>
        <w:t>:  To ensure the availability of safe and affordable childcare and to integrate childcare issues into the planning process, including childcare financing, infrastructure, business assistance for childcare providers, and childcare work force development.</w:t>
      </w:r>
    </w:p>
    <w:p w14:paraId="20A25CF6" w14:textId="77777777" w:rsidR="00FD41B8" w:rsidRPr="00612339" w:rsidRDefault="00FD41B8" w:rsidP="00890444">
      <w:pPr>
        <w:jc w:val="both"/>
        <w:rPr>
          <w:color w:val="000000" w:themeColor="text1"/>
        </w:rPr>
      </w:pPr>
    </w:p>
    <w:p w14:paraId="6E715EB9" w14:textId="68168ADE" w:rsidR="009801AB" w:rsidRPr="00612339" w:rsidRDefault="009801AB" w:rsidP="00890444">
      <w:pPr>
        <w:jc w:val="both"/>
        <w:rPr>
          <w:color w:val="000000" w:themeColor="text1"/>
        </w:rPr>
      </w:pPr>
      <w:r w:rsidRPr="00612339">
        <w:rPr>
          <w:color w:val="000000" w:themeColor="text1"/>
        </w:rPr>
        <w:t xml:space="preserve">Chapter 3 </w:t>
      </w:r>
      <w:r w:rsidR="00FD41B8" w:rsidRPr="00612339">
        <w:rPr>
          <w:color w:val="000000" w:themeColor="text1"/>
        </w:rPr>
        <w:t>Child Care Policies</w:t>
      </w:r>
      <w:r w:rsidR="000A7400" w:rsidRPr="00612339">
        <w:rPr>
          <w:color w:val="000000" w:themeColor="text1"/>
        </w:rPr>
        <w:t xml:space="preserve"> 11.1-11.3</w:t>
      </w:r>
    </w:p>
    <w:p w14:paraId="0FD51187" w14:textId="76C1DD2B" w:rsidR="00FD41B8" w:rsidRPr="00612339" w:rsidRDefault="009801AB" w:rsidP="00890444">
      <w:pPr>
        <w:jc w:val="both"/>
        <w:rPr>
          <w:color w:val="000000" w:themeColor="text1"/>
        </w:rPr>
      </w:pPr>
      <w:r w:rsidRPr="00612339">
        <w:rPr>
          <w:color w:val="000000" w:themeColor="text1"/>
        </w:rPr>
        <w:t xml:space="preserve">Chapter 3 Child Care </w:t>
      </w:r>
      <w:r w:rsidR="00FD41B8" w:rsidRPr="00612339">
        <w:rPr>
          <w:color w:val="000000" w:themeColor="text1"/>
        </w:rPr>
        <w:t>Priorities</w:t>
      </w:r>
      <w:r w:rsidRPr="00612339">
        <w:rPr>
          <w:color w:val="000000" w:themeColor="text1"/>
        </w:rPr>
        <w:t xml:space="preserve"> </w:t>
      </w:r>
      <w:r w:rsidR="000A7400" w:rsidRPr="00612339">
        <w:rPr>
          <w:color w:val="000000" w:themeColor="text1"/>
        </w:rPr>
        <w:t>11.1-11.3</w:t>
      </w:r>
    </w:p>
    <w:p w14:paraId="7C0E1871" w14:textId="77777777" w:rsidR="00FD41B8" w:rsidRPr="00612339" w:rsidRDefault="00FD41B8" w:rsidP="00890444">
      <w:pPr>
        <w:rPr>
          <w:color w:val="000000" w:themeColor="text1"/>
        </w:rPr>
      </w:pPr>
    </w:p>
    <w:p w14:paraId="43CCB44A" w14:textId="77777777" w:rsidR="00F958D9" w:rsidRPr="00612339" w:rsidRDefault="00F958D9" w:rsidP="00F958D9">
      <w:pPr>
        <w:rPr>
          <w:bCs/>
          <w:color w:val="000000" w:themeColor="text1"/>
        </w:rPr>
      </w:pPr>
      <w:r w:rsidRPr="00612339">
        <w:rPr>
          <w:b/>
          <w:bCs/>
          <w:color w:val="000000" w:themeColor="text1"/>
          <w:u w:val="single"/>
        </w:rPr>
        <w:t xml:space="preserve">Goal 14: </w:t>
      </w:r>
      <w:r w:rsidRPr="00612339">
        <w:rPr>
          <w:bCs/>
          <w:color w:val="000000" w:themeColor="text1"/>
        </w:rPr>
        <w:t>To encourage flood resilient communities.</w:t>
      </w:r>
    </w:p>
    <w:p w14:paraId="1F2D63DC" w14:textId="77777777" w:rsidR="00F958D9" w:rsidRPr="00612339" w:rsidRDefault="00F958D9" w:rsidP="00F958D9">
      <w:pPr>
        <w:ind w:left="720"/>
        <w:rPr>
          <w:bCs/>
          <w:color w:val="000000" w:themeColor="text1"/>
        </w:rPr>
      </w:pPr>
      <w:r w:rsidRPr="00612339">
        <w:rPr>
          <w:bCs/>
          <w:color w:val="000000" w:themeColor="text1"/>
        </w:rPr>
        <w:t>(A) New development in identified flood hazard, fluvial erosion, and river corridor protection areas should be avoided. If new development is to be built in such areas, it should not exacerbate flooding and fluvial erosion.</w:t>
      </w:r>
    </w:p>
    <w:p w14:paraId="2B5CB4C2" w14:textId="77777777" w:rsidR="00F958D9" w:rsidRPr="00612339" w:rsidRDefault="00F958D9" w:rsidP="00F958D9">
      <w:pPr>
        <w:ind w:left="720"/>
        <w:rPr>
          <w:bCs/>
          <w:color w:val="000000" w:themeColor="text1"/>
        </w:rPr>
      </w:pPr>
      <w:r w:rsidRPr="00612339">
        <w:rPr>
          <w:bCs/>
          <w:color w:val="000000" w:themeColor="text1"/>
        </w:rPr>
        <w:t>(B) The protection and restoration of floodplains and upland forested areas that attenuate and moderate flooding and fluvial erosion should be encouraged.</w:t>
      </w:r>
    </w:p>
    <w:p w14:paraId="1E8F350B" w14:textId="77777777" w:rsidR="00F958D9" w:rsidRPr="00612339" w:rsidRDefault="00F958D9" w:rsidP="00F958D9">
      <w:pPr>
        <w:ind w:left="720"/>
        <w:rPr>
          <w:bCs/>
          <w:color w:val="000000" w:themeColor="text1"/>
        </w:rPr>
      </w:pPr>
      <w:r w:rsidRPr="00612339">
        <w:rPr>
          <w:bCs/>
          <w:color w:val="000000" w:themeColor="text1"/>
        </w:rPr>
        <w:t>(C) Flood emergency preparedness and response planning should be encouraged.</w:t>
      </w:r>
    </w:p>
    <w:p w14:paraId="76F2B42B" w14:textId="77777777" w:rsidR="00F958D9" w:rsidRPr="00612339" w:rsidRDefault="00F958D9" w:rsidP="00890444">
      <w:pPr>
        <w:rPr>
          <w:color w:val="000000" w:themeColor="text1"/>
        </w:rPr>
      </w:pPr>
    </w:p>
    <w:p w14:paraId="61204FD2" w14:textId="77777777" w:rsidR="00DF51E1" w:rsidRPr="00612339" w:rsidRDefault="007962C1" w:rsidP="00890444">
      <w:pPr>
        <w:rPr>
          <w:color w:val="000000" w:themeColor="text1"/>
        </w:rPr>
      </w:pPr>
      <w:r w:rsidRPr="00612339">
        <w:rPr>
          <w:color w:val="000000" w:themeColor="text1"/>
        </w:rPr>
        <w:t xml:space="preserve">Chapter 3 </w:t>
      </w:r>
      <w:r w:rsidR="00F958D9" w:rsidRPr="00612339">
        <w:rPr>
          <w:color w:val="000000" w:themeColor="text1"/>
        </w:rPr>
        <w:t>Emergency Management Planning</w:t>
      </w:r>
      <w:r w:rsidRPr="00612339">
        <w:rPr>
          <w:color w:val="000000" w:themeColor="text1"/>
        </w:rPr>
        <w:t>-</w:t>
      </w:r>
      <w:r w:rsidR="00F958D9" w:rsidRPr="00612339">
        <w:rPr>
          <w:color w:val="000000" w:themeColor="text1"/>
        </w:rPr>
        <w:t xml:space="preserve"> Polic</w:t>
      </w:r>
      <w:r w:rsidR="00CF22A2" w:rsidRPr="00612339">
        <w:rPr>
          <w:color w:val="000000" w:themeColor="text1"/>
        </w:rPr>
        <w:t>ies</w:t>
      </w:r>
      <w:r w:rsidR="002160F0" w:rsidRPr="00612339">
        <w:rPr>
          <w:color w:val="000000" w:themeColor="text1"/>
        </w:rPr>
        <w:t xml:space="preserve"> 4.7</w:t>
      </w:r>
      <w:r w:rsidR="00F958D9" w:rsidRPr="00612339">
        <w:rPr>
          <w:color w:val="000000" w:themeColor="text1"/>
        </w:rPr>
        <w:t xml:space="preserve"> </w:t>
      </w:r>
      <w:r w:rsidR="00CF22A2" w:rsidRPr="00612339">
        <w:rPr>
          <w:color w:val="000000" w:themeColor="text1"/>
        </w:rPr>
        <w:t xml:space="preserve">and 4.8 </w:t>
      </w:r>
    </w:p>
    <w:p w14:paraId="57F6D945" w14:textId="642ECB87" w:rsidR="00F958D9" w:rsidRPr="00612339" w:rsidRDefault="00DF51E1" w:rsidP="00890444">
      <w:pPr>
        <w:rPr>
          <w:color w:val="000000" w:themeColor="text1"/>
        </w:rPr>
      </w:pPr>
      <w:r w:rsidRPr="00612339">
        <w:rPr>
          <w:color w:val="000000" w:themeColor="text1"/>
        </w:rPr>
        <w:t xml:space="preserve">Chapter 3 Emergency Management Planning - </w:t>
      </w:r>
      <w:r w:rsidR="00F958D9" w:rsidRPr="00612339">
        <w:rPr>
          <w:color w:val="000000" w:themeColor="text1"/>
        </w:rPr>
        <w:t>Priorities</w:t>
      </w:r>
      <w:r w:rsidR="002160F0" w:rsidRPr="00612339">
        <w:rPr>
          <w:color w:val="000000" w:themeColor="text1"/>
        </w:rPr>
        <w:t xml:space="preserve"> 4.8-4.10</w:t>
      </w:r>
    </w:p>
    <w:p w14:paraId="4415B78B" w14:textId="40DEE9AE" w:rsidR="0069658E" w:rsidRPr="00612339" w:rsidRDefault="0069658E" w:rsidP="00890444">
      <w:pPr>
        <w:rPr>
          <w:color w:val="000000" w:themeColor="text1"/>
        </w:rPr>
      </w:pPr>
      <w:r w:rsidRPr="00612339">
        <w:rPr>
          <w:color w:val="000000" w:themeColor="text1"/>
        </w:rPr>
        <w:t>Chapter 4 Transportation P</w:t>
      </w:r>
      <w:r w:rsidR="00FF4B24" w:rsidRPr="00612339">
        <w:rPr>
          <w:color w:val="000000" w:themeColor="text1"/>
        </w:rPr>
        <w:t>riorities</w:t>
      </w:r>
      <w:r w:rsidR="00427BB2" w:rsidRPr="00612339">
        <w:rPr>
          <w:color w:val="000000" w:themeColor="text1"/>
        </w:rPr>
        <w:t xml:space="preserve"> </w:t>
      </w:r>
      <w:r w:rsidR="00FF4B24" w:rsidRPr="00612339">
        <w:rPr>
          <w:color w:val="000000" w:themeColor="text1"/>
        </w:rPr>
        <w:t>– 1.6</w:t>
      </w:r>
    </w:p>
    <w:p w14:paraId="33FA0B74" w14:textId="024C0F3B" w:rsidR="00F958D9" w:rsidRPr="00612339" w:rsidRDefault="00D06924" w:rsidP="00890444">
      <w:pPr>
        <w:rPr>
          <w:color w:val="000000" w:themeColor="text1"/>
        </w:rPr>
      </w:pPr>
      <w:r w:rsidRPr="00612339">
        <w:rPr>
          <w:color w:val="000000" w:themeColor="text1"/>
        </w:rPr>
        <w:t xml:space="preserve">Chapter 5 </w:t>
      </w:r>
      <w:r w:rsidR="002160F0" w:rsidRPr="00612339">
        <w:rPr>
          <w:color w:val="000000" w:themeColor="text1"/>
        </w:rPr>
        <w:t>Natural Resources</w:t>
      </w:r>
      <w:r w:rsidRPr="00612339">
        <w:rPr>
          <w:color w:val="000000" w:themeColor="text1"/>
        </w:rPr>
        <w:t xml:space="preserve"> -</w:t>
      </w:r>
      <w:r w:rsidR="002160F0" w:rsidRPr="00612339">
        <w:rPr>
          <w:color w:val="000000" w:themeColor="text1"/>
        </w:rPr>
        <w:t xml:space="preserve"> Policy 1.10</w:t>
      </w:r>
      <w:r w:rsidR="00CB3ABE" w:rsidRPr="00612339">
        <w:rPr>
          <w:color w:val="000000" w:themeColor="text1"/>
        </w:rPr>
        <w:t xml:space="preserve"> </w:t>
      </w:r>
    </w:p>
    <w:p w14:paraId="2FB9E793" w14:textId="4C4F0E0A" w:rsidR="00D06924" w:rsidRPr="00612339" w:rsidRDefault="00D06924" w:rsidP="00890444">
      <w:pPr>
        <w:rPr>
          <w:color w:val="000000" w:themeColor="text1"/>
        </w:rPr>
      </w:pPr>
      <w:r w:rsidRPr="00612339">
        <w:rPr>
          <w:color w:val="000000" w:themeColor="text1"/>
        </w:rPr>
        <w:t>Chapter 5 Natural Resources - Priority 1.10</w:t>
      </w:r>
    </w:p>
    <w:p w14:paraId="3E7B3821" w14:textId="77777777" w:rsidR="00495561" w:rsidRDefault="00FD41B8" w:rsidP="00D06924">
      <w:pPr>
        <w:pStyle w:val="Heading1"/>
        <w:ind w:left="0" w:firstLine="0"/>
      </w:pPr>
      <w:r>
        <w:br w:type="page"/>
      </w:r>
      <w:bookmarkStart w:id="343" w:name="_Toc103578505"/>
      <w:bookmarkStart w:id="344" w:name="_Toc261428615"/>
      <w:bookmarkStart w:id="345" w:name="_Toc261429234"/>
    </w:p>
    <w:p w14:paraId="1A961D63" w14:textId="047959EB" w:rsidR="00FD41B8" w:rsidRPr="0025633E" w:rsidRDefault="00FD41B8" w:rsidP="00F958D9">
      <w:pPr>
        <w:pStyle w:val="Heading1"/>
        <w:rPr>
          <w:rFonts w:ascii="Arial" w:hAnsi="Arial" w:cs="Arial"/>
          <w:sz w:val="28"/>
          <w:szCs w:val="28"/>
          <w:u w:val="none"/>
        </w:rPr>
      </w:pPr>
      <w:bookmarkStart w:id="346" w:name="_Toc137698888"/>
      <w:r w:rsidRPr="0025633E">
        <w:rPr>
          <w:rFonts w:ascii="Arial" w:hAnsi="Arial" w:cs="Arial"/>
          <w:sz w:val="28"/>
          <w:szCs w:val="28"/>
          <w:u w:val="none"/>
        </w:rPr>
        <w:lastRenderedPageBreak/>
        <w:t>Chapter 13.  TOWN PLAN MAPS AND EXPLANATIONS</w:t>
      </w:r>
      <w:bookmarkEnd w:id="343"/>
      <w:bookmarkEnd w:id="344"/>
      <w:bookmarkEnd w:id="345"/>
      <w:bookmarkEnd w:id="346"/>
    </w:p>
    <w:p w14:paraId="0BF213F1" w14:textId="77777777" w:rsidR="00FD41B8" w:rsidRPr="003540BC" w:rsidRDefault="00FD41B8" w:rsidP="00890444">
      <w:pPr>
        <w:rPr>
          <w:highlight w:val="yellow"/>
        </w:rPr>
      </w:pPr>
    </w:p>
    <w:p w14:paraId="60F3C822" w14:textId="77777777" w:rsidR="00FD41B8" w:rsidRDefault="00FD41B8" w:rsidP="00890444">
      <w:pPr>
        <w:jc w:val="both"/>
      </w:pPr>
      <w:r w:rsidRPr="003540BC">
        <w:t xml:space="preserve">A series of maps has been prepared to assist planners, public officials and citizens to understand the geo–physical, natural and man–made attributes of Readsboro and to assist in the planning process, governmental and business decisions.  These maps are for planning purposes only. The goals, </w:t>
      </w:r>
      <w:r w:rsidR="00BE1CE5">
        <w:t>policies</w:t>
      </w:r>
      <w:r w:rsidRPr="003540BC">
        <w:t>, actions, and associated narrative discussions in the body of the Town Plan prevail as the guidelines for the Town’s future growth.</w:t>
      </w:r>
      <w:r>
        <w:t xml:space="preserve"> </w:t>
      </w:r>
    </w:p>
    <w:p w14:paraId="0351BA6A" w14:textId="77777777" w:rsidR="00FD41B8" w:rsidRDefault="00FD41B8" w:rsidP="00890444">
      <w:pPr>
        <w:jc w:val="both"/>
      </w:pPr>
    </w:p>
    <w:p w14:paraId="30ADF591" w14:textId="77777777" w:rsidR="003D2E39" w:rsidRDefault="003D2E39" w:rsidP="003D2E39">
      <w:pPr>
        <w:shd w:val="clear" w:color="auto" w:fill="FFFFFF"/>
        <w:ind w:left="360"/>
        <w:jc w:val="both"/>
        <w:rPr>
          <w:rFonts w:ascii="Arial" w:hAnsi="Arial" w:cs="Arial"/>
          <w:color w:val="222222"/>
        </w:rPr>
      </w:pPr>
      <w:r>
        <w:rPr>
          <w:rFonts w:ascii="Arial" w:hAnsi="Arial" w:cs="Arial"/>
          <w:color w:val="222222"/>
        </w:rPr>
        <w:t>1.    </w:t>
      </w:r>
      <w:r>
        <w:rPr>
          <w:rFonts w:ascii="Arial" w:hAnsi="Arial" w:cs="Arial"/>
          <w:b/>
          <w:bCs/>
          <w:color w:val="222222"/>
        </w:rPr>
        <w:t>Community Facilities and Utilities Map:</w:t>
      </w:r>
      <w:r>
        <w:rPr>
          <w:rFonts w:ascii="Arial" w:hAnsi="Arial" w:cs="Arial"/>
          <w:color w:val="222222"/>
        </w:rPr>
        <w:t>  This map shows the location of existing community facilities and Town-owned facilities.</w:t>
      </w:r>
    </w:p>
    <w:p w14:paraId="1CB27DEA" w14:textId="77777777" w:rsidR="003D2E39" w:rsidRDefault="003D2E39" w:rsidP="003D2E39">
      <w:pPr>
        <w:shd w:val="clear" w:color="auto" w:fill="FFFFFF"/>
        <w:ind w:left="360"/>
        <w:jc w:val="both"/>
        <w:rPr>
          <w:rFonts w:ascii="Arial" w:hAnsi="Arial" w:cs="Arial"/>
          <w:color w:val="222222"/>
        </w:rPr>
      </w:pPr>
      <w:r>
        <w:rPr>
          <w:rFonts w:ascii="Arial" w:hAnsi="Arial" w:cs="Arial"/>
          <w:color w:val="222222"/>
        </w:rPr>
        <w:t> </w:t>
      </w:r>
    </w:p>
    <w:p w14:paraId="0695435E" w14:textId="77777777" w:rsidR="003D2E39" w:rsidRPr="003D2E39" w:rsidRDefault="003D2E39" w:rsidP="003D2E39">
      <w:pPr>
        <w:shd w:val="clear" w:color="auto" w:fill="FFFFFF"/>
        <w:ind w:left="360"/>
        <w:jc w:val="both"/>
        <w:rPr>
          <w:rFonts w:ascii="Arial" w:hAnsi="Arial" w:cs="Arial"/>
          <w:color w:val="222222"/>
        </w:rPr>
      </w:pPr>
      <w:r w:rsidRPr="003D2E39">
        <w:rPr>
          <w:rFonts w:ascii="Arial" w:hAnsi="Arial" w:cs="Arial"/>
          <w:color w:val="222222"/>
        </w:rPr>
        <w:t>2.    </w:t>
      </w:r>
      <w:r w:rsidRPr="003D2E39">
        <w:rPr>
          <w:rFonts w:ascii="Arial" w:hAnsi="Arial" w:cs="Arial"/>
          <w:b/>
          <w:bCs/>
          <w:color w:val="222222"/>
        </w:rPr>
        <w:t>Community Facilities and Utilities, Inset Map:</w:t>
      </w:r>
      <w:r w:rsidRPr="003D2E39">
        <w:rPr>
          <w:rFonts w:ascii="Arial" w:hAnsi="Arial" w:cs="Arial"/>
          <w:color w:val="222222"/>
        </w:rPr>
        <w:t>  This map is an enlargement of the Village area with more detailed information.</w:t>
      </w:r>
    </w:p>
    <w:p w14:paraId="274619F5" w14:textId="77777777" w:rsidR="003D2E39" w:rsidRPr="003D2E39" w:rsidRDefault="003D2E39" w:rsidP="003D2E39">
      <w:pPr>
        <w:shd w:val="clear" w:color="auto" w:fill="FFFFFF"/>
        <w:ind w:left="360"/>
        <w:jc w:val="both"/>
        <w:rPr>
          <w:rFonts w:ascii="Arial" w:hAnsi="Arial" w:cs="Arial"/>
          <w:color w:val="222222"/>
        </w:rPr>
      </w:pPr>
      <w:r w:rsidRPr="003D2E39">
        <w:rPr>
          <w:rFonts w:ascii="Arial" w:hAnsi="Arial" w:cs="Arial"/>
          <w:color w:val="222222"/>
        </w:rPr>
        <w:t> </w:t>
      </w:r>
    </w:p>
    <w:p w14:paraId="475E974F" w14:textId="6894EB80" w:rsidR="003D2E39" w:rsidRPr="003D2E39" w:rsidRDefault="003D2E39" w:rsidP="00C77B30">
      <w:pPr>
        <w:ind w:left="360"/>
        <w:jc w:val="both"/>
        <w:rPr>
          <w:rFonts w:ascii="Arial" w:hAnsi="Arial" w:cs="Arial"/>
          <w:color w:val="222222"/>
        </w:rPr>
      </w:pPr>
      <w:r w:rsidRPr="003D2E39">
        <w:rPr>
          <w:rFonts w:ascii="Arial" w:hAnsi="Arial" w:cs="Arial"/>
          <w:color w:val="222222"/>
        </w:rPr>
        <w:t>3.    </w:t>
      </w:r>
      <w:r w:rsidRPr="003D2E39">
        <w:rPr>
          <w:rFonts w:ascii="Arial" w:hAnsi="Arial" w:cs="Arial"/>
          <w:b/>
          <w:bCs/>
          <w:color w:val="222222"/>
        </w:rPr>
        <w:t>Transportation System Map:</w:t>
      </w:r>
      <w:r w:rsidRPr="003D2E39">
        <w:rPr>
          <w:rFonts w:ascii="Arial" w:hAnsi="Arial" w:cs="Arial"/>
          <w:color w:val="222222"/>
        </w:rPr>
        <w:t>  This map shows the existing transportation network including the classification</w:t>
      </w:r>
      <w:r w:rsidR="00C77B30" w:rsidRPr="00C77B30">
        <w:t xml:space="preserve"> </w:t>
      </w:r>
      <w:r w:rsidR="00C77B30" w:rsidRPr="00C77B30">
        <w:rPr>
          <w:rFonts w:ascii="Arial" w:hAnsi="Arial" w:cs="Arial"/>
          <w:color w:val="222222"/>
        </w:rPr>
        <w:t>and surface type</w:t>
      </w:r>
      <w:r w:rsidRPr="003D2E39">
        <w:rPr>
          <w:rFonts w:ascii="Arial" w:hAnsi="Arial" w:cs="Arial"/>
          <w:color w:val="222222"/>
        </w:rPr>
        <w:t> of roadways.</w:t>
      </w:r>
    </w:p>
    <w:p w14:paraId="25176A33" w14:textId="77777777" w:rsidR="003D2E39" w:rsidRPr="003D2E39" w:rsidRDefault="003D2E39" w:rsidP="00C77B30">
      <w:pPr>
        <w:ind w:left="360"/>
        <w:jc w:val="both"/>
        <w:rPr>
          <w:rFonts w:ascii="Arial" w:hAnsi="Arial" w:cs="Arial"/>
          <w:color w:val="222222"/>
        </w:rPr>
      </w:pPr>
      <w:r w:rsidRPr="003D2E39">
        <w:rPr>
          <w:rFonts w:ascii="Arial" w:hAnsi="Arial" w:cs="Arial"/>
          <w:color w:val="222222"/>
        </w:rPr>
        <w:t> </w:t>
      </w:r>
    </w:p>
    <w:p w14:paraId="0E51FC40" w14:textId="19C9A9AC" w:rsidR="003D2E39" w:rsidRPr="003D2E39" w:rsidRDefault="003D2E39" w:rsidP="00C77B30">
      <w:pPr>
        <w:ind w:left="360"/>
        <w:jc w:val="both"/>
        <w:rPr>
          <w:rFonts w:ascii="Arial" w:hAnsi="Arial" w:cs="Arial"/>
          <w:color w:val="222222"/>
        </w:rPr>
      </w:pPr>
      <w:r w:rsidRPr="003D2E39">
        <w:rPr>
          <w:rFonts w:ascii="Arial" w:hAnsi="Arial" w:cs="Arial"/>
          <w:color w:val="222222"/>
        </w:rPr>
        <w:t>4.    </w:t>
      </w:r>
      <w:r w:rsidRPr="003D2E39">
        <w:rPr>
          <w:rFonts w:ascii="Arial" w:hAnsi="Arial" w:cs="Arial"/>
          <w:b/>
          <w:bCs/>
          <w:color w:val="222222"/>
        </w:rPr>
        <w:t>Natural Areas and Wildlife Resources Map:  </w:t>
      </w:r>
      <w:r w:rsidRPr="003D2E39">
        <w:rPr>
          <w:rFonts w:ascii="Arial" w:hAnsi="Arial" w:cs="Arial"/>
          <w:color w:val="222222"/>
        </w:rPr>
        <w:t>This map shows the lands over 2,500 feet in elevation, the approximate location of rare or uncommon plant species,</w:t>
      </w:r>
      <w:r w:rsidRPr="003D2E39">
        <w:rPr>
          <w:rFonts w:ascii="Arial" w:hAnsi="Arial" w:cs="Arial"/>
          <w:color w:val="FF0000"/>
        </w:rPr>
        <w:t> </w:t>
      </w:r>
      <w:r w:rsidRPr="003D2E39">
        <w:rPr>
          <w:rFonts w:ascii="Arial" w:hAnsi="Arial" w:cs="Arial"/>
          <w:color w:val="222222"/>
        </w:rPr>
        <w:t>bear travel corridors</w:t>
      </w:r>
      <w:r w:rsidR="00C77B30" w:rsidRPr="00C77B30">
        <w:rPr>
          <w:rFonts w:ascii="Arial" w:hAnsi="Arial" w:cs="Arial"/>
          <w:color w:val="222222"/>
        </w:rPr>
        <w:t>, deer wintering areas, and highest priority interior forest blocks and connectivity blocks.</w:t>
      </w:r>
    </w:p>
    <w:p w14:paraId="7A46CEEE" w14:textId="77777777" w:rsidR="003D2E39" w:rsidRPr="003D2E39" w:rsidRDefault="003D2E39" w:rsidP="00C77B30">
      <w:pPr>
        <w:ind w:left="360"/>
        <w:jc w:val="both"/>
        <w:rPr>
          <w:rFonts w:ascii="Arial" w:hAnsi="Arial" w:cs="Arial"/>
          <w:color w:val="222222"/>
        </w:rPr>
      </w:pPr>
      <w:r w:rsidRPr="003D2E39">
        <w:rPr>
          <w:rFonts w:ascii="Arial" w:hAnsi="Arial" w:cs="Arial"/>
          <w:color w:val="222222"/>
        </w:rPr>
        <w:t> </w:t>
      </w:r>
    </w:p>
    <w:p w14:paraId="097D7CB2" w14:textId="043D3D2C" w:rsidR="003D2E39" w:rsidRPr="003D2E39" w:rsidRDefault="003D2E39" w:rsidP="00C77B30">
      <w:pPr>
        <w:ind w:left="360"/>
        <w:jc w:val="both"/>
        <w:rPr>
          <w:rFonts w:ascii="Arial" w:hAnsi="Arial" w:cs="Arial"/>
          <w:color w:val="222222"/>
        </w:rPr>
      </w:pPr>
      <w:r w:rsidRPr="003D2E39">
        <w:rPr>
          <w:rFonts w:ascii="Arial" w:hAnsi="Arial" w:cs="Arial"/>
          <w:color w:val="222222"/>
        </w:rPr>
        <w:t>5.    </w:t>
      </w:r>
      <w:r w:rsidRPr="003D2E39">
        <w:rPr>
          <w:rFonts w:ascii="Arial" w:hAnsi="Arial" w:cs="Arial"/>
          <w:b/>
          <w:bCs/>
          <w:color w:val="222222"/>
        </w:rPr>
        <w:t>Water Resources Map:</w:t>
      </w:r>
      <w:r w:rsidRPr="003D2E39">
        <w:rPr>
          <w:rFonts w:ascii="Arial" w:hAnsi="Arial" w:cs="Arial"/>
          <w:color w:val="222222"/>
        </w:rPr>
        <w:t>  This map shows surface waters, wetland locations</w:t>
      </w:r>
      <w:r w:rsidR="00E027D8" w:rsidRPr="00E027D8">
        <w:rPr>
          <w:rFonts w:ascii="Arial" w:hAnsi="Arial" w:cs="Arial"/>
          <w:color w:val="222222"/>
        </w:rPr>
        <w:t>, river corridors, special flood hazard areas, lands over 2400 feet,</w:t>
      </w:r>
      <w:r w:rsidRPr="003D2E39">
        <w:rPr>
          <w:rFonts w:ascii="Arial" w:hAnsi="Arial" w:cs="Arial"/>
          <w:color w:val="222222"/>
        </w:rPr>
        <w:t> and watershed areas.</w:t>
      </w:r>
    </w:p>
    <w:p w14:paraId="2E25726F" w14:textId="77777777" w:rsidR="003D2E39" w:rsidRPr="003D2E39" w:rsidRDefault="003D2E39" w:rsidP="00C77B30">
      <w:pPr>
        <w:ind w:left="360"/>
        <w:jc w:val="both"/>
        <w:rPr>
          <w:rFonts w:ascii="Arial" w:hAnsi="Arial" w:cs="Arial"/>
          <w:color w:val="222222"/>
        </w:rPr>
      </w:pPr>
      <w:r w:rsidRPr="003D2E39">
        <w:rPr>
          <w:rFonts w:ascii="Arial" w:hAnsi="Arial" w:cs="Arial"/>
          <w:color w:val="222222"/>
        </w:rPr>
        <w:t> </w:t>
      </w:r>
    </w:p>
    <w:p w14:paraId="6DA3E7E2" w14:textId="7D16249B" w:rsidR="003D2E39" w:rsidRPr="003D2E39" w:rsidRDefault="003D2E39" w:rsidP="00C77B30">
      <w:pPr>
        <w:ind w:left="360"/>
        <w:jc w:val="both"/>
        <w:rPr>
          <w:rFonts w:ascii="Arial" w:hAnsi="Arial" w:cs="Arial"/>
          <w:color w:val="222222"/>
        </w:rPr>
      </w:pPr>
      <w:r w:rsidRPr="003D2E39">
        <w:rPr>
          <w:rFonts w:ascii="Arial" w:hAnsi="Arial" w:cs="Arial"/>
          <w:color w:val="222222"/>
        </w:rPr>
        <w:t>6.    </w:t>
      </w:r>
      <w:r w:rsidRPr="003D2E39">
        <w:rPr>
          <w:rFonts w:ascii="Arial" w:hAnsi="Arial" w:cs="Arial"/>
          <w:b/>
          <w:bCs/>
          <w:color w:val="222222"/>
        </w:rPr>
        <w:t>Existing Land Use Map:  </w:t>
      </w:r>
      <w:r w:rsidRPr="003D2E39">
        <w:rPr>
          <w:rFonts w:ascii="Arial" w:hAnsi="Arial" w:cs="Arial"/>
          <w:color w:val="222222"/>
        </w:rPr>
        <w:t>Shown on this map are general categories of land uses in the Town of Readsboro in</w:t>
      </w:r>
      <w:r w:rsidR="00E027D8">
        <w:rPr>
          <w:rFonts w:ascii="Arial" w:hAnsi="Arial" w:cs="Arial"/>
          <w:color w:val="222222"/>
        </w:rPr>
        <w:t xml:space="preserve"> </w:t>
      </w:r>
      <w:r w:rsidR="00E027D8" w:rsidRPr="00E027D8">
        <w:rPr>
          <w:rFonts w:ascii="Arial" w:hAnsi="Arial" w:cs="Arial"/>
          <w:color w:val="222222"/>
        </w:rPr>
        <w:t>2022 and 2023</w:t>
      </w:r>
      <w:r w:rsidR="00E027D8">
        <w:rPr>
          <w:rFonts w:ascii="Arial" w:hAnsi="Arial" w:cs="Arial"/>
          <w:color w:val="222222"/>
        </w:rPr>
        <w:t xml:space="preserve">. </w:t>
      </w:r>
      <w:r w:rsidRPr="003D2E39">
        <w:rPr>
          <w:rFonts w:ascii="Arial" w:hAnsi="Arial" w:cs="Arial"/>
          <w:color w:val="222222"/>
        </w:rPr>
        <w:t>They include public and private conservation lands, land enrolled in the Current Use Program, and residential development.  Existing structures</w:t>
      </w:r>
      <w:r w:rsidR="00E027D8" w:rsidRPr="00E027D8">
        <w:t xml:space="preserve"> </w:t>
      </w:r>
      <w:r w:rsidR="00E027D8" w:rsidRPr="00E027D8">
        <w:rPr>
          <w:rFonts w:ascii="Arial" w:hAnsi="Arial" w:cs="Arial"/>
          <w:color w:val="222222"/>
        </w:rPr>
        <w:t>and Readsboro’s Designated Village</w:t>
      </w:r>
      <w:bookmarkStart w:id="347" w:name="_Hlk135624829"/>
      <w:r w:rsidRPr="003D2E39">
        <w:rPr>
          <w:rFonts w:ascii="Arial" w:hAnsi="Arial" w:cs="Arial"/>
          <w:color w:val="222222"/>
        </w:rPr>
        <w:t> </w:t>
      </w:r>
      <w:bookmarkEnd w:id="347"/>
      <w:r w:rsidRPr="003D2E39">
        <w:rPr>
          <w:rFonts w:ascii="Arial" w:hAnsi="Arial" w:cs="Arial"/>
          <w:color w:val="222222"/>
        </w:rPr>
        <w:t>are also located on the map.</w:t>
      </w:r>
    </w:p>
    <w:p w14:paraId="4403C7F5" w14:textId="77777777" w:rsidR="003D2E39" w:rsidRPr="003D2E39" w:rsidRDefault="003D2E39" w:rsidP="00C77B30">
      <w:pPr>
        <w:ind w:left="360"/>
        <w:jc w:val="both"/>
        <w:rPr>
          <w:rFonts w:ascii="Arial" w:hAnsi="Arial" w:cs="Arial"/>
          <w:color w:val="222222"/>
        </w:rPr>
      </w:pPr>
      <w:r w:rsidRPr="003D2E39">
        <w:rPr>
          <w:rFonts w:ascii="Arial" w:hAnsi="Arial" w:cs="Arial"/>
          <w:color w:val="222222"/>
        </w:rPr>
        <w:t> </w:t>
      </w:r>
    </w:p>
    <w:p w14:paraId="601AC969" w14:textId="77777777" w:rsidR="003D2E39" w:rsidRDefault="003D2E39" w:rsidP="00C77B30">
      <w:pPr>
        <w:ind w:left="360"/>
        <w:jc w:val="both"/>
        <w:rPr>
          <w:rFonts w:ascii="Arial" w:hAnsi="Arial" w:cs="Arial"/>
          <w:color w:val="222222"/>
        </w:rPr>
      </w:pPr>
      <w:r w:rsidRPr="003D2E39">
        <w:rPr>
          <w:rFonts w:ascii="Arial" w:hAnsi="Arial" w:cs="Arial"/>
          <w:color w:val="222222"/>
        </w:rPr>
        <w:t>7.    </w:t>
      </w:r>
      <w:r w:rsidRPr="003D2E39">
        <w:rPr>
          <w:rFonts w:ascii="Arial" w:hAnsi="Arial" w:cs="Arial"/>
          <w:b/>
          <w:bCs/>
          <w:color w:val="222222"/>
        </w:rPr>
        <w:t>Future Land Use Map:  </w:t>
      </w:r>
      <w:r w:rsidRPr="003D2E39">
        <w:rPr>
          <w:rFonts w:ascii="Arial" w:hAnsi="Arial" w:cs="Arial"/>
          <w:color w:val="222222"/>
        </w:rPr>
        <w:t>The general categories and locations for future land uses are shown on this map.  The categories and their delineations are general guides.  Complete descriptions of these future land use categories are included in the Land Use section.</w:t>
      </w:r>
    </w:p>
    <w:p w14:paraId="029807E7" w14:textId="3919A681" w:rsidR="00CB0F57" w:rsidRDefault="00CB0F57" w:rsidP="00612339">
      <w:pPr>
        <w:framePr w:w="3724" w:wrap="auto" w:hAnchor="text" w:x="1560"/>
        <w:jc w:val="both"/>
        <w:sectPr w:rsidR="00CB0F57" w:rsidSect="002C3290">
          <w:pgSz w:w="12240" w:h="15840" w:code="1"/>
          <w:pgMar w:top="1440" w:right="1440" w:bottom="1440" w:left="1440" w:header="720" w:footer="720" w:gutter="0"/>
          <w:cols w:space="720"/>
          <w:docGrid w:linePitch="326"/>
        </w:sectPr>
      </w:pPr>
    </w:p>
    <w:p w14:paraId="5D470C8E" w14:textId="46563B76" w:rsidR="00FD41B8" w:rsidRDefault="00FD41B8" w:rsidP="00817903">
      <w:pPr>
        <w:pStyle w:val="Heading1"/>
        <w:ind w:left="0" w:firstLine="0"/>
      </w:pPr>
    </w:p>
    <w:sectPr w:rsidR="00FD41B8" w:rsidSect="00523D88">
      <w:headerReference w:type="default" r:id="rId22"/>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1087B" w14:textId="77777777" w:rsidR="00392348" w:rsidRDefault="00392348">
      <w:r>
        <w:separator/>
      </w:r>
    </w:p>
  </w:endnote>
  <w:endnote w:type="continuationSeparator" w:id="0">
    <w:p w14:paraId="69381703" w14:textId="77777777" w:rsidR="00392348" w:rsidRDefault="00392348">
      <w:r>
        <w:continuationSeparator/>
      </w:r>
    </w:p>
  </w:endnote>
  <w:endnote w:type="continuationNotice" w:id="1">
    <w:p w14:paraId="1B5738D6" w14:textId="77777777" w:rsidR="00392348" w:rsidRDefault="003923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554140"/>
      <w:docPartObj>
        <w:docPartGallery w:val="Page Numbers (Bottom of Page)"/>
        <w:docPartUnique/>
      </w:docPartObj>
    </w:sdtPr>
    <w:sdtEndPr>
      <w:rPr>
        <w:color w:val="7F7F7F" w:themeColor="background1" w:themeShade="7F"/>
        <w:spacing w:val="60"/>
      </w:rPr>
    </w:sdtEndPr>
    <w:sdtContent>
      <w:p w14:paraId="13B8A6DD" w14:textId="7B2E1E55" w:rsidR="004570E5" w:rsidRDefault="004570E5">
        <w:pPr>
          <w:pStyle w:val="Footer"/>
          <w:pBdr>
            <w:top w:val="single" w:sz="4" w:space="1" w:color="D9D9D9" w:themeColor="background1" w:themeShade="D9"/>
          </w:pBdr>
          <w:jc w:val="right"/>
        </w:pPr>
        <w:r>
          <w:fldChar w:fldCharType="begin"/>
        </w:r>
        <w:r>
          <w:instrText xml:space="preserve"> PAGE   \* MERGEFORMAT </w:instrText>
        </w:r>
        <w:r>
          <w:fldChar w:fldCharType="separate"/>
        </w:r>
        <w:r w:rsidR="004759BF">
          <w:rPr>
            <w:noProof/>
          </w:rPr>
          <w:t>79</w:t>
        </w:r>
        <w:r>
          <w:rPr>
            <w:noProof/>
          </w:rPr>
          <w:fldChar w:fldCharType="end"/>
        </w:r>
        <w:r>
          <w:t xml:space="preserve"> | </w:t>
        </w:r>
        <w:r>
          <w:rPr>
            <w:color w:val="7F7F7F" w:themeColor="background1" w:themeShade="7F"/>
            <w:spacing w:val="60"/>
          </w:rPr>
          <w:t>Page</w:t>
        </w:r>
      </w:p>
    </w:sdtContent>
  </w:sdt>
  <w:p w14:paraId="4B7F3F85" w14:textId="77777777" w:rsidR="004570E5" w:rsidRDefault="00457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11A2C" w14:textId="77777777" w:rsidR="00392348" w:rsidRDefault="00392348">
      <w:r>
        <w:separator/>
      </w:r>
    </w:p>
  </w:footnote>
  <w:footnote w:type="continuationSeparator" w:id="0">
    <w:p w14:paraId="28804CD5" w14:textId="77777777" w:rsidR="00392348" w:rsidRDefault="00392348">
      <w:r>
        <w:continuationSeparator/>
      </w:r>
    </w:p>
  </w:footnote>
  <w:footnote w:type="continuationNotice" w:id="1">
    <w:p w14:paraId="537DABEB" w14:textId="77777777" w:rsidR="00392348" w:rsidRDefault="00392348"/>
  </w:footnote>
  <w:footnote w:id="2">
    <w:p w14:paraId="6D52C23A" w14:textId="77777777" w:rsidR="004570E5" w:rsidRDefault="004570E5">
      <w:pPr>
        <w:pStyle w:val="FootnoteText"/>
      </w:pPr>
      <w:r>
        <w:rPr>
          <w:rStyle w:val="FootnoteReference"/>
        </w:rPr>
        <w:footnoteRef/>
      </w:r>
      <w:r>
        <w:t xml:space="preserve"> </w:t>
      </w:r>
      <w:r>
        <w:rPr>
          <w:i/>
          <w:iCs/>
        </w:rPr>
        <w:t>State of VT 2008 303(d) List of Waters</w:t>
      </w:r>
      <w:r>
        <w:t>, October 2008, Vermont Department of Environmental Conservation</w:t>
      </w:r>
    </w:p>
  </w:footnote>
  <w:footnote w:id="3">
    <w:p w14:paraId="3871C5A3" w14:textId="77777777" w:rsidR="004570E5" w:rsidRDefault="004570E5">
      <w:pPr>
        <w:jc w:val="both"/>
        <w:rPr>
          <w:sz w:val="20"/>
          <w:szCs w:val="20"/>
        </w:rPr>
      </w:pPr>
      <w:r>
        <w:rPr>
          <w:rStyle w:val="FootnoteReference"/>
          <w:sz w:val="20"/>
          <w:szCs w:val="20"/>
        </w:rPr>
        <w:footnoteRef/>
      </w:r>
      <w:r>
        <w:rPr>
          <w:sz w:val="20"/>
          <w:szCs w:val="20"/>
        </w:rPr>
        <w:t xml:space="preserve"> </w:t>
      </w:r>
      <w:r>
        <w:rPr>
          <w:i/>
          <w:iCs/>
          <w:sz w:val="20"/>
          <w:szCs w:val="20"/>
        </w:rPr>
        <w:t>Vermont Residential Fuel Wood Assessment 1997-1998</w:t>
      </w:r>
      <w:r>
        <w:rPr>
          <w:sz w:val="20"/>
          <w:szCs w:val="20"/>
        </w:rPr>
        <w:t>, Vermont Department of Public Service, December 2000.</w:t>
      </w:r>
    </w:p>
    <w:p w14:paraId="7FB7BFA0" w14:textId="77777777" w:rsidR="004570E5" w:rsidRDefault="004570E5">
      <w:pPr>
        <w:jc w:val="both"/>
      </w:pPr>
    </w:p>
  </w:footnote>
  <w:footnote w:id="4">
    <w:p w14:paraId="473F4CEB" w14:textId="1D8B8803" w:rsidR="004570E5" w:rsidRDefault="004570E5">
      <w:pPr>
        <w:pStyle w:val="FootnoteText"/>
      </w:pPr>
    </w:p>
  </w:footnote>
  <w:footnote w:id="5">
    <w:p w14:paraId="6276AD82" w14:textId="77777777" w:rsidR="004570E5" w:rsidRDefault="004570E5">
      <w:pPr>
        <w:pStyle w:val="FootnoteText"/>
      </w:pPr>
      <w:r>
        <w:rPr>
          <w:rStyle w:val="FootnoteReference"/>
        </w:rPr>
        <w:footnoteRef/>
      </w:r>
      <w:r>
        <w:t xml:space="preserve"> Fair Market Rent is the 40</w:t>
      </w:r>
      <w:r>
        <w:rPr>
          <w:vertAlign w:val="superscript"/>
        </w:rPr>
        <w:t>th</w:t>
      </w:r>
      <w:r>
        <w:t xml:space="preserve"> percentile and what is commonly used by US Housing and Urban Development’s (HUD).  Median rent would be the 50</w:t>
      </w:r>
      <w:r>
        <w:rPr>
          <w:vertAlign w:val="superscript"/>
        </w:rPr>
        <w:t>th</w:t>
      </w:r>
      <w:r>
        <w:t xml:space="preserve"> percentile.  </w:t>
      </w:r>
    </w:p>
  </w:footnote>
  <w:footnote w:id="6">
    <w:p w14:paraId="7DEB41C5" w14:textId="77777777" w:rsidR="004570E5" w:rsidRDefault="004570E5">
      <w:pPr>
        <w:pStyle w:val="FootnoteText"/>
      </w:pPr>
      <w:r>
        <w:rPr>
          <w:rStyle w:val="FootnoteReference"/>
        </w:rPr>
        <w:footnoteRef/>
      </w:r>
      <w:r>
        <w:t xml:space="preserve"> HUD calculates county values only. </w:t>
      </w:r>
    </w:p>
  </w:footnote>
  <w:footnote w:id="7">
    <w:p w14:paraId="454711D6" w14:textId="77777777" w:rsidR="004570E5" w:rsidRDefault="004570E5">
      <w:pPr>
        <w:pStyle w:val="FootnoteText"/>
      </w:pPr>
      <w:r>
        <w:rPr>
          <w:rStyle w:val="FootnoteReference"/>
        </w:rPr>
        <w:footnoteRef/>
      </w:r>
      <w:r>
        <w:t xml:space="preserve"> The median price of primary residences sold is the middle of selling price of all primary residences sold in ascending order for the given year.  </w:t>
      </w:r>
    </w:p>
  </w:footnote>
  <w:footnote w:id="8">
    <w:p w14:paraId="52840E8A" w14:textId="77777777" w:rsidR="004570E5" w:rsidRDefault="004570E5">
      <w:pPr>
        <w:pStyle w:val="FootnoteText"/>
      </w:pPr>
      <w:r>
        <w:rPr>
          <w:rStyle w:val="FootnoteReference"/>
        </w:rPr>
        <w:footnoteRef/>
      </w:r>
      <w:r>
        <w:t xml:space="preserve"> This has been calculated using the Vermont Housing Data online Home Mortgage Calculator (www.housingdata.org). It assumes a 5% down payment, average interest rates, average property taxes, average property and private mortgage insurance premiums, average closing costs, and that a homebuyer can afford to spend 30% of their income for housing expenses.</w:t>
      </w:r>
    </w:p>
  </w:footnote>
  <w:footnote w:id="9">
    <w:p w14:paraId="2EF82C78" w14:textId="77777777" w:rsidR="004570E5" w:rsidRDefault="004570E5" w:rsidP="003C41DF">
      <w:pPr>
        <w:pStyle w:val="FootnoteText"/>
      </w:pPr>
      <w:r>
        <w:rPr>
          <w:rStyle w:val="FootnoteReference"/>
        </w:rPr>
        <w:footnoteRef/>
      </w:r>
      <w:r>
        <w:t xml:space="preserve"> The median price of primary residences sold is the middle of selling price of all primary residences sold in ascending order for the given year.  </w:t>
      </w:r>
    </w:p>
  </w:footnote>
  <w:footnote w:id="10">
    <w:p w14:paraId="01CEB6EA" w14:textId="77777777" w:rsidR="004570E5" w:rsidRDefault="004570E5" w:rsidP="003C41DF">
      <w:pPr>
        <w:pStyle w:val="FootnoteText"/>
      </w:pPr>
      <w:r>
        <w:rPr>
          <w:rStyle w:val="FootnoteReference"/>
        </w:rPr>
        <w:footnoteRef/>
      </w:r>
      <w:r>
        <w:t xml:space="preserve"> This has been calculated using the Vermont Housing Data online Home Mortgage Calculator (www.housingdata.org). It assumes a 5% down payment, average interest rates, average property taxes, average property and private mortgage insurance premiums, average closing costs, and that a homebuyer can afford to spend 30% of their income for housing expenses.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5850" w14:textId="481B30C5" w:rsidR="004570E5" w:rsidRPr="002F4511" w:rsidRDefault="004570E5" w:rsidP="002F4511">
    <w:pPr>
      <w:pStyle w:val="Header"/>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12C3" w14:textId="16819B19" w:rsidR="004570E5" w:rsidRDefault="004570E5">
    <w:pPr>
      <w:pStyle w:val="BodyText"/>
      <w:spacing w:line="14" w:lineRule="auto"/>
      <w:rPr>
        <w:sz w:val="20"/>
      </w:rPr>
    </w:pPr>
    <w:r>
      <w:rPr>
        <w:noProof/>
        <w:sz w:val="23"/>
      </w:rPr>
      <mc:AlternateContent>
        <mc:Choice Requires="wps">
          <w:drawing>
            <wp:anchor distT="0" distB="0" distL="114300" distR="114300" simplePos="0" relativeHeight="251655168" behindDoc="1" locked="0" layoutInCell="1" allowOverlap="1" wp14:anchorId="5A40E6B0" wp14:editId="26333B95">
              <wp:simplePos x="0" y="0"/>
              <wp:positionH relativeFrom="page">
                <wp:posOffset>2036445</wp:posOffset>
              </wp:positionH>
              <wp:positionV relativeFrom="page">
                <wp:posOffset>785495</wp:posOffset>
              </wp:positionV>
              <wp:extent cx="3477895" cy="194945"/>
              <wp:effectExtent l="0" t="4445" r="635" b="63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89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24458" w14:textId="704F0D90" w:rsidR="004570E5" w:rsidRDefault="004570E5">
                          <w:pPr>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0E6B0" id="_x0000_t202" coordsize="21600,21600" o:spt="202" path="m,l,21600r21600,l21600,xe">
              <v:stroke joinstyle="miter"/>
              <v:path gradientshapeok="t" o:connecttype="rect"/>
            </v:shapetype>
            <v:shape id="Text Box 38" o:spid="_x0000_s1046" type="#_x0000_t202" style="position:absolute;margin-left:160.35pt;margin-top:61.85pt;width:273.85pt;height:15.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" filled="f" stroked="f">
              <v:textbox inset="0,0,0,0">
                <w:txbxContent>
                  <w:p w14:paraId="19624458" w14:textId="704F0D90" w:rsidR="004570E5" w:rsidRDefault="004570E5">
                    <w:pPr>
                      <w:spacing w:before="10"/>
                      <w:ind w:left="20"/>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36CF" w14:textId="77777777" w:rsidR="004570E5" w:rsidRDefault="004570E5">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24CC7297" wp14:editId="5254D3C3">
              <wp:simplePos x="0" y="0"/>
              <wp:positionH relativeFrom="page">
                <wp:posOffset>2038350</wp:posOffset>
              </wp:positionH>
              <wp:positionV relativeFrom="page">
                <wp:posOffset>793750</wp:posOffset>
              </wp:positionV>
              <wp:extent cx="3481070" cy="1949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3F5EB" w14:textId="23C84520" w:rsidR="004570E5" w:rsidRDefault="004570E5">
                          <w:pPr>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C7297" id="_x0000_t202" coordsize="21600,21600" o:spt="202" path="m,l,21600r21600,l21600,xe">
              <v:stroke joinstyle="miter"/>
              <v:path gradientshapeok="t" o:connecttype="rect"/>
            </v:shapetype>
            <v:shape id="Text Box 3" o:spid="_x0000_s1047" type="#_x0000_t202" style="position:absolute;margin-left:160.5pt;margin-top:62.5pt;width:274.1pt;height:15.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" filled="f" stroked="f">
              <v:textbox inset="0,0,0,0">
                <w:txbxContent>
                  <w:p w14:paraId="4433F5EB" w14:textId="23C84520" w:rsidR="004570E5" w:rsidRDefault="004570E5">
                    <w:pPr>
                      <w:spacing w:before="10"/>
                      <w:ind w:left="20"/>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3EA3" w14:textId="3EDE9964" w:rsidR="004570E5" w:rsidRDefault="004570E5">
    <w:pPr>
      <w:pStyle w:val="BodyText"/>
      <w:spacing w:line="14" w:lineRule="auto"/>
      <w:rPr>
        <w:sz w:val="20"/>
      </w:rPr>
    </w:pPr>
    <w:r>
      <w:rPr>
        <w:noProof/>
        <w:sz w:val="23"/>
      </w:rPr>
      <mc:AlternateContent>
        <mc:Choice Requires="wps">
          <w:drawing>
            <wp:anchor distT="0" distB="0" distL="114300" distR="114300" simplePos="0" relativeHeight="251660288" behindDoc="1" locked="0" layoutInCell="1" allowOverlap="1" wp14:anchorId="2C01CAB3" wp14:editId="79F1733B">
              <wp:simplePos x="0" y="0"/>
              <wp:positionH relativeFrom="page">
                <wp:posOffset>2024380</wp:posOffset>
              </wp:positionH>
              <wp:positionV relativeFrom="page">
                <wp:posOffset>775335</wp:posOffset>
              </wp:positionV>
              <wp:extent cx="3464560" cy="187960"/>
              <wp:effectExtent l="0" t="381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47252" w14:textId="7A0469A1" w:rsidR="004570E5" w:rsidRDefault="004570E5">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1CAB3" id="_x0000_t202" coordsize="21600,21600" o:spt="202" path="m,l,21600r21600,l21600,xe">
              <v:stroke joinstyle="miter"/>
              <v:path gradientshapeok="t" o:connecttype="rect"/>
            </v:shapetype>
            <v:shape id="Text Box 36" o:spid="_x0000_s1048" type="#_x0000_t202" style="position:absolute;margin-left:159.4pt;margin-top:61.05pt;width:272.8pt;height:1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" filled="f" stroked="f">
              <v:textbox inset="0,0,0,0">
                <w:txbxContent>
                  <w:p w14:paraId="52347252" w14:textId="7A0469A1" w:rsidR="004570E5" w:rsidRDefault="004570E5">
                    <w:pPr>
                      <w:pStyle w:val="BodyText"/>
                      <w:spacing w:before="10"/>
                      <w:ind w:left="20"/>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6AF3" w14:textId="77777777" w:rsidR="004570E5" w:rsidRPr="00F30EB4" w:rsidRDefault="004570E5" w:rsidP="00F30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F4F"/>
    <w:multiLevelType w:val="hybridMultilevel"/>
    <w:tmpl w:val="E8E6592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917A4"/>
    <w:multiLevelType w:val="hybridMultilevel"/>
    <w:tmpl w:val="2D568126"/>
    <w:lvl w:ilvl="0" w:tplc="169A8452">
      <w:start w:val="1"/>
      <w:numFmt w:val="decimal"/>
      <w:lvlText w:val="4.%1."/>
      <w:lvlJc w:val="left"/>
      <w:pPr>
        <w:tabs>
          <w:tab w:val="num" w:pos="1065"/>
        </w:tabs>
        <w:ind w:left="106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64128F4"/>
    <w:multiLevelType w:val="hybridMultilevel"/>
    <w:tmpl w:val="ABD2134E"/>
    <w:lvl w:ilvl="0" w:tplc="FED8430C">
      <w:start w:val="1"/>
      <w:numFmt w:val="decimal"/>
      <w:lvlText w:val="1.%1."/>
      <w:lvlJc w:val="left"/>
      <w:pPr>
        <w:tabs>
          <w:tab w:val="num" w:pos="1065"/>
        </w:tabs>
        <w:ind w:left="106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675669A"/>
    <w:multiLevelType w:val="hybridMultilevel"/>
    <w:tmpl w:val="BA92F5A4"/>
    <w:lvl w:ilvl="0" w:tplc="8886FC3A">
      <w:start w:val="1"/>
      <w:numFmt w:val="decimal"/>
      <w:lvlText w:val="8.%1."/>
      <w:lvlJc w:val="left"/>
      <w:pPr>
        <w:tabs>
          <w:tab w:val="num" w:pos="1065"/>
        </w:tabs>
        <w:ind w:left="106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7F743CD"/>
    <w:multiLevelType w:val="hybridMultilevel"/>
    <w:tmpl w:val="B338E5AE"/>
    <w:lvl w:ilvl="0" w:tplc="4EDE2D58">
      <w:start w:val="1"/>
      <w:numFmt w:val="decimal"/>
      <w:lvlText w:val="16.%1."/>
      <w:lvlJc w:val="left"/>
      <w:pPr>
        <w:tabs>
          <w:tab w:val="num" w:pos="1065"/>
        </w:tabs>
        <w:ind w:left="106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8D514C5"/>
    <w:multiLevelType w:val="multilevel"/>
    <w:tmpl w:val="1820D3D0"/>
    <w:lvl w:ilvl="0">
      <w:start w:val="2"/>
      <w:numFmt w:val="decimal"/>
      <w:lvlText w:val="%1"/>
      <w:lvlJc w:val="left"/>
      <w:pPr>
        <w:ind w:left="988" w:hanging="726"/>
      </w:pPr>
      <w:rPr>
        <w:rFonts w:hint="default"/>
        <w:lang w:val="en-US" w:eastAsia="en-US" w:bidi="ar-SA"/>
      </w:rPr>
    </w:lvl>
    <w:lvl w:ilvl="1">
      <w:start w:val="1"/>
      <w:numFmt w:val="decimal"/>
      <w:lvlText w:val="%1.%2"/>
      <w:lvlJc w:val="left"/>
      <w:pPr>
        <w:ind w:left="988" w:hanging="726"/>
      </w:pPr>
      <w:rPr>
        <w:rFonts w:hint="default"/>
        <w:spacing w:val="-1"/>
        <w:w w:val="103"/>
        <w:lang w:val="en-US" w:eastAsia="en-US" w:bidi="ar-SA"/>
      </w:rPr>
    </w:lvl>
    <w:lvl w:ilvl="2">
      <w:numFmt w:val="bullet"/>
      <w:lvlText w:val="•"/>
      <w:lvlJc w:val="left"/>
      <w:pPr>
        <w:ind w:left="967" w:hanging="371"/>
      </w:pPr>
      <w:rPr>
        <w:rFonts w:ascii="Times New Roman" w:eastAsia="Times New Roman" w:hAnsi="Times New Roman" w:cs="Times New Roman" w:hint="default"/>
        <w:w w:val="103"/>
        <w:lang w:val="en-US" w:eastAsia="en-US" w:bidi="ar-SA"/>
      </w:rPr>
    </w:lvl>
    <w:lvl w:ilvl="3">
      <w:numFmt w:val="bullet"/>
      <w:lvlText w:val="•"/>
      <w:lvlJc w:val="left"/>
      <w:pPr>
        <w:ind w:left="3042" w:hanging="371"/>
      </w:pPr>
      <w:rPr>
        <w:rFonts w:hint="default"/>
        <w:lang w:val="en-US" w:eastAsia="en-US" w:bidi="ar-SA"/>
      </w:rPr>
    </w:lvl>
    <w:lvl w:ilvl="4">
      <w:numFmt w:val="bullet"/>
      <w:lvlText w:val="•"/>
      <w:lvlJc w:val="left"/>
      <w:pPr>
        <w:ind w:left="4073" w:hanging="371"/>
      </w:pPr>
      <w:rPr>
        <w:rFonts w:hint="default"/>
        <w:lang w:val="en-US" w:eastAsia="en-US" w:bidi="ar-SA"/>
      </w:rPr>
    </w:lvl>
    <w:lvl w:ilvl="5">
      <w:numFmt w:val="bullet"/>
      <w:lvlText w:val="•"/>
      <w:lvlJc w:val="left"/>
      <w:pPr>
        <w:ind w:left="5104" w:hanging="371"/>
      </w:pPr>
      <w:rPr>
        <w:rFonts w:hint="default"/>
        <w:lang w:val="en-US" w:eastAsia="en-US" w:bidi="ar-SA"/>
      </w:rPr>
    </w:lvl>
    <w:lvl w:ilvl="6">
      <w:numFmt w:val="bullet"/>
      <w:lvlText w:val="•"/>
      <w:lvlJc w:val="left"/>
      <w:pPr>
        <w:ind w:left="6135" w:hanging="371"/>
      </w:pPr>
      <w:rPr>
        <w:rFonts w:hint="default"/>
        <w:lang w:val="en-US" w:eastAsia="en-US" w:bidi="ar-SA"/>
      </w:rPr>
    </w:lvl>
    <w:lvl w:ilvl="7">
      <w:numFmt w:val="bullet"/>
      <w:lvlText w:val="•"/>
      <w:lvlJc w:val="left"/>
      <w:pPr>
        <w:ind w:left="7166" w:hanging="371"/>
      </w:pPr>
      <w:rPr>
        <w:rFonts w:hint="default"/>
        <w:lang w:val="en-US" w:eastAsia="en-US" w:bidi="ar-SA"/>
      </w:rPr>
    </w:lvl>
    <w:lvl w:ilvl="8">
      <w:numFmt w:val="bullet"/>
      <w:lvlText w:val="•"/>
      <w:lvlJc w:val="left"/>
      <w:pPr>
        <w:ind w:left="8197" w:hanging="371"/>
      </w:pPr>
      <w:rPr>
        <w:rFonts w:hint="default"/>
        <w:lang w:val="en-US" w:eastAsia="en-US" w:bidi="ar-SA"/>
      </w:rPr>
    </w:lvl>
  </w:abstractNum>
  <w:abstractNum w:abstractNumId="6" w15:restartNumberingAfterBreak="0">
    <w:nsid w:val="09930A5E"/>
    <w:multiLevelType w:val="hybridMultilevel"/>
    <w:tmpl w:val="D54673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EC2D6C"/>
    <w:multiLevelType w:val="hybridMultilevel"/>
    <w:tmpl w:val="A89869BE"/>
    <w:lvl w:ilvl="0" w:tplc="C3960D42">
      <w:start w:val="1"/>
      <w:numFmt w:val="decimal"/>
      <w:lvlText w:val="13.%1."/>
      <w:lvlJc w:val="left"/>
      <w:pPr>
        <w:tabs>
          <w:tab w:val="num" w:pos="1065"/>
        </w:tabs>
        <w:ind w:left="106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0AFF7E53"/>
    <w:multiLevelType w:val="hybridMultilevel"/>
    <w:tmpl w:val="36BAEE6E"/>
    <w:lvl w:ilvl="0" w:tplc="57864042">
      <w:start w:val="1"/>
      <w:numFmt w:val="decimal"/>
      <w:lvlText w:val="1.%1."/>
      <w:lvlJc w:val="left"/>
      <w:pPr>
        <w:tabs>
          <w:tab w:val="num" w:pos="705"/>
        </w:tabs>
        <w:ind w:left="70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0C5662F0"/>
    <w:multiLevelType w:val="hybridMultilevel"/>
    <w:tmpl w:val="638A00FE"/>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0EC07D8D"/>
    <w:multiLevelType w:val="hybridMultilevel"/>
    <w:tmpl w:val="96FCEA98"/>
    <w:lvl w:ilvl="0" w:tplc="169A8452">
      <w:start w:val="1"/>
      <w:numFmt w:val="decimal"/>
      <w:lvlText w:val="4.%1."/>
      <w:lvlJc w:val="left"/>
      <w:pPr>
        <w:tabs>
          <w:tab w:val="num" w:pos="1065"/>
        </w:tabs>
        <w:ind w:left="106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14442B09"/>
    <w:multiLevelType w:val="hybridMultilevel"/>
    <w:tmpl w:val="47C2319E"/>
    <w:lvl w:ilvl="0" w:tplc="80E6968E">
      <w:start w:val="1"/>
      <w:numFmt w:val="decimal"/>
      <w:lvlText w:val="3.%1."/>
      <w:lvlJc w:val="left"/>
      <w:pPr>
        <w:tabs>
          <w:tab w:val="num" w:pos="1065"/>
        </w:tabs>
        <w:ind w:left="1065" w:hanging="705"/>
      </w:pPr>
      <w:rPr>
        <w:rFonts w:cs="Times New Roman" w:hint="default"/>
        <w:b w:val="0"/>
        <w:bCs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15:restartNumberingAfterBreak="0">
    <w:nsid w:val="1655620F"/>
    <w:multiLevelType w:val="hybridMultilevel"/>
    <w:tmpl w:val="27E87A52"/>
    <w:lvl w:ilvl="0" w:tplc="2E7A6676">
      <w:start w:val="1"/>
      <w:numFmt w:val="decimal"/>
      <w:lvlText w:val="11.%1."/>
      <w:lvlJc w:val="left"/>
      <w:pPr>
        <w:tabs>
          <w:tab w:val="num" w:pos="1065"/>
        </w:tabs>
        <w:ind w:left="106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1B426E63"/>
    <w:multiLevelType w:val="hybridMultilevel"/>
    <w:tmpl w:val="3E9C6482"/>
    <w:lvl w:ilvl="0" w:tplc="8C60C9A6">
      <w:start w:val="1"/>
      <w:numFmt w:val="decimal"/>
      <w:lvlText w:val="1.%1."/>
      <w:lvlJc w:val="left"/>
      <w:pPr>
        <w:tabs>
          <w:tab w:val="num" w:pos="705"/>
        </w:tabs>
        <w:ind w:left="70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B565BC8"/>
    <w:multiLevelType w:val="hybridMultilevel"/>
    <w:tmpl w:val="55F89176"/>
    <w:lvl w:ilvl="0" w:tplc="C3FADE36">
      <w:start w:val="1"/>
      <w:numFmt w:val="decimal"/>
      <w:lvlText w:val="10.%1."/>
      <w:lvlJc w:val="left"/>
      <w:pPr>
        <w:tabs>
          <w:tab w:val="num" w:pos="1065"/>
        </w:tabs>
        <w:ind w:left="106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DA036A0"/>
    <w:multiLevelType w:val="hybridMultilevel"/>
    <w:tmpl w:val="CCEE4392"/>
    <w:lvl w:ilvl="0" w:tplc="DB04D286">
      <w:start w:val="1"/>
      <w:numFmt w:val="decimal"/>
      <w:lvlText w:val="1.%1."/>
      <w:lvlJc w:val="left"/>
      <w:pPr>
        <w:tabs>
          <w:tab w:val="num" w:pos="1065"/>
        </w:tabs>
        <w:ind w:left="106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E2F1CEE"/>
    <w:multiLevelType w:val="hybridMultilevel"/>
    <w:tmpl w:val="1EDE802E"/>
    <w:lvl w:ilvl="0" w:tplc="C66A55EE">
      <w:numFmt w:val="bullet"/>
      <w:lvlText w:val=""/>
      <w:lvlJc w:val="left"/>
      <w:pPr>
        <w:tabs>
          <w:tab w:val="num" w:pos="720"/>
        </w:tabs>
        <w:ind w:left="720" w:hanging="360"/>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4A3050"/>
    <w:multiLevelType w:val="hybridMultilevel"/>
    <w:tmpl w:val="41FCC15A"/>
    <w:lvl w:ilvl="0" w:tplc="B64ACC82">
      <w:start w:val="1"/>
      <w:numFmt w:val="bullet"/>
      <w:pStyle w:val="ListBullet2"/>
      <w:lvlText w:val="-"/>
      <w:lvlJc w:val="left"/>
      <w:pPr>
        <w:tabs>
          <w:tab w:val="num" w:pos="1440"/>
        </w:tabs>
        <w:ind w:left="1440" w:hanging="360"/>
      </w:pPr>
      <w:rPr>
        <w:rFonts w:ascii="Times New Roman" w:hAnsi="Times New Roman"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53753"/>
    <w:multiLevelType w:val="hybridMultilevel"/>
    <w:tmpl w:val="337A1CD4"/>
    <w:lvl w:ilvl="0" w:tplc="C3960D42">
      <w:start w:val="1"/>
      <w:numFmt w:val="decimal"/>
      <w:lvlText w:val="13.%1."/>
      <w:lvlJc w:val="left"/>
      <w:pPr>
        <w:tabs>
          <w:tab w:val="num" w:pos="1065"/>
        </w:tabs>
        <w:ind w:left="106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50C669C"/>
    <w:multiLevelType w:val="hybridMultilevel"/>
    <w:tmpl w:val="83D4DA20"/>
    <w:lvl w:ilvl="0" w:tplc="C2A4A342">
      <w:start w:val="1"/>
      <w:numFmt w:val="decimal"/>
      <w:lvlText w:val="1.%1."/>
      <w:lvlJc w:val="left"/>
      <w:pPr>
        <w:tabs>
          <w:tab w:val="num" w:pos="705"/>
        </w:tabs>
        <w:ind w:left="705" w:hanging="705"/>
      </w:pPr>
      <w:rPr>
        <w:rFonts w:cs="Times New Roman" w:hint="default"/>
        <w:b w:val="0"/>
        <w:b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0" w15:restartNumberingAfterBreak="0">
    <w:nsid w:val="25126668"/>
    <w:multiLevelType w:val="hybridMultilevel"/>
    <w:tmpl w:val="AEA0DDC8"/>
    <w:lvl w:ilvl="0" w:tplc="C66A55EE">
      <w:numFmt w:val="bullet"/>
      <w:lvlText w:val=""/>
      <w:lvlJc w:val="left"/>
      <w:pPr>
        <w:tabs>
          <w:tab w:val="num" w:pos="1440"/>
        </w:tabs>
        <w:ind w:left="1440" w:hanging="360"/>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FB1B3D"/>
    <w:multiLevelType w:val="hybridMultilevel"/>
    <w:tmpl w:val="40625F64"/>
    <w:lvl w:ilvl="0" w:tplc="D2B60B14">
      <w:start w:val="1"/>
      <w:numFmt w:val="decimal"/>
      <w:lvlText w:val="9.%1."/>
      <w:lvlJc w:val="left"/>
      <w:pPr>
        <w:tabs>
          <w:tab w:val="num" w:pos="1065"/>
        </w:tabs>
        <w:ind w:left="106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295C6E85"/>
    <w:multiLevelType w:val="hybridMultilevel"/>
    <w:tmpl w:val="EEE6B75E"/>
    <w:lvl w:ilvl="0" w:tplc="80E6968E">
      <w:start w:val="1"/>
      <w:numFmt w:val="decimal"/>
      <w:lvlText w:val="3.%1."/>
      <w:lvlJc w:val="left"/>
      <w:pPr>
        <w:tabs>
          <w:tab w:val="num" w:pos="705"/>
        </w:tabs>
        <w:ind w:left="70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2A8162A4"/>
    <w:multiLevelType w:val="hybridMultilevel"/>
    <w:tmpl w:val="09E4D2B2"/>
    <w:lvl w:ilvl="0" w:tplc="2E7A6676">
      <w:start w:val="1"/>
      <w:numFmt w:val="decimal"/>
      <w:lvlText w:val="11.%1."/>
      <w:lvlJc w:val="left"/>
      <w:pPr>
        <w:tabs>
          <w:tab w:val="num" w:pos="1065"/>
        </w:tabs>
        <w:ind w:left="106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2B935ACC"/>
    <w:multiLevelType w:val="hybridMultilevel"/>
    <w:tmpl w:val="8148450C"/>
    <w:lvl w:ilvl="0" w:tplc="57864042">
      <w:start w:val="1"/>
      <w:numFmt w:val="decimal"/>
      <w:lvlText w:val="1.%1."/>
      <w:lvlJc w:val="left"/>
      <w:pPr>
        <w:tabs>
          <w:tab w:val="num" w:pos="705"/>
        </w:tabs>
        <w:ind w:left="705" w:hanging="705"/>
      </w:pPr>
      <w:rPr>
        <w:rFonts w:cs="Times New Roman" w:hint="default"/>
        <w:b w:val="0"/>
        <w:bCs w:val="0"/>
      </w:rPr>
    </w:lvl>
    <w:lvl w:ilvl="1" w:tplc="FECCA532">
      <w:start w:val="1"/>
      <w:numFmt w:val="bullet"/>
      <w:lvlText w:val=""/>
      <w:lvlJc w:val="left"/>
      <w:pPr>
        <w:tabs>
          <w:tab w:val="num" w:pos="1440"/>
        </w:tabs>
        <w:ind w:left="1440" w:hanging="360"/>
      </w:pPr>
      <w:rPr>
        <w:rFonts w:ascii="Wingdings" w:hAnsi="Wingdings" w:hint="default"/>
        <w:b w:val="0"/>
        <w:sz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2E7340F3"/>
    <w:multiLevelType w:val="singleLevel"/>
    <w:tmpl w:val="CF989862"/>
    <w:lvl w:ilvl="0">
      <w:start w:val="1"/>
      <w:numFmt w:val="lowerLetter"/>
      <w:lvlText w:val="%1. "/>
      <w:legacy w:legacy="1" w:legacySpace="0" w:legacyIndent="360"/>
      <w:lvlJc w:val="left"/>
      <w:pPr>
        <w:ind w:left="360" w:hanging="360"/>
      </w:pPr>
      <w:rPr>
        <w:rFonts w:ascii="Times New Roman" w:hAnsi="Times New Roman" w:cs="Times New Roman" w:hint="default"/>
        <w:b w:val="0"/>
        <w:bCs w:val="0"/>
        <w:i w:val="0"/>
        <w:iCs w:val="0"/>
        <w:sz w:val="22"/>
        <w:szCs w:val="22"/>
        <w:u w:val="none"/>
      </w:rPr>
    </w:lvl>
  </w:abstractNum>
  <w:abstractNum w:abstractNumId="26" w15:restartNumberingAfterBreak="0">
    <w:nsid w:val="2EB34B1F"/>
    <w:multiLevelType w:val="hybridMultilevel"/>
    <w:tmpl w:val="6324CDE6"/>
    <w:lvl w:ilvl="0" w:tplc="E7507A1E">
      <w:start w:val="1"/>
      <w:numFmt w:val="decimal"/>
      <w:lvlText w:val="2.%1."/>
      <w:lvlJc w:val="left"/>
      <w:pPr>
        <w:tabs>
          <w:tab w:val="num" w:pos="1065"/>
        </w:tabs>
        <w:ind w:left="106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30212484"/>
    <w:multiLevelType w:val="singleLevel"/>
    <w:tmpl w:val="1BBC61A2"/>
    <w:lvl w:ilvl="0">
      <w:start w:val="7"/>
      <w:numFmt w:val="lowerLetter"/>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28" w15:restartNumberingAfterBreak="0">
    <w:nsid w:val="363711A8"/>
    <w:multiLevelType w:val="hybridMultilevel"/>
    <w:tmpl w:val="265620E4"/>
    <w:lvl w:ilvl="0" w:tplc="B64ACC82">
      <w:start w:val="1"/>
      <w:numFmt w:val="decimal"/>
      <w:lvlText w:val="12.%1."/>
      <w:lvlJc w:val="left"/>
      <w:pPr>
        <w:tabs>
          <w:tab w:val="num" w:pos="1065"/>
        </w:tabs>
        <w:ind w:left="1065" w:hanging="705"/>
      </w:pPr>
      <w:rPr>
        <w:rFonts w:cs="Times New Roman" w:hint="default"/>
        <w:b w:val="0"/>
        <w:bCs w:val="0"/>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9" w15:restartNumberingAfterBreak="0">
    <w:nsid w:val="3CAC5A0E"/>
    <w:multiLevelType w:val="hybridMultilevel"/>
    <w:tmpl w:val="1D6AEDDA"/>
    <w:lvl w:ilvl="0" w:tplc="91EA64B8">
      <w:start w:val="1"/>
      <w:numFmt w:val="decimal"/>
      <w:lvlText w:val="1.%1."/>
      <w:lvlJc w:val="left"/>
      <w:pPr>
        <w:tabs>
          <w:tab w:val="num" w:pos="705"/>
        </w:tabs>
        <w:ind w:left="70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3E4C2E44"/>
    <w:multiLevelType w:val="hybridMultilevel"/>
    <w:tmpl w:val="4C5603DA"/>
    <w:lvl w:ilvl="0" w:tplc="57864042">
      <w:start w:val="1"/>
      <w:numFmt w:val="decimal"/>
      <w:lvlText w:val="16.%1."/>
      <w:lvlJc w:val="left"/>
      <w:pPr>
        <w:tabs>
          <w:tab w:val="num" w:pos="1065"/>
        </w:tabs>
        <w:ind w:left="106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3F002D66"/>
    <w:multiLevelType w:val="hybridMultilevel"/>
    <w:tmpl w:val="BFEE8716"/>
    <w:lvl w:ilvl="0" w:tplc="4EDE2D58">
      <w:start w:val="1"/>
      <w:numFmt w:val="decimal"/>
      <w:lvlText w:val="6.%1."/>
      <w:lvlJc w:val="left"/>
      <w:pPr>
        <w:tabs>
          <w:tab w:val="num" w:pos="1065"/>
        </w:tabs>
        <w:ind w:left="106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40536B40"/>
    <w:multiLevelType w:val="hybridMultilevel"/>
    <w:tmpl w:val="91F26D66"/>
    <w:lvl w:ilvl="0" w:tplc="8F202270">
      <w:start w:val="1"/>
      <w:numFmt w:val="decimal"/>
      <w:lvlText w:val="1.%1."/>
      <w:lvlJc w:val="left"/>
      <w:pPr>
        <w:tabs>
          <w:tab w:val="num" w:pos="705"/>
        </w:tabs>
        <w:ind w:left="70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40AC351B"/>
    <w:multiLevelType w:val="hybridMultilevel"/>
    <w:tmpl w:val="32D0D07C"/>
    <w:lvl w:ilvl="0" w:tplc="57864042">
      <w:start w:val="1"/>
      <w:numFmt w:val="decimal"/>
      <w:lvlText w:val="7.%1."/>
      <w:lvlJc w:val="left"/>
      <w:pPr>
        <w:tabs>
          <w:tab w:val="num" w:pos="1065"/>
        </w:tabs>
        <w:ind w:left="106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457E2B02"/>
    <w:multiLevelType w:val="hybridMultilevel"/>
    <w:tmpl w:val="2FBA70C4"/>
    <w:lvl w:ilvl="0" w:tplc="DA1AB66E">
      <w:start w:val="1"/>
      <w:numFmt w:val="decimal"/>
      <w:lvlText w:val="1.%1."/>
      <w:lvlJc w:val="left"/>
      <w:pPr>
        <w:tabs>
          <w:tab w:val="num" w:pos="705"/>
        </w:tabs>
        <w:ind w:left="70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46711A59"/>
    <w:multiLevelType w:val="hybridMultilevel"/>
    <w:tmpl w:val="13B67304"/>
    <w:lvl w:ilvl="0" w:tplc="57864042">
      <w:start w:val="1"/>
      <w:numFmt w:val="decimal"/>
      <w:lvlText w:val="1.%1."/>
      <w:lvlJc w:val="left"/>
      <w:pPr>
        <w:tabs>
          <w:tab w:val="num" w:pos="705"/>
        </w:tabs>
        <w:ind w:left="70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470D0DD9"/>
    <w:multiLevelType w:val="hybridMultilevel"/>
    <w:tmpl w:val="EE189404"/>
    <w:lvl w:ilvl="0" w:tplc="57864042">
      <w:start w:val="1"/>
      <w:numFmt w:val="decimal"/>
      <w:lvlText w:val="6.%1."/>
      <w:lvlJc w:val="left"/>
      <w:pPr>
        <w:tabs>
          <w:tab w:val="num" w:pos="1065"/>
        </w:tabs>
        <w:ind w:left="106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48B21440"/>
    <w:multiLevelType w:val="hybridMultilevel"/>
    <w:tmpl w:val="FE469182"/>
    <w:lvl w:ilvl="0" w:tplc="8F202270">
      <w:start w:val="1"/>
      <w:numFmt w:val="decimal"/>
      <w:lvlText w:val="2.%1."/>
      <w:lvlJc w:val="left"/>
      <w:pPr>
        <w:tabs>
          <w:tab w:val="num" w:pos="1065"/>
        </w:tabs>
        <w:ind w:left="106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48F478EA"/>
    <w:multiLevelType w:val="hybridMultilevel"/>
    <w:tmpl w:val="DDEAF3B6"/>
    <w:lvl w:ilvl="0" w:tplc="DA14B92E">
      <w:start w:val="1"/>
      <w:numFmt w:val="decimal"/>
      <w:lvlText w:val="9.%1."/>
      <w:lvlJc w:val="left"/>
      <w:pPr>
        <w:tabs>
          <w:tab w:val="num" w:pos="1065"/>
        </w:tabs>
        <w:ind w:left="106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4A0910A2"/>
    <w:multiLevelType w:val="hybridMultilevel"/>
    <w:tmpl w:val="EA208812"/>
    <w:lvl w:ilvl="0" w:tplc="D2B60B14">
      <w:start w:val="1"/>
      <w:numFmt w:val="decimal"/>
      <w:lvlText w:val="1.%1."/>
      <w:lvlJc w:val="left"/>
      <w:pPr>
        <w:tabs>
          <w:tab w:val="num" w:pos="705"/>
        </w:tabs>
        <w:ind w:left="705" w:hanging="705"/>
      </w:pPr>
      <w:rPr>
        <w:rFonts w:cs="Times New Roman" w:hint="default"/>
        <w:b w:val="0"/>
        <w:bCs w:val="0"/>
      </w:rPr>
    </w:lvl>
    <w:lvl w:ilvl="1" w:tplc="04090019">
      <w:start w:val="1"/>
      <w:numFmt w:val="bullet"/>
      <w:lvlText w:val=""/>
      <w:lvlJc w:val="left"/>
      <w:pPr>
        <w:tabs>
          <w:tab w:val="num" w:pos="1440"/>
        </w:tabs>
        <w:ind w:left="1440" w:hanging="360"/>
      </w:pPr>
      <w:rPr>
        <w:rFonts w:ascii="Wingdings" w:hAnsi="Wingdings" w:hint="default"/>
        <w:b w:val="0"/>
        <w:sz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4A601275"/>
    <w:multiLevelType w:val="hybridMultilevel"/>
    <w:tmpl w:val="A664C8D6"/>
    <w:lvl w:ilvl="0" w:tplc="57864042">
      <w:start w:val="1"/>
      <w:numFmt w:val="decimal"/>
      <w:lvlText w:val="15.%1."/>
      <w:lvlJc w:val="left"/>
      <w:pPr>
        <w:tabs>
          <w:tab w:val="num" w:pos="1065"/>
        </w:tabs>
        <w:ind w:left="1065" w:hanging="705"/>
      </w:pPr>
      <w:rPr>
        <w:rFonts w:cs="Times New Roman" w:hint="default"/>
        <w:b w:val="0"/>
        <w:bCs w:val="0"/>
      </w:rPr>
    </w:lvl>
    <w:lvl w:ilvl="1" w:tplc="FECCA532">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4A782C3D"/>
    <w:multiLevelType w:val="hybridMultilevel"/>
    <w:tmpl w:val="CDF4B862"/>
    <w:lvl w:ilvl="0" w:tplc="ACDAD954">
      <w:start w:val="1"/>
      <w:numFmt w:val="decimal"/>
      <w:lvlText w:val="5.%1."/>
      <w:lvlJc w:val="left"/>
      <w:pPr>
        <w:tabs>
          <w:tab w:val="num" w:pos="1065"/>
        </w:tabs>
        <w:ind w:left="106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50E117A8"/>
    <w:multiLevelType w:val="hybridMultilevel"/>
    <w:tmpl w:val="5868F1C8"/>
    <w:lvl w:ilvl="0" w:tplc="A52AC546">
      <w:start w:val="1"/>
      <w:numFmt w:val="decimal"/>
      <w:lvlText w:val="1.%1."/>
      <w:lvlJc w:val="left"/>
      <w:pPr>
        <w:tabs>
          <w:tab w:val="num" w:pos="705"/>
        </w:tabs>
        <w:ind w:left="70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522F1AB3"/>
    <w:multiLevelType w:val="hybridMultilevel"/>
    <w:tmpl w:val="B4DCCDB8"/>
    <w:lvl w:ilvl="0" w:tplc="8C60C9A6">
      <w:start w:val="1"/>
      <w:numFmt w:val="bullet"/>
      <w:lvlText w:val=""/>
      <w:lvlJc w:val="left"/>
      <w:pPr>
        <w:tabs>
          <w:tab w:val="num" w:pos="1080"/>
        </w:tabs>
        <w:ind w:left="1080" w:hanging="360"/>
      </w:pPr>
      <w:rPr>
        <w:rFonts w:ascii="Wingdings" w:hAnsi="Wingdings" w:hint="default"/>
      </w:rPr>
    </w:lvl>
    <w:lvl w:ilvl="1" w:tplc="04090019">
      <w:start w:val="1"/>
      <w:numFmt w:val="bullet"/>
      <w:lvlText w:val="o"/>
      <w:lvlJc w:val="left"/>
      <w:pPr>
        <w:tabs>
          <w:tab w:val="num" w:pos="1800"/>
        </w:tabs>
        <w:ind w:left="1800" w:hanging="360"/>
      </w:pPr>
      <w:rPr>
        <w:rFonts w:ascii="Courier New" w:hAnsi="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start w:val="1"/>
      <w:numFmt w:val="bullet"/>
      <w:lvlText w:val=""/>
      <w:lvlJc w:val="left"/>
      <w:pPr>
        <w:tabs>
          <w:tab w:val="num" w:pos="3240"/>
        </w:tabs>
        <w:ind w:left="3240" w:hanging="360"/>
      </w:pPr>
      <w:rPr>
        <w:rFonts w:ascii="Symbol" w:hAnsi="Symbol" w:hint="default"/>
      </w:rPr>
    </w:lvl>
    <w:lvl w:ilvl="4" w:tplc="04090019">
      <w:start w:val="1"/>
      <w:numFmt w:val="bullet"/>
      <w:lvlText w:val="o"/>
      <w:lvlJc w:val="left"/>
      <w:pPr>
        <w:tabs>
          <w:tab w:val="num" w:pos="3960"/>
        </w:tabs>
        <w:ind w:left="3960" w:hanging="360"/>
      </w:pPr>
      <w:rPr>
        <w:rFonts w:ascii="Courier New" w:hAnsi="Courier New" w:hint="default"/>
      </w:rPr>
    </w:lvl>
    <w:lvl w:ilvl="5" w:tplc="0409001B">
      <w:start w:val="1"/>
      <w:numFmt w:val="bullet"/>
      <w:lvlText w:val=""/>
      <w:lvlJc w:val="left"/>
      <w:pPr>
        <w:tabs>
          <w:tab w:val="num" w:pos="4680"/>
        </w:tabs>
        <w:ind w:left="4680" w:hanging="360"/>
      </w:pPr>
      <w:rPr>
        <w:rFonts w:ascii="Wingdings" w:hAnsi="Wingdings" w:hint="default"/>
      </w:rPr>
    </w:lvl>
    <w:lvl w:ilvl="6" w:tplc="0409000F">
      <w:start w:val="1"/>
      <w:numFmt w:val="bullet"/>
      <w:lvlText w:val=""/>
      <w:lvlJc w:val="left"/>
      <w:pPr>
        <w:tabs>
          <w:tab w:val="num" w:pos="5400"/>
        </w:tabs>
        <w:ind w:left="5400" w:hanging="360"/>
      </w:pPr>
      <w:rPr>
        <w:rFonts w:ascii="Symbol" w:hAnsi="Symbol" w:hint="default"/>
      </w:rPr>
    </w:lvl>
    <w:lvl w:ilvl="7" w:tplc="04090019">
      <w:start w:val="1"/>
      <w:numFmt w:val="bullet"/>
      <w:lvlText w:val="o"/>
      <w:lvlJc w:val="left"/>
      <w:pPr>
        <w:tabs>
          <w:tab w:val="num" w:pos="6120"/>
        </w:tabs>
        <w:ind w:left="6120" w:hanging="360"/>
      </w:pPr>
      <w:rPr>
        <w:rFonts w:ascii="Courier New" w:hAnsi="Courier New" w:hint="default"/>
      </w:rPr>
    </w:lvl>
    <w:lvl w:ilvl="8" w:tplc="0409001B">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534E22CF"/>
    <w:multiLevelType w:val="hybridMultilevel"/>
    <w:tmpl w:val="0D8E48D0"/>
    <w:lvl w:ilvl="0" w:tplc="04090005">
      <w:numFmt w:val="bullet"/>
      <w:lvlText w:val=""/>
      <w:lvlJc w:val="left"/>
      <w:pPr>
        <w:tabs>
          <w:tab w:val="num" w:pos="1440"/>
        </w:tabs>
        <w:ind w:left="1440" w:hanging="360"/>
      </w:pPr>
      <w:rPr>
        <w:rFonts w:ascii="Symbol" w:hAnsi="Symbol" w:hint="default"/>
        <w:color w:val="auto"/>
        <w:sz w:val="18"/>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45" w15:restartNumberingAfterBreak="0">
    <w:nsid w:val="55A027C4"/>
    <w:multiLevelType w:val="hybridMultilevel"/>
    <w:tmpl w:val="A2D42AB0"/>
    <w:lvl w:ilvl="0" w:tplc="C66A55EE">
      <w:start w:val="1"/>
      <w:numFmt w:val="decimal"/>
      <w:lvlText w:val="2.%1."/>
      <w:lvlJc w:val="left"/>
      <w:pPr>
        <w:tabs>
          <w:tab w:val="num" w:pos="705"/>
        </w:tabs>
        <w:ind w:left="705" w:hanging="705"/>
      </w:pPr>
      <w:rPr>
        <w:rFonts w:cs="Times New Roman" w:hint="default"/>
        <w:b w:val="0"/>
        <w:bCs w:val="0"/>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6" w15:restartNumberingAfterBreak="0">
    <w:nsid w:val="571F7C10"/>
    <w:multiLevelType w:val="hybridMultilevel"/>
    <w:tmpl w:val="7E8EB4D4"/>
    <w:lvl w:ilvl="0" w:tplc="2112FE4E">
      <w:start w:val="1"/>
      <w:numFmt w:val="decimal"/>
      <w:lvlText w:val="2.%1."/>
      <w:lvlJc w:val="left"/>
      <w:pPr>
        <w:tabs>
          <w:tab w:val="num" w:pos="1065"/>
        </w:tabs>
        <w:ind w:left="106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15:restartNumberingAfterBreak="0">
    <w:nsid w:val="59B1330D"/>
    <w:multiLevelType w:val="hybridMultilevel"/>
    <w:tmpl w:val="6F00AA68"/>
    <w:lvl w:ilvl="0" w:tplc="E7507A1E">
      <w:start w:val="1"/>
      <w:numFmt w:val="bullet"/>
      <w:lvlText w:val=""/>
      <w:lvlJc w:val="left"/>
      <w:pPr>
        <w:tabs>
          <w:tab w:val="num" w:pos="791"/>
        </w:tabs>
        <w:ind w:left="791" w:hanging="360"/>
      </w:pPr>
      <w:rPr>
        <w:rFonts w:ascii="Wingdings" w:hAnsi="Wingdings" w:hint="default"/>
      </w:rPr>
    </w:lvl>
    <w:lvl w:ilvl="1" w:tplc="04090019">
      <w:start w:val="1"/>
      <w:numFmt w:val="bullet"/>
      <w:lvlText w:val="o"/>
      <w:lvlJc w:val="left"/>
      <w:pPr>
        <w:tabs>
          <w:tab w:val="num" w:pos="1511"/>
        </w:tabs>
        <w:ind w:left="1511" w:hanging="360"/>
      </w:pPr>
      <w:rPr>
        <w:rFonts w:ascii="Courier New" w:hAnsi="Courier New" w:hint="default"/>
      </w:rPr>
    </w:lvl>
    <w:lvl w:ilvl="2" w:tplc="0409001B">
      <w:start w:val="1"/>
      <w:numFmt w:val="bullet"/>
      <w:lvlText w:val=""/>
      <w:lvlJc w:val="left"/>
      <w:pPr>
        <w:tabs>
          <w:tab w:val="num" w:pos="2231"/>
        </w:tabs>
        <w:ind w:left="2231" w:hanging="360"/>
      </w:pPr>
      <w:rPr>
        <w:rFonts w:ascii="Wingdings" w:hAnsi="Wingdings" w:hint="default"/>
      </w:rPr>
    </w:lvl>
    <w:lvl w:ilvl="3" w:tplc="0409000F">
      <w:start w:val="1"/>
      <w:numFmt w:val="bullet"/>
      <w:lvlText w:val=""/>
      <w:lvlJc w:val="left"/>
      <w:pPr>
        <w:tabs>
          <w:tab w:val="num" w:pos="2951"/>
        </w:tabs>
        <w:ind w:left="2951" w:hanging="360"/>
      </w:pPr>
      <w:rPr>
        <w:rFonts w:ascii="Symbol" w:hAnsi="Symbol" w:hint="default"/>
      </w:rPr>
    </w:lvl>
    <w:lvl w:ilvl="4" w:tplc="04090019">
      <w:start w:val="1"/>
      <w:numFmt w:val="bullet"/>
      <w:lvlText w:val="o"/>
      <w:lvlJc w:val="left"/>
      <w:pPr>
        <w:tabs>
          <w:tab w:val="num" w:pos="3671"/>
        </w:tabs>
        <w:ind w:left="3671" w:hanging="360"/>
      </w:pPr>
      <w:rPr>
        <w:rFonts w:ascii="Courier New" w:hAnsi="Courier New" w:hint="default"/>
      </w:rPr>
    </w:lvl>
    <w:lvl w:ilvl="5" w:tplc="0409001B">
      <w:start w:val="1"/>
      <w:numFmt w:val="bullet"/>
      <w:lvlText w:val=""/>
      <w:lvlJc w:val="left"/>
      <w:pPr>
        <w:tabs>
          <w:tab w:val="num" w:pos="4391"/>
        </w:tabs>
        <w:ind w:left="4391" w:hanging="360"/>
      </w:pPr>
      <w:rPr>
        <w:rFonts w:ascii="Wingdings" w:hAnsi="Wingdings" w:hint="default"/>
      </w:rPr>
    </w:lvl>
    <w:lvl w:ilvl="6" w:tplc="0409000F">
      <w:start w:val="1"/>
      <w:numFmt w:val="bullet"/>
      <w:lvlText w:val=""/>
      <w:lvlJc w:val="left"/>
      <w:pPr>
        <w:tabs>
          <w:tab w:val="num" w:pos="5111"/>
        </w:tabs>
        <w:ind w:left="5111" w:hanging="360"/>
      </w:pPr>
      <w:rPr>
        <w:rFonts w:ascii="Symbol" w:hAnsi="Symbol" w:hint="default"/>
      </w:rPr>
    </w:lvl>
    <w:lvl w:ilvl="7" w:tplc="04090019">
      <w:start w:val="1"/>
      <w:numFmt w:val="bullet"/>
      <w:lvlText w:val="o"/>
      <w:lvlJc w:val="left"/>
      <w:pPr>
        <w:tabs>
          <w:tab w:val="num" w:pos="5831"/>
        </w:tabs>
        <w:ind w:left="5831" w:hanging="360"/>
      </w:pPr>
      <w:rPr>
        <w:rFonts w:ascii="Courier New" w:hAnsi="Courier New" w:hint="default"/>
      </w:rPr>
    </w:lvl>
    <w:lvl w:ilvl="8" w:tplc="0409001B">
      <w:start w:val="1"/>
      <w:numFmt w:val="bullet"/>
      <w:lvlText w:val=""/>
      <w:lvlJc w:val="left"/>
      <w:pPr>
        <w:tabs>
          <w:tab w:val="num" w:pos="6551"/>
        </w:tabs>
        <w:ind w:left="6551" w:hanging="360"/>
      </w:pPr>
      <w:rPr>
        <w:rFonts w:ascii="Wingdings" w:hAnsi="Wingdings" w:hint="default"/>
      </w:rPr>
    </w:lvl>
  </w:abstractNum>
  <w:abstractNum w:abstractNumId="48" w15:restartNumberingAfterBreak="0">
    <w:nsid w:val="5BB57FDF"/>
    <w:multiLevelType w:val="hybridMultilevel"/>
    <w:tmpl w:val="9F54EF80"/>
    <w:lvl w:ilvl="0" w:tplc="04090005">
      <w:start w:val="1"/>
      <w:numFmt w:val="decimal"/>
      <w:lvlText w:val="2.%1."/>
      <w:lvlJc w:val="left"/>
      <w:pPr>
        <w:tabs>
          <w:tab w:val="num" w:pos="1065"/>
        </w:tabs>
        <w:ind w:left="1065" w:hanging="705"/>
      </w:pPr>
      <w:rPr>
        <w:rFonts w:cs="Times New Roman" w:hint="default"/>
        <w:b w:val="0"/>
        <w:bCs w:val="0"/>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9" w15:restartNumberingAfterBreak="0">
    <w:nsid w:val="5BB57FF4"/>
    <w:multiLevelType w:val="hybridMultilevel"/>
    <w:tmpl w:val="16BA4E0E"/>
    <w:lvl w:ilvl="0" w:tplc="DA14B92E">
      <w:start w:val="1"/>
      <w:numFmt w:val="decimal"/>
      <w:lvlText w:val="12.%1."/>
      <w:lvlJc w:val="left"/>
      <w:pPr>
        <w:tabs>
          <w:tab w:val="num" w:pos="1065"/>
        </w:tabs>
        <w:ind w:left="106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0" w15:restartNumberingAfterBreak="0">
    <w:nsid w:val="5F2B3ADC"/>
    <w:multiLevelType w:val="hybridMultilevel"/>
    <w:tmpl w:val="A2E4AE96"/>
    <w:lvl w:ilvl="0" w:tplc="91EA64B8">
      <w:start w:val="1"/>
      <w:numFmt w:val="decimal"/>
      <w:lvlText w:val="1.%1."/>
      <w:lvlJc w:val="left"/>
      <w:pPr>
        <w:tabs>
          <w:tab w:val="num" w:pos="705"/>
        </w:tabs>
        <w:ind w:left="70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1" w15:restartNumberingAfterBreak="0">
    <w:nsid w:val="5F905CE6"/>
    <w:multiLevelType w:val="hybridMultilevel"/>
    <w:tmpl w:val="4FF85754"/>
    <w:lvl w:ilvl="0" w:tplc="57864042">
      <w:start w:val="1"/>
      <w:numFmt w:val="bullet"/>
      <w:lvlText w:val=""/>
      <w:lvlJc w:val="left"/>
      <w:pPr>
        <w:tabs>
          <w:tab w:val="num" w:pos="720"/>
        </w:tabs>
        <w:ind w:left="720" w:hanging="360"/>
      </w:pPr>
      <w:rPr>
        <w:rFonts w:ascii="Symbol" w:hAnsi="Symbol" w:hint="default"/>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FE346F2"/>
    <w:multiLevelType w:val="hybridMultilevel"/>
    <w:tmpl w:val="EBEE96B2"/>
    <w:lvl w:ilvl="0" w:tplc="0E20325E">
      <w:start w:val="1"/>
      <w:numFmt w:val="decimal"/>
      <w:lvlText w:val="14.%1."/>
      <w:lvlJc w:val="left"/>
      <w:pPr>
        <w:tabs>
          <w:tab w:val="num" w:pos="1065"/>
        </w:tabs>
        <w:ind w:left="1065" w:hanging="705"/>
      </w:pPr>
      <w:rPr>
        <w:rFonts w:cs="Times New Roman" w:hint="default"/>
        <w:b w:val="0"/>
        <w:bCs w:val="0"/>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53" w15:restartNumberingAfterBreak="0">
    <w:nsid w:val="60F90364"/>
    <w:multiLevelType w:val="hybridMultilevel"/>
    <w:tmpl w:val="7D1861BC"/>
    <w:lvl w:ilvl="0" w:tplc="3348CA30">
      <w:start w:val="1"/>
      <w:numFmt w:val="decimal"/>
      <w:lvlText w:val="5.%1."/>
      <w:lvlJc w:val="left"/>
      <w:pPr>
        <w:tabs>
          <w:tab w:val="num" w:pos="1065"/>
        </w:tabs>
        <w:ind w:left="106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4" w15:restartNumberingAfterBreak="0">
    <w:nsid w:val="62551F18"/>
    <w:multiLevelType w:val="hybridMultilevel"/>
    <w:tmpl w:val="C2B2D474"/>
    <w:lvl w:ilvl="0" w:tplc="00D43C78">
      <w:start w:val="1"/>
      <w:numFmt w:val="decimal"/>
      <w:lvlText w:val="14.%1."/>
      <w:lvlJc w:val="left"/>
      <w:pPr>
        <w:tabs>
          <w:tab w:val="num" w:pos="1065"/>
        </w:tabs>
        <w:ind w:left="1065" w:hanging="705"/>
      </w:pPr>
      <w:rPr>
        <w:rFonts w:cs="Times New Roman" w:hint="default"/>
        <w:b w:val="0"/>
        <w:bCs w:val="0"/>
        <w:strike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5" w15:restartNumberingAfterBreak="0">
    <w:nsid w:val="647233E9"/>
    <w:multiLevelType w:val="hybridMultilevel"/>
    <w:tmpl w:val="4DAEA202"/>
    <w:lvl w:ilvl="0" w:tplc="FECCA532">
      <w:start w:val="1"/>
      <w:numFmt w:val="bullet"/>
      <w:lvlText w:val=""/>
      <w:lvlJc w:val="left"/>
      <w:pPr>
        <w:tabs>
          <w:tab w:val="num" w:pos="1080"/>
        </w:tabs>
        <w:ind w:left="1080" w:hanging="360"/>
      </w:pPr>
      <w:rPr>
        <w:rFonts w:ascii="Wingdings" w:hAnsi="Wingdings" w:hint="default"/>
        <w:b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47765F3"/>
    <w:multiLevelType w:val="hybridMultilevel"/>
    <w:tmpl w:val="BB80A8CC"/>
    <w:lvl w:ilvl="0" w:tplc="3348CA30">
      <w:start w:val="1"/>
      <w:numFmt w:val="decimal"/>
      <w:lvlText w:val="1.%1."/>
      <w:lvlJc w:val="left"/>
      <w:pPr>
        <w:tabs>
          <w:tab w:val="num" w:pos="1065"/>
        </w:tabs>
        <w:ind w:left="106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7" w15:restartNumberingAfterBreak="0">
    <w:nsid w:val="67515769"/>
    <w:multiLevelType w:val="hybridMultilevel"/>
    <w:tmpl w:val="463CD648"/>
    <w:lvl w:ilvl="0" w:tplc="DB04D286">
      <w:start w:val="1"/>
      <w:numFmt w:val="decimal"/>
      <w:lvlText w:val="10.%1."/>
      <w:lvlJc w:val="left"/>
      <w:pPr>
        <w:tabs>
          <w:tab w:val="num" w:pos="1065"/>
        </w:tabs>
        <w:ind w:left="106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8" w15:restartNumberingAfterBreak="0">
    <w:nsid w:val="676674ED"/>
    <w:multiLevelType w:val="hybridMultilevel"/>
    <w:tmpl w:val="D3FE3C44"/>
    <w:lvl w:ilvl="0" w:tplc="C3FADE36">
      <w:start w:val="1"/>
      <w:numFmt w:val="bullet"/>
      <w:lvlText w:val=""/>
      <w:lvlJc w:val="left"/>
      <w:pPr>
        <w:tabs>
          <w:tab w:val="num" w:pos="776"/>
        </w:tabs>
        <w:ind w:left="776" w:hanging="360"/>
      </w:pPr>
      <w:rPr>
        <w:rFonts w:ascii="Wingdings" w:hAnsi="Wingdings" w:hint="default"/>
      </w:rPr>
    </w:lvl>
    <w:lvl w:ilvl="1" w:tplc="04090019">
      <w:start w:val="1"/>
      <w:numFmt w:val="bullet"/>
      <w:lvlText w:val="o"/>
      <w:lvlJc w:val="left"/>
      <w:pPr>
        <w:tabs>
          <w:tab w:val="num" w:pos="1496"/>
        </w:tabs>
        <w:ind w:left="1496" w:hanging="360"/>
      </w:pPr>
      <w:rPr>
        <w:rFonts w:ascii="Courier New" w:hAnsi="Courier New" w:hint="default"/>
      </w:rPr>
    </w:lvl>
    <w:lvl w:ilvl="2" w:tplc="0409001B">
      <w:start w:val="1"/>
      <w:numFmt w:val="bullet"/>
      <w:lvlText w:val=""/>
      <w:lvlJc w:val="left"/>
      <w:pPr>
        <w:tabs>
          <w:tab w:val="num" w:pos="2216"/>
        </w:tabs>
        <w:ind w:left="2216" w:hanging="360"/>
      </w:pPr>
      <w:rPr>
        <w:rFonts w:ascii="Wingdings" w:hAnsi="Wingdings" w:hint="default"/>
      </w:rPr>
    </w:lvl>
    <w:lvl w:ilvl="3" w:tplc="0409000F">
      <w:start w:val="1"/>
      <w:numFmt w:val="bullet"/>
      <w:lvlText w:val=""/>
      <w:lvlJc w:val="left"/>
      <w:pPr>
        <w:tabs>
          <w:tab w:val="num" w:pos="2936"/>
        </w:tabs>
        <w:ind w:left="2936" w:hanging="360"/>
      </w:pPr>
      <w:rPr>
        <w:rFonts w:ascii="Symbol" w:hAnsi="Symbol" w:hint="default"/>
      </w:rPr>
    </w:lvl>
    <w:lvl w:ilvl="4" w:tplc="04090019">
      <w:start w:val="1"/>
      <w:numFmt w:val="bullet"/>
      <w:lvlText w:val="o"/>
      <w:lvlJc w:val="left"/>
      <w:pPr>
        <w:tabs>
          <w:tab w:val="num" w:pos="3656"/>
        </w:tabs>
        <w:ind w:left="3656" w:hanging="360"/>
      </w:pPr>
      <w:rPr>
        <w:rFonts w:ascii="Courier New" w:hAnsi="Courier New" w:hint="default"/>
      </w:rPr>
    </w:lvl>
    <w:lvl w:ilvl="5" w:tplc="0409001B">
      <w:start w:val="1"/>
      <w:numFmt w:val="bullet"/>
      <w:lvlText w:val=""/>
      <w:lvlJc w:val="left"/>
      <w:pPr>
        <w:tabs>
          <w:tab w:val="num" w:pos="4376"/>
        </w:tabs>
        <w:ind w:left="4376" w:hanging="360"/>
      </w:pPr>
      <w:rPr>
        <w:rFonts w:ascii="Wingdings" w:hAnsi="Wingdings" w:hint="default"/>
      </w:rPr>
    </w:lvl>
    <w:lvl w:ilvl="6" w:tplc="0409000F">
      <w:start w:val="1"/>
      <w:numFmt w:val="bullet"/>
      <w:lvlText w:val=""/>
      <w:lvlJc w:val="left"/>
      <w:pPr>
        <w:tabs>
          <w:tab w:val="num" w:pos="5096"/>
        </w:tabs>
        <w:ind w:left="5096" w:hanging="360"/>
      </w:pPr>
      <w:rPr>
        <w:rFonts w:ascii="Symbol" w:hAnsi="Symbol" w:hint="default"/>
      </w:rPr>
    </w:lvl>
    <w:lvl w:ilvl="7" w:tplc="04090019">
      <w:start w:val="1"/>
      <w:numFmt w:val="bullet"/>
      <w:lvlText w:val="o"/>
      <w:lvlJc w:val="left"/>
      <w:pPr>
        <w:tabs>
          <w:tab w:val="num" w:pos="5816"/>
        </w:tabs>
        <w:ind w:left="5816" w:hanging="360"/>
      </w:pPr>
      <w:rPr>
        <w:rFonts w:ascii="Courier New" w:hAnsi="Courier New" w:hint="default"/>
      </w:rPr>
    </w:lvl>
    <w:lvl w:ilvl="8" w:tplc="0409001B">
      <w:start w:val="1"/>
      <w:numFmt w:val="bullet"/>
      <w:lvlText w:val=""/>
      <w:lvlJc w:val="left"/>
      <w:pPr>
        <w:tabs>
          <w:tab w:val="num" w:pos="6536"/>
        </w:tabs>
        <w:ind w:left="6536" w:hanging="360"/>
      </w:pPr>
      <w:rPr>
        <w:rFonts w:ascii="Wingdings" w:hAnsi="Wingdings" w:hint="default"/>
      </w:rPr>
    </w:lvl>
  </w:abstractNum>
  <w:abstractNum w:abstractNumId="59" w15:restartNumberingAfterBreak="0">
    <w:nsid w:val="67A45A48"/>
    <w:multiLevelType w:val="hybridMultilevel"/>
    <w:tmpl w:val="75665BA4"/>
    <w:lvl w:ilvl="0" w:tplc="0409000F">
      <w:start w:val="1"/>
      <w:numFmt w:val="decimal"/>
      <w:lvlText w:val="7.%1."/>
      <w:lvlJc w:val="left"/>
      <w:pPr>
        <w:tabs>
          <w:tab w:val="num" w:pos="1065"/>
        </w:tabs>
        <w:ind w:left="106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0" w15:restartNumberingAfterBreak="0">
    <w:nsid w:val="6F5C77DC"/>
    <w:multiLevelType w:val="hybridMultilevel"/>
    <w:tmpl w:val="2F3EA468"/>
    <w:lvl w:ilvl="0" w:tplc="DA1AB66E">
      <w:start w:val="1"/>
      <w:numFmt w:val="decimal"/>
      <w:lvlText w:val="2.%1."/>
      <w:lvlJc w:val="left"/>
      <w:pPr>
        <w:tabs>
          <w:tab w:val="num" w:pos="1065"/>
        </w:tabs>
        <w:ind w:left="106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1" w15:restartNumberingAfterBreak="0">
    <w:nsid w:val="705829EB"/>
    <w:multiLevelType w:val="hybridMultilevel"/>
    <w:tmpl w:val="8EB4F342"/>
    <w:lvl w:ilvl="0" w:tplc="32A2EA94">
      <w:start w:val="1"/>
      <w:numFmt w:val="decimal"/>
      <w:lvlText w:val="3.%1."/>
      <w:lvlJc w:val="left"/>
      <w:pPr>
        <w:tabs>
          <w:tab w:val="num" w:pos="1065"/>
        </w:tabs>
        <w:ind w:left="106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2" w15:restartNumberingAfterBreak="0">
    <w:nsid w:val="714F2A60"/>
    <w:multiLevelType w:val="hybridMultilevel"/>
    <w:tmpl w:val="BAE8CF0A"/>
    <w:lvl w:ilvl="0" w:tplc="583C5B18">
      <w:start w:val="1"/>
      <w:numFmt w:val="decimal"/>
      <w:lvlText w:val="15.%1."/>
      <w:lvlJc w:val="left"/>
      <w:pPr>
        <w:tabs>
          <w:tab w:val="num" w:pos="1065"/>
        </w:tabs>
        <w:ind w:left="106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3" w15:restartNumberingAfterBreak="0">
    <w:nsid w:val="72864A40"/>
    <w:multiLevelType w:val="hybridMultilevel"/>
    <w:tmpl w:val="E9AC2724"/>
    <w:lvl w:ilvl="0" w:tplc="ACDAD954">
      <w:start w:val="1"/>
      <w:numFmt w:val="decimal"/>
      <w:lvlText w:val="1.%1."/>
      <w:lvlJc w:val="left"/>
      <w:pPr>
        <w:tabs>
          <w:tab w:val="num" w:pos="1065"/>
        </w:tabs>
        <w:ind w:left="1065" w:hanging="705"/>
      </w:pPr>
      <w:rPr>
        <w:rFonts w:cs="Times New Roman" w:hint="default"/>
        <w:b w:val="0"/>
        <w:bCs w:val="0"/>
      </w:rPr>
    </w:lvl>
    <w:lvl w:ilvl="1" w:tplc="04090019">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4" w15:restartNumberingAfterBreak="0">
    <w:nsid w:val="72FC73F8"/>
    <w:multiLevelType w:val="hybridMultilevel"/>
    <w:tmpl w:val="665E8AA2"/>
    <w:lvl w:ilvl="0" w:tplc="FED8430C">
      <w:start w:val="1"/>
      <w:numFmt w:val="decimal"/>
      <w:lvlText w:val="8.%1."/>
      <w:lvlJc w:val="left"/>
      <w:pPr>
        <w:tabs>
          <w:tab w:val="num" w:pos="1065"/>
        </w:tabs>
        <w:ind w:left="1065" w:hanging="705"/>
      </w:pPr>
      <w:rPr>
        <w:rFonts w:cs="Times New Roman" w:hint="default"/>
        <w:b w:val="0"/>
        <w:bCs w:val="0"/>
      </w:rPr>
    </w:lvl>
    <w:lvl w:ilvl="1" w:tplc="110442B4">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5" w15:restartNumberingAfterBreak="0">
    <w:nsid w:val="743F5F14"/>
    <w:multiLevelType w:val="hybridMultilevel"/>
    <w:tmpl w:val="96665276"/>
    <w:lvl w:ilvl="0" w:tplc="8886FC3A">
      <w:start w:val="1"/>
      <w:numFmt w:val="decimal"/>
      <w:lvlText w:val="3.%1."/>
      <w:lvlJc w:val="left"/>
      <w:pPr>
        <w:tabs>
          <w:tab w:val="num" w:pos="1065"/>
        </w:tabs>
        <w:ind w:left="1065" w:hanging="705"/>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6" w15:restartNumberingAfterBreak="0">
    <w:nsid w:val="74621500"/>
    <w:multiLevelType w:val="hybridMultilevel"/>
    <w:tmpl w:val="AF503B28"/>
    <w:lvl w:ilvl="0" w:tplc="583C5B18">
      <w:start w:val="1"/>
      <w:numFmt w:val="bullet"/>
      <w:lvlText w:val=""/>
      <w:lvlJc w:val="left"/>
      <w:pPr>
        <w:tabs>
          <w:tab w:val="num" w:pos="1500"/>
        </w:tabs>
        <w:ind w:left="1500" w:hanging="360"/>
      </w:pPr>
      <w:rPr>
        <w:rFonts w:ascii="Symbol" w:hAnsi="Symbol" w:hint="default"/>
        <w:sz w:val="16"/>
      </w:rPr>
    </w:lvl>
    <w:lvl w:ilvl="1" w:tplc="04090019">
      <w:start w:val="1"/>
      <w:numFmt w:val="bullet"/>
      <w:lvlText w:val="o"/>
      <w:lvlJc w:val="left"/>
      <w:pPr>
        <w:tabs>
          <w:tab w:val="num" w:pos="1500"/>
        </w:tabs>
        <w:ind w:left="1500" w:hanging="360"/>
      </w:pPr>
      <w:rPr>
        <w:rFonts w:ascii="Courier New" w:hAnsi="Courier New" w:hint="default"/>
      </w:rPr>
    </w:lvl>
    <w:lvl w:ilvl="2" w:tplc="0409001B">
      <w:start w:val="1"/>
      <w:numFmt w:val="bullet"/>
      <w:lvlText w:val=""/>
      <w:lvlJc w:val="left"/>
      <w:pPr>
        <w:tabs>
          <w:tab w:val="num" w:pos="2220"/>
        </w:tabs>
        <w:ind w:left="2220" w:hanging="360"/>
      </w:pPr>
      <w:rPr>
        <w:rFonts w:ascii="Wingdings" w:hAnsi="Wingdings" w:hint="default"/>
      </w:rPr>
    </w:lvl>
    <w:lvl w:ilvl="3" w:tplc="0409000F">
      <w:start w:val="1"/>
      <w:numFmt w:val="bullet"/>
      <w:lvlText w:val=""/>
      <w:lvlJc w:val="left"/>
      <w:pPr>
        <w:tabs>
          <w:tab w:val="num" w:pos="2940"/>
        </w:tabs>
        <w:ind w:left="2940" w:hanging="360"/>
      </w:pPr>
      <w:rPr>
        <w:rFonts w:ascii="Symbol" w:hAnsi="Symbol" w:hint="default"/>
      </w:rPr>
    </w:lvl>
    <w:lvl w:ilvl="4" w:tplc="04090019">
      <w:start w:val="1"/>
      <w:numFmt w:val="bullet"/>
      <w:lvlText w:val="o"/>
      <w:lvlJc w:val="left"/>
      <w:pPr>
        <w:tabs>
          <w:tab w:val="num" w:pos="3660"/>
        </w:tabs>
        <w:ind w:left="3660" w:hanging="360"/>
      </w:pPr>
      <w:rPr>
        <w:rFonts w:ascii="Courier New" w:hAnsi="Courier New" w:hint="default"/>
      </w:rPr>
    </w:lvl>
    <w:lvl w:ilvl="5" w:tplc="0409001B">
      <w:start w:val="1"/>
      <w:numFmt w:val="bullet"/>
      <w:lvlText w:val=""/>
      <w:lvlJc w:val="left"/>
      <w:pPr>
        <w:tabs>
          <w:tab w:val="num" w:pos="4380"/>
        </w:tabs>
        <w:ind w:left="4380" w:hanging="360"/>
      </w:pPr>
      <w:rPr>
        <w:rFonts w:ascii="Wingdings" w:hAnsi="Wingdings" w:hint="default"/>
      </w:rPr>
    </w:lvl>
    <w:lvl w:ilvl="6" w:tplc="0409000F">
      <w:start w:val="1"/>
      <w:numFmt w:val="bullet"/>
      <w:lvlText w:val=""/>
      <w:lvlJc w:val="left"/>
      <w:pPr>
        <w:tabs>
          <w:tab w:val="num" w:pos="5100"/>
        </w:tabs>
        <w:ind w:left="5100" w:hanging="360"/>
      </w:pPr>
      <w:rPr>
        <w:rFonts w:ascii="Symbol" w:hAnsi="Symbol" w:hint="default"/>
      </w:rPr>
    </w:lvl>
    <w:lvl w:ilvl="7" w:tplc="04090019">
      <w:start w:val="1"/>
      <w:numFmt w:val="bullet"/>
      <w:lvlText w:val="o"/>
      <w:lvlJc w:val="left"/>
      <w:pPr>
        <w:tabs>
          <w:tab w:val="num" w:pos="5820"/>
        </w:tabs>
        <w:ind w:left="5820" w:hanging="360"/>
      </w:pPr>
      <w:rPr>
        <w:rFonts w:ascii="Courier New" w:hAnsi="Courier New" w:hint="default"/>
      </w:rPr>
    </w:lvl>
    <w:lvl w:ilvl="8" w:tplc="0409001B">
      <w:start w:val="1"/>
      <w:numFmt w:val="bullet"/>
      <w:lvlText w:val=""/>
      <w:lvlJc w:val="left"/>
      <w:pPr>
        <w:tabs>
          <w:tab w:val="num" w:pos="6540"/>
        </w:tabs>
        <w:ind w:left="6540" w:hanging="360"/>
      </w:pPr>
      <w:rPr>
        <w:rFonts w:ascii="Wingdings" w:hAnsi="Wingdings" w:hint="default"/>
      </w:rPr>
    </w:lvl>
  </w:abstractNum>
  <w:abstractNum w:abstractNumId="67" w15:restartNumberingAfterBreak="0">
    <w:nsid w:val="77664456"/>
    <w:multiLevelType w:val="hybridMultilevel"/>
    <w:tmpl w:val="8E8620BC"/>
    <w:lvl w:ilvl="0" w:tplc="0E20325E">
      <w:start w:val="1"/>
      <w:numFmt w:val="decimal"/>
      <w:lvlText w:val="1.%1."/>
      <w:lvlJc w:val="left"/>
      <w:pPr>
        <w:tabs>
          <w:tab w:val="num" w:pos="1785"/>
        </w:tabs>
        <w:ind w:left="1785" w:hanging="705"/>
      </w:pPr>
      <w:rPr>
        <w:rFonts w:cs="Times New Roman" w:hint="default"/>
        <w:b w:val="0"/>
        <w:bCs w:val="0"/>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68" w15:restartNumberingAfterBreak="0">
    <w:nsid w:val="79B91164"/>
    <w:multiLevelType w:val="singleLevel"/>
    <w:tmpl w:val="D24665CA"/>
    <w:lvl w:ilvl="0">
      <w:start w:val="4"/>
      <w:numFmt w:val="lowerLetter"/>
      <w:lvlText w:val="%1. "/>
      <w:legacy w:legacy="1" w:legacySpace="0" w:legacyIndent="360"/>
      <w:lvlJc w:val="left"/>
      <w:pPr>
        <w:ind w:left="360" w:hanging="360"/>
      </w:pPr>
      <w:rPr>
        <w:rFonts w:ascii="Times New Roman" w:hAnsi="Times New Roman" w:cs="Times New Roman" w:hint="default"/>
        <w:b w:val="0"/>
        <w:bCs w:val="0"/>
        <w:i w:val="0"/>
        <w:iCs w:val="0"/>
        <w:sz w:val="22"/>
        <w:szCs w:val="22"/>
        <w:u w:val="none"/>
      </w:rPr>
    </w:lvl>
  </w:abstractNum>
  <w:num w:numId="1" w16cid:durableId="1532840525">
    <w:abstractNumId w:val="25"/>
  </w:num>
  <w:num w:numId="2" w16cid:durableId="48842597">
    <w:abstractNumId w:val="68"/>
  </w:num>
  <w:num w:numId="3" w16cid:durableId="140198836">
    <w:abstractNumId w:val="27"/>
  </w:num>
  <w:num w:numId="4" w16cid:durableId="409545374">
    <w:abstractNumId w:val="9"/>
  </w:num>
  <w:num w:numId="5" w16cid:durableId="1394231007">
    <w:abstractNumId w:val="17"/>
  </w:num>
  <w:num w:numId="6" w16cid:durableId="2022969184">
    <w:abstractNumId w:val="58"/>
  </w:num>
  <w:num w:numId="7" w16cid:durableId="567038936">
    <w:abstractNumId w:val="20"/>
  </w:num>
  <w:num w:numId="8" w16cid:durableId="1835875616">
    <w:abstractNumId w:val="44"/>
  </w:num>
  <w:num w:numId="9" w16cid:durableId="984435312">
    <w:abstractNumId w:val="6"/>
  </w:num>
  <w:num w:numId="10" w16cid:durableId="480344173">
    <w:abstractNumId w:val="16"/>
  </w:num>
  <w:num w:numId="11" w16cid:durableId="22438018">
    <w:abstractNumId w:val="47"/>
  </w:num>
  <w:num w:numId="12" w16cid:durableId="1626083966">
    <w:abstractNumId w:val="0"/>
  </w:num>
  <w:num w:numId="13" w16cid:durableId="1296181496">
    <w:abstractNumId w:val="66"/>
  </w:num>
  <w:num w:numId="14" w16cid:durableId="733625782">
    <w:abstractNumId w:val="51"/>
  </w:num>
  <w:num w:numId="15" w16cid:durableId="637223561">
    <w:abstractNumId w:val="43"/>
  </w:num>
  <w:num w:numId="16" w16cid:durableId="188374323">
    <w:abstractNumId w:val="14"/>
  </w:num>
  <w:num w:numId="17" w16cid:durableId="487869671">
    <w:abstractNumId w:val="15"/>
  </w:num>
  <w:num w:numId="18" w16cid:durableId="415371212">
    <w:abstractNumId w:val="56"/>
  </w:num>
  <w:num w:numId="19" w16cid:durableId="631129588">
    <w:abstractNumId w:val="46"/>
  </w:num>
  <w:num w:numId="20" w16cid:durableId="1105077454">
    <w:abstractNumId w:val="26"/>
  </w:num>
  <w:num w:numId="21" w16cid:durableId="247813757">
    <w:abstractNumId w:val="61"/>
  </w:num>
  <w:num w:numId="22" w16cid:durableId="672033099">
    <w:abstractNumId w:val="65"/>
  </w:num>
  <w:num w:numId="23" w16cid:durableId="1758938815">
    <w:abstractNumId w:val="10"/>
  </w:num>
  <w:num w:numId="24" w16cid:durableId="1735622210">
    <w:abstractNumId w:val="1"/>
  </w:num>
  <w:num w:numId="25" w16cid:durableId="65960835">
    <w:abstractNumId w:val="41"/>
  </w:num>
  <w:num w:numId="26" w16cid:durableId="449472841">
    <w:abstractNumId w:val="53"/>
  </w:num>
  <w:num w:numId="27" w16cid:durableId="1004405236">
    <w:abstractNumId w:val="36"/>
  </w:num>
  <w:num w:numId="28" w16cid:durableId="492766332">
    <w:abstractNumId w:val="31"/>
  </w:num>
  <w:num w:numId="29" w16cid:durableId="1888101543">
    <w:abstractNumId w:val="33"/>
  </w:num>
  <w:num w:numId="30" w16cid:durableId="84810676">
    <w:abstractNumId w:val="59"/>
  </w:num>
  <w:num w:numId="31" w16cid:durableId="397483982">
    <w:abstractNumId w:val="3"/>
  </w:num>
  <w:num w:numId="32" w16cid:durableId="80220026">
    <w:abstractNumId w:val="64"/>
  </w:num>
  <w:num w:numId="33" w16cid:durableId="465977022">
    <w:abstractNumId w:val="21"/>
  </w:num>
  <w:num w:numId="34" w16cid:durableId="1511681492">
    <w:abstractNumId w:val="38"/>
  </w:num>
  <w:num w:numId="35" w16cid:durableId="629673873">
    <w:abstractNumId w:val="57"/>
  </w:num>
  <w:num w:numId="36" w16cid:durableId="1700274428">
    <w:abstractNumId w:val="23"/>
  </w:num>
  <w:num w:numId="37" w16cid:durableId="338696785">
    <w:abstractNumId w:val="12"/>
  </w:num>
  <w:num w:numId="38" w16cid:durableId="860240249">
    <w:abstractNumId w:val="49"/>
  </w:num>
  <w:num w:numId="39" w16cid:durableId="1673411084">
    <w:abstractNumId w:val="28"/>
  </w:num>
  <w:num w:numId="40" w16cid:durableId="534347002">
    <w:abstractNumId w:val="18"/>
  </w:num>
  <w:num w:numId="41" w16cid:durableId="261186762">
    <w:abstractNumId w:val="7"/>
  </w:num>
  <w:num w:numId="42" w16cid:durableId="458426488">
    <w:abstractNumId w:val="52"/>
  </w:num>
  <w:num w:numId="43" w16cid:durableId="429618109">
    <w:abstractNumId w:val="54"/>
  </w:num>
  <w:num w:numId="44" w16cid:durableId="391273625">
    <w:abstractNumId w:val="40"/>
  </w:num>
  <w:num w:numId="45" w16cid:durableId="1584757795">
    <w:abstractNumId w:val="62"/>
  </w:num>
  <w:num w:numId="46" w16cid:durableId="938756299">
    <w:abstractNumId w:val="63"/>
  </w:num>
  <w:num w:numId="47" w16cid:durableId="600263562">
    <w:abstractNumId w:val="2"/>
  </w:num>
  <w:num w:numId="48" w16cid:durableId="2058814979">
    <w:abstractNumId w:val="48"/>
  </w:num>
  <w:num w:numId="49" w16cid:durableId="1166089498">
    <w:abstractNumId w:val="37"/>
  </w:num>
  <w:num w:numId="50" w16cid:durableId="133640303">
    <w:abstractNumId w:val="19"/>
  </w:num>
  <w:num w:numId="51" w16cid:durableId="197817681">
    <w:abstractNumId w:val="60"/>
  </w:num>
  <w:num w:numId="52" w16cid:durableId="541210388">
    <w:abstractNumId w:val="67"/>
  </w:num>
  <w:num w:numId="53" w16cid:durableId="880290022">
    <w:abstractNumId w:val="45"/>
  </w:num>
  <w:num w:numId="54" w16cid:durableId="1748843959">
    <w:abstractNumId w:val="22"/>
  </w:num>
  <w:num w:numId="55" w16cid:durableId="2017684362">
    <w:abstractNumId w:val="11"/>
  </w:num>
  <w:num w:numId="56" w16cid:durableId="440028525">
    <w:abstractNumId w:val="42"/>
  </w:num>
  <w:num w:numId="57" w16cid:durableId="1547524660">
    <w:abstractNumId w:val="13"/>
  </w:num>
  <w:num w:numId="58" w16cid:durableId="2047219220">
    <w:abstractNumId w:val="34"/>
  </w:num>
  <w:num w:numId="59" w16cid:durableId="844898593">
    <w:abstractNumId w:val="35"/>
  </w:num>
  <w:num w:numId="60" w16cid:durableId="659306745">
    <w:abstractNumId w:val="39"/>
  </w:num>
  <w:num w:numId="61" w16cid:durableId="43530426">
    <w:abstractNumId w:val="32"/>
  </w:num>
  <w:num w:numId="62" w16cid:durableId="290945750">
    <w:abstractNumId w:val="50"/>
  </w:num>
  <w:num w:numId="63" w16cid:durableId="859590281">
    <w:abstractNumId w:val="8"/>
  </w:num>
  <w:num w:numId="64" w16cid:durableId="1679888775">
    <w:abstractNumId w:val="29"/>
  </w:num>
  <w:num w:numId="65" w16cid:durableId="410084097">
    <w:abstractNumId w:val="24"/>
  </w:num>
  <w:num w:numId="66" w16cid:durableId="261576294">
    <w:abstractNumId w:val="55"/>
  </w:num>
  <w:num w:numId="67" w16cid:durableId="792285452">
    <w:abstractNumId w:val="5"/>
  </w:num>
  <w:num w:numId="68" w16cid:durableId="3038981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580351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0E2"/>
    <w:rsid w:val="00003849"/>
    <w:rsid w:val="0000731C"/>
    <w:rsid w:val="00007842"/>
    <w:rsid w:val="0001384A"/>
    <w:rsid w:val="00015025"/>
    <w:rsid w:val="00015C4B"/>
    <w:rsid w:val="00020DA1"/>
    <w:rsid w:val="0002236A"/>
    <w:rsid w:val="00026B43"/>
    <w:rsid w:val="000315E1"/>
    <w:rsid w:val="00031C63"/>
    <w:rsid w:val="00035EC4"/>
    <w:rsid w:val="00036A50"/>
    <w:rsid w:val="000407DA"/>
    <w:rsid w:val="0004477F"/>
    <w:rsid w:val="00046360"/>
    <w:rsid w:val="00047CD0"/>
    <w:rsid w:val="00051AA8"/>
    <w:rsid w:val="00053C53"/>
    <w:rsid w:val="00053F0C"/>
    <w:rsid w:val="000556BF"/>
    <w:rsid w:val="00056285"/>
    <w:rsid w:val="000577E9"/>
    <w:rsid w:val="0006206D"/>
    <w:rsid w:val="00064359"/>
    <w:rsid w:val="000670CF"/>
    <w:rsid w:val="0007122C"/>
    <w:rsid w:val="00073276"/>
    <w:rsid w:val="00073CB9"/>
    <w:rsid w:val="00075A81"/>
    <w:rsid w:val="000876D4"/>
    <w:rsid w:val="00091C10"/>
    <w:rsid w:val="00096F60"/>
    <w:rsid w:val="000977CA"/>
    <w:rsid w:val="000A0DB8"/>
    <w:rsid w:val="000A104C"/>
    <w:rsid w:val="000A351F"/>
    <w:rsid w:val="000A37B1"/>
    <w:rsid w:val="000A4E8C"/>
    <w:rsid w:val="000A6B90"/>
    <w:rsid w:val="000A7400"/>
    <w:rsid w:val="000B0D9F"/>
    <w:rsid w:val="000B11E4"/>
    <w:rsid w:val="000B1CB9"/>
    <w:rsid w:val="000B2F45"/>
    <w:rsid w:val="000B35DB"/>
    <w:rsid w:val="000C2B8B"/>
    <w:rsid w:val="000C3100"/>
    <w:rsid w:val="000C3B54"/>
    <w:rsid w:val="000C69F3"/>
    <w:rsid w:val="000C73C6"/>
    <w:rsid w:val="000C7DFC"/>
    <w:rsid w:val="000D016F"/>
    <w:rsid w:val="000D12AA"/>
    <w:rsid w:val="000D21F2"/>
    <w:rsid w:val="000F1A27"/>
    <w:rsid w:val="00100862"/>
    <w:rsid w:val="00100BED"/>
    <w:rsid w:val="00104DB7"/>
    <w:rsid w:val="001066FB"/>
    <w:rsid w:val="00107AD0"/>
    <w:rsid w:val="00111E7C"/>
    <w:rsid w:val="00112477"/>
    <w:rsid w:val="001215AC"/>
    <w:rsid w:val="001232BA"/>
    <w:rsid w:val="00123DC3"/>
    <w:rsid w:val="001242ED"/>
    <w:rsid w:val="0013160D"/>
    <w:rsid w:val="00132B8B"/>
    <w:rsid w:val="00133494"/>
    <w:rsid w:val="00134BCE"/>
    <w:rsid w:val="00135C32"/>
    <w:rsid w:val="00141F02"/>
    <w:rsid w:val="0014605A"/>
    <w:rsid w:val="00157365"/>
    <w:rsid w:val="00165856"/>
    <w:rsid w:val="001658A6"/>
    <w:rsid w:val="00165E62"/>
    <w:rsid w:val="00167AF0"/>
    <w:rsid w:val="00170895"/>
    <w:rsid w:val="00170906"/>
    <w:rsid w:val="00172305"/>
    <w:rsid w:val="0017244F"/>
    <w:rsid w:val="001749DB"/>
    <w:rsid w:val="00177B66"/>
    <w:rsid w:val="001804FC"/>
    <w:rsid w:val="00180B10"/>
    <w:rsid w:val="001823B6"/>
    <w:rsid w:val="00192297"/>
    <w:rsid w:val="0019277B"/>
    <w:rsid w:val="00192AFD"/>
    <w:rsid w:val="00192BB0"/>
    <w:rsid w:val="00193859"/>
    <w:rsid w:val="00194713"/>
    <w:rsid w:val="001A034C"/>
    <w:rsid w:val="001A368E"/>
    <w:rsid w:val="001A49AC"/>
    <w:rsid w:val="001A506E"/>
    <w:rsid w:val="001A5DE2"/>
    <w:rsid w:val="001B1B4A"/>
    <w:rsid w:val="001B3ADB"/>
    <w:rsid w:val="001C09D7"/>
    <w:rsid w:val="001C5A6F"/>
    <w:rsid w:val="001C6B1C"/>
    <w:rsid w:val="001D12DA"/>
    <w:rsid w:val="001D14B2"/>
    <w:rsid w:val="001D51CE"/>
    <w:rsid w:val="001D6DB8"/>
    <w:rsid w:val="001E2355"/>
    <w:rsid w:val="001E2793"/>
    <w:rsid w:val="001E32AD"/>
    <w:rsid w:val="001E7131"/>
    <w:rsid w:val="001F0B75"/>
    <w:rsid w:val="001F0CBB"/>
    <w:rsid w:val="001F2B98"/>
    <w:rsid w:val="001F303E"/>
    <w:rsid w:val="001F331B"/>
    <w:rsid w:val="001F40F9"/>
    <w:rsid w:val="001F6DAB"/>
    <w:rsid w:val="00201EF4"/>
    <w:rsid w:val="00202290"/>
    <w:rsid w:val="002024F8"/>
    <w:rsid w:val="00203B27"/>
    <w:rsid w:val="002113EC"/>
    <w:rsid w:val="00211FFE"/>
    <w:rsid w:val="00215E0F"/>
    <w:rsid w:val="002160F0"/>
    <w:rsid w:val="002174A9"/>
    <w:rsid w:val="002178E4"/>
    <w:rsid w:val="00221235"/>
    <w:rsid w:val="0022601E"/>
    <w:rsid w:val="00232919"/>
    <w:rsid w:val="00235EF7"/>
    <w:rsid w:val="002400D6"/>
    <w:rsid w:val="002404A4"/>
    <w:rsid w:val="00241110"/>
    <w:rsid w:val="00243B7A"/>
    <w:rsid w:val="0024744A"/>
    <w:rsid w:val="0025067A"/>
    <w:rsid w:val="0025344B"/>
    <w:rsid w:val="0025633E"/>
    <w:rsid w:val="0026006A"/>
    <w:rsid w:val="0026037A"/>
    <w:rsid w:val="0026250A"/>
    <w:rsid w:val="00264D55"/>
    <w:rsid w:val="00264F94"/>
    <w:rsid w:val="00265593"/>
    <w:rsid w:val="00266378"/>
    <w:rsid w:val="002729C2"/>
    <w:rsid w:val="002730CD"/>
    <w:rsid w:val="002754A9"/>
    <w:rsid w:val="00281332"/>
    <w:rsid w:val="00282EEC"/>
    <w:rsid w:val="00286E8A"/>
    <w:rsid w:val="00287030"/>
    <w:rsid w:val="00287177"/>
    <w:rsid w:val="00292BF6"/>
    <w:rsid w:val="00295CEB"/>
    <w:rsid w:val="002A6F9A"/>
    <w:rsid w:val="002B4E2C"/>
    <w:rsid w:val="002C04C9"/>
    <w:rsid w:val="002C0821"/>
    <w:rsid w:val="002C3290"/>
    <w:rsid w:val="002C33D3"/>
    <w:rsid w:val="002C6E8F"/>
    <w:rsid w:val="002D3D75"/>
    <w:rsid w:val="002D5FFB"/>
    <w:rsid w:val="002E35BA"/>
    <w:rsid w:val="002E5F83"/>
    <w:rsid w:val="002F330A"/>
    <w:rsid w:val="002F4511"/>
    <w:rsid w:val="0030191D"/>
    <w:rsid w:val="00302B50"/>
    <w:rsid w:val="0030634E"/>
    <w:rsid w:val="00316308"/>
    <w:rsid w:val="0031658A"/>
    <w:rsid w:val="00316B87"/>
    <w:rsid w:val="00321935"/>
    <w:rsid w:val="003241E0"/>
    <w:rsid w:val="00327151"/>
    <w:rsid w:val="00327D28"/>
    <w:rsid w:val="00330849"/>
    <w:rsid w:val="003320EE"/>
    <w:rsid w:val="00332D50"/>
    <w:rsid w:val="003336C6"/>
    <w:rsid w:val="0033672A"/>
    <w:rsid w:val="00342C33"/>
    <w:rsid w:val="00343122"/>
    <w:rsid w:val="003504D4"/>
    <w:rsid w:val="003520D2"/>
    <w:rsid w:val="003540BC"/>
    <w:rsid w:val="003542F2"/>
    <w:rsid w:val="0035455A"/>
    <w:rsid w:val="003652BC"/>
    <w:rsid w:val="003757CB"/>
    <w:rsid w:val="0038269E"/>
    <w:rsid w:val="00382740"/>
    <w:rsid w:val="0038522F"/>
    <w:rsid w:val="00385D77"/>
    <w:rsid w:val="00392348"/>
    <w:rsid w:val="0039316A"/>
    <w:rsid w:val="003943F8"/>
    <w:rsid w:val="00395C22"/>
    <w:rsid w:val="0039602E"/>
    <w:rsid w:val="003973D1"/>
    <w:rsid w:val="00397B09"/>
    <w:rsid w:val="003A15BF"/>
    <w:rsid w:val="003A30E9"/>
    <w:rsid w:val="003A5BD8"/>
    <w:rsid w:val="003A5DD6"/>
    <w:rsid w:val="003B0CC3"/>
    <w:rsid w:val="003B24CD"/>
    <w:rsid w:val="003B3C0D"/>
    <w:rsid w:val="003B426C"/>
    <w:rsid w:val="003B6F89"/>
    <w:rsid w:val="003B7F1A"/>
    <w:rsid w:val="003C0096"/>
    <w:rsid w:val="003C1581"/>
    <w:rsid w:val="003C41DF"/>
    <w:rsid w:val="003C7D64"/>
    <w:rsid w:val="003D05C7"/>
    <w:rsid w:val="003D1974"/>
    <w:rsid w:val="003D2DB3"/>
    <w:rsid w:val="003D2E39"/>
    <w:rsid w:val="003D2FA3"/>
    <w:rsid w:val="003D4D3E"/>
    <w:rsid w:val="003D7CAD"/>
    <w:rsid w:val="003E1322"/>
    <w:rsid w:val="003E3B54"/>
    <w:rsid w:val="003E3CBA"/>
    <w:rsid w:val="003E4914"/>
    <w:rsid w:val="003E4F8C"/>
    <w:rsid w:val="003E6799"/>
    <w:rsid w:val="003F2C9D"/>
    <w:rsid w:val="003F3980"/>
    <w:rsid w:val="003F6ACE"/>
    <w:rsid w:val="004042AC"/>
    <w:rsid w:val="004049F6"/>
    <w:rsid w:val="00405768"/>
    <w:rsid w:val="00406AF9"/>
    <w:rsid w:val="00411B0B"/>
    <w:rsid w:val="004120DF"/>
    <w:rsid w:val="004159E9"/>
    <w:rsid w:val="00422AB8"/>
    <w:rsid w:val="00423B1E"/>
    <w:rsid w:val="004252AB"/>
    <w:rsid w:val="00427BB2"/>
    <w:rsid w:val="00431659"/>
    <w:rsid w:val="00435285"/>
    <w:rsid w:val="004374B5"/>
    <w:rsid w:val="00450700"/>
    <w:rsid w:val="00452165"/>
    <w:rsid w:val="00455294"/>
    <w:rsid w:val="00455D89"/>
    <w:rsid w:val="004570E5"/>
    <w:rsid w:val="00461843"/>
    <w:rsid w:val="004640D9"/>
    <w:rsid w:val="004654DE"/>
    <w:rsid w:val="004716D8"/>
    <w:rsid w:val="004759BF"/>
    <w:rsid w:val="00480907"/>
    <w:rsid w:val="0048159C"/>
    <w:rsid w:val="004837A6"/>
    <w:rsid w:val="00484006"/>
    <w:rsid w:val="004859AF"/>
    <w:rsid w:val="00486869"/>
    <w:rsid w:val="00492FFD"/>
    <w:rsid w:val="00495561"/>
    <w:rsid w:val="004A4B90"/>
    <w:rsid w:val="004A70FE"/>
    <w:rsid w:val="004B2086"/>
    <w:rsid w:val="004B351F"/>
    <w:rsid w:val="004B63A9"/>
    <w:rsid w:val="004C3E49"/>
    <w:rsid w:val="004C59A8"/>
    <w:rsid w:val="004C5FE0"/>
    <w:rsid w:val="004C70C4"/>
    <w:rsid w:val="004C758A"/>
    <w:rsid w:val="004C779A"/>
    <w:rsid w:val="004C7C32"/>
    <w:rsid w:val="004D08DF"/>
    <w:rsid w:val="004D1B70"/>
    <w:rsid w:val="004D2B16"/>
    <w:rsid w:val="004D45E6"/>
    <w:rsid w:val="004D47B1"/>
    <w:rsid w:val="004D4DC0"/>
    <w:rsid w:val="004D5ADB"/>
    <w:rsid w:val="004D78A2"/>
    <w:rsid w:val="004E0915"/>
    <w:rsid w:val="004E5CC6"/>
    <w:rsid w:val="004F032D"/>
    <w:rsid w:val="004F1E02"/>
    <w:rsid w:val="004F7789"/>
    <w:rsid w:val="00500C61"/>
    <w:rsid w:val="005039A2"/>
    <w:rsid w:val="005058FD"/>
    <w:rsid w:val="005070A3"/>
    <w:rsid w:val="0050722D"/>
    <w:rsid w:val="00507FA9"/>
    <w:rsid w:val="00510361"/>
    <w:rsid w:val="005128D2"/>
    <w:rsid w:val="005144EA"/>
    <w:rsid w:val="00514DAE"/>
    <w:rsid w:val="0051772D"/>
    <w:rsid w:val="00521461"/>
    <w:rsid w:val="00521B85"/>
    <w:rsid w:val="005239F2"/>
    <w:rsid w:val="00523D88"/>
    <w:rsid w:val="00525638"/>
    <w:rsid w:val="00526879"/>
    <w:rsid w:val="00535A36"/>
    <w:rsid w:val="00537D0D"/>
    <w:rsid w:val="00543E6F"/>
    <w:rsid w:val="0054659D"/>
    <w:rsid w:val="005509D3"/>
    <w:rsid w:val="00554072"/>
    <w:rsid w:val="00561D7D"/>
    <w:rsid w:val="005636ED"/>
    <w:rsid w:val="005651FB"/>
    <w:rsid w:val="0057147F"/>
    <w:rsid w:val="005737AB"/>
    <w:rsid w:val="00575AF4"/>
    <w:rsid w:val="0057729F"/>
    <w:rsid w:val="005802CB"/>
    <w:rsid w:val="005809F3"/>
    <w:rsid w:val="00580A6B"/>
    <w:rsid w:val="00580DCF"/>
    <w:rsid w:val="00581CCF"/>
    <w:rsid w:val="005827D2"/>
    <w:rsid w:val="005856E8"/>
    <w:rsid w:val="0059017B"/>
    <w:rsid w:val="00591828"/>
    <w:rsid w:val="00594494"/>
    <w:rsid w:val="00594635"/>
    <w:rsid w:val="00596726"/>
    <w:rsid w:val="005A207B"/>
    <w:rsid w:val="005A2D37"/>
    <w:rsid w:val="005A5D22"/>
    <w:rsid w:val="005A6481"/>
    <w:rsid w:val="005B2CF3"/>
    <w:rsid w:val="005C08B4"/>
    <w:rsid w:val="005C17E2"/>
    <w:rsid w:val="005C1C3D"/>
    <w:rsid w:val="005C4D49"/>
    <w:rsid w:val="005D0E02"/>
    <w:rsid w:val="005D349E"/>
    <w:rsid w:val="005D58C0"/>
    <w:rsid w:val="005D6C8F"/>
    <w:rsid w:val="005D71CA"/>
    <w:rsid w:val="005E0862"/>
    <w:rsid w:val="005E408B"/>
    <w:rsid w:val="005E4633"/>
    <w:rsid w:val="005E65DF"/>
    <w:rsid w:val="00603452"/>
    <w:rsid w:val="00604386"/>
    <w:rsid w:val="0060585C"/>
    <w:rsid w:val="00610EBC"/>
    <w:rsid w:val="00612339"/>
    <w:rsid w:val="00615081"/>
    <w:rsid w:val="00617FFE"/>
    <w:rsid w:val="00624B0B"/>
    <w:rsid w:val="0063028A"/>
    <w:rsid w:val="00633DCE"/>
    <w:rsid w:val="006378BA"/>
    <w:rsid w:val="006405BB"/>
    <w:rsid w:val="006419AC"/>
    <w:rsid w:val="00641AFF"/>
    <w:rsid w:val="00642DFC"/>
    <w:rsid w:val="00643DF1"/>
    <w:rsid w:val="00653DC3"/>
    <w:rsid w:val="006542C1"/>
    <w:rsid w:val="006558C8"/>
    <w:rsid w:val="00656E73"/>
    <w:rsid w:val="00663676"/>
    <w:rsid w:val="00667E62"/>
    <w:rsid w:val="006706D7"/>
    <w:rsid w:val="0067139A"/>
    <w:rsid w:val="00671592"/>
    <w:rsid w:val="006840AC"/>
    <w:rsid w:val="00685639"/>
    <w:rsid w:val="00685B22"/>
    <w:rsid w:val="00685B2E"/>
    <w:rsid w:val="00690F33"/>
    <w:rsid w:val="00693DA2"/>
    <w:rsid w:val="0069658E"/>
    <w:rsid w:val="006A313B"/>
    <w:rsid w:val="006A50BB"/>
    <w:rsid w:val="006A778F"/>
    <w:rsid w:val="006B1BBC"/>
    <w:rsid w:val="006B2295"/>
    <w:rsid w:val="006B2807"/>
    <w:rsid w:val="006B74CB"/>
    <w:rsid w:val="006C1864"/>
    <w:rsid w:val="006D3518"/>
    <w:rsid w:val="006E0C33"/>
    <w:rsid w:val="006E1C80"/>
    <w:rsid w:val="006E1F52"/>
    <w:rsid w:val="006E2BE1"/>
    <w:rsid w:val="006E6339"/>
    <w:rsid w:val="006E7022"/>
    <w:rsid w:val="006F413B"/>
    <w:rsid w:val="006F50B8"/>
    <w:rsid w:val="006F544E"/>
    <w:rsid w:val="00700E2D"/>
    <w:rsid w:val="007014D8"/>
    <w:rsid w:val="00701947"/>
    <w:rsid w:val="007026B2"/>
    <w:rsid w:val="00706B2F"/>
    <w:rsid w:val="00716804"/>
    <w:rsid w:val="007177CD"/>
    <w:rsid w:val="00720487"/>
    <w:rsid w:val="00721F0D"/>
    <w:rsid w:val="007227EB"/>
    <w:rsid w:val="00732B29"/>
    <w:rsid w:val="00735E31"/>
    <w:rsid w:val="00737919"/>
    <w:rsid w:val="0074173B"/>
    <w:rsid w:val="00744B7F"/>
    <w:rsid w:val="007478BF"/>
    <w:rsid w:val="00747BA7"/>
    <w:rsid w:val="007524EB"/>
    <w:rsid w:val="00753094"/>
    <w:rsid w:val="0075547C"/>
    <w:rsid w:val="0075558C"/>
    <w:rsid w:val="00756776"/>
    <w:rsid w:val="00756DEE"/>
    <w:rsid w:val="00760B2D"/>
    <w:rsid w:val="00762399"/>
    <w:rsid w:val="00762818"/>
    <w:rsid w:val="00764CBE"/>
    <w:rsid w:val="0076583E"/>
    <w:rsid w:val="00766C84"/>
    <w:rsid w:val="0077096B"/>
    <w:rsid w:val="00771691"/>
    <w:rsid w:val="007723AE"/>
    <w:rsid w:val="007825E2"/>
    <w:rsid w:val="0078403E"/>
    <w:rsid w:val="00785C8C"/>
    <w:rsid w:val="0079214E"/>
    <w:rsid w:val="0079611E"/>
    <w:rsid w:val="007962C1"/>
    <w:rsid w:val="007A1962"/>
    <w:rsid w:val="007A2B06"/>
    <w:rsid w:val="007A4F98"/>
    <w:rsid w:val="007A7ECD"/>
    <w:rsid w:val="007B20DC"/>
    <w:rsid w:val="007B3B46"/>
    <w:rsid w:val="007B43C0"/>
    <w:rsid w:val="007B665F"/>
    <w:rsid w:val="007B7A4F"/>
    <w:rsid w:val="007C07C6"/>
    <w:rsid w:val="007C3A4F"/>
    <w:rsid w:val="007C3BDB"/>
    <w:rsid w:val="007C3F39"/>
    <w:rsid w:val="007C5E82"/>
    <w:rsid w:val="007D1F02"/>
    <w:rsid w:val="007D211B"/>
    <w:rsid w:val="007D24F3"/>
    <w:rsid w:val="007D4EC9"/>
    <w:rsid w:val="007D7A9F"/>
    <w:rsid w:val="007E1A1C"/>
    <w:rsid w:val="007E38A8"/>
    <w:rsid w:val="007E7838"/>
    <w:rsid w:val="007F1421"/>
    <w:rsid w:val="007F20DD"/>
    <w:rsid w:val="007F4308"/>
    <w:rsid w:val="008004F2"/>
    <w:rsid w:val="00801A3B"/>
    <w:rsid w:val="008025D8"/>
    <w:rsid w:val="00804418"/>
    <w:rsid w:val="008070B2"/>
    <w:rsid w:val="0080752B"/>
    <w:rsid w:val="00810474"/>
    <w:rsid w:val="00810A75"/>
    <w:rsid w:val="00812CB7"/>
    <w:rsid w:val="00814978"/>
    <w:rsid w:val="00817903"/>
    <w:rsid w:val="00822760"/>
    <w:rsid w:val="00823C11"/>
    <w:rsid w:val="008267A6"/>
    <w:rsid w:val="00834C6E"/>
    <w:rsid w:val="0084053C"/>
    <w:rsid w:val="00845874"/>
    <w:rsid w:val="00846F41"/>
    <w:rsid w:val="0084721F"/>
    <w:rsid w:val="008472E6"/>
    <w:rsid w:val="0084750B"/>
    <w:rsid w:val="00855A82"/>
    <w:rsid w:val="008638F5"/>
    <w:rsid w:val="00863BA5"/>
    <w:rsid w:val="0086436C"/>
    <w:rsid w:val="00864459"/>
    <w:rsid w:val="00864C89"/>
    <w:rsid w:val="00865485"/>
    <w:rsid w:val="008669F3"/>
    <w:rsid w:val="00867003"/>
    <w:rsid w:val="0087011A"/>
    <w:rsid w:val="008707AA"/>
    <w:rsid w:val="00873B55"/>
    <w:rsid w:val="00874D2C"/>
    <w:rsid w:val="00875FF5"/>
    <w:rsid w:val="00876142"/>
    <w:rsid w:val="00876353"/>
    <w:rsid w:val="008818A5"/>
    <w:rsid w:val="00882389"/>
    <w:rsid w:val="00882779"/>
    <w:rsid w:val="00882810"/>
    <w:rsid w:val="008844F5"/>
    <w:rsid w:val="00885AF4"/>
    <w:rsid w:val="008900CB"/>
    <w:rsid w:val="00890444"/>
    <w:rsid w:val="008912E0"/>
    <w:rsid w:val="0089163B"/>
    <w:rsid w:val="00897ADC"/>
    <w:rsid w:val="008A2FE2"/>
    <w:rsid w:val="008A4D01"/>
    <w:rsid w:val="008A5B71"/>
    <w:rsid w:val="008A7049"/>
    <w:rsid w:val="008A724C"/>
    <w:rsid w:val="008B02EB"/>
    <w:rsid w:val="008B1055"/>
    <w:rsid w:val="008B417D"/>
    <w:rsid w:val="008B616C"/>
    <w:rsid w:val="008B69E3"/>
    <w:rsid w:val="008C4D0B"/>
    <w:rsid w:val="008D370F"/>
    <w:rsid w:val="008D6F8A"/>
    <w:rsid w:val="008E26D3"/>
    <w:rsid w:val="008E3B49"/>
    <w:rsid w:val="008E3CD6"/>
    <w:rsid w:val="008E6A43"/>
    <w:rsid w:val="008F6F79"/>
    <w:rsid w:val="00900667"/>
    <w:rsid w:val="009029D2"/>
    <w:rsid w:val="00904F91"/>
    <w:rsid w:val="00906B06"/>
    <w:rsid w:val="00907359"/>
    <w:rsid w:val="009107B7"/>
    <w:rsid w:val="00911401"/>
    <w:rsid w:val="00911AB2"/>
    <w:rsid w:val="00911EBA"/>
    <w:rsid w:val="00911F0F"/>
    <w:rsid w:val="00913387"/>
    <w:rsid w:val="009167C6"/>
    <w:rsid w:val="009177C9"/>
    <w:rsid w:val="00917F77"/>
    <w:rsid w:val="0092028F"/>
    <w:rsid w:val="00920971"/>
    <w:rsid w:val="0092230A"/>
    <w:rsid w:val="00922B69"/>
    <w:rsid w:val="00923F37"/>
    <w:rsid w:val="00923F51"/>
    <w:rsid w:val="00924CC3"/>
    <w:rsid w:val="00935E7A"/>
    <w:rsid w:val="00936CC2"/>
    <w:rsid w:val="00940744"/>
    <w:rsid w:val="00940FCB"/>
    <w:rsid w:val="00944865"/>
    <w:rsid w:val="009464E6"/>
    <w:rsid w:val="009469AB"/>
    <w:rsid w:val="009469B4"/>
    <w:rsid w:val="00947218"/>
    <w:rsid w:val="00950531"/>
    <w:rsid w:val="00952127"/>
    <w:rsid w:val="00954AF4"/>
    <w:rsid w:val="00957915"/>
    <w:rsid w:val="009607F2"/>
    <w:rsid w:val="0096229A"/>
    <w:rsid w:val="00962590"/>
    <w:rsid w:val="0096550B"/>
    <w:rsid w:val="009665BD"/>
    <w:rsid w:val="00966994"/>
    <w:rsid w:val="009760E2"/>
    <w:rsid w:val="009761B4"/>
    <w:rsid w:val="0097792F"/>
    <w:rsid w:val="009801AB"/>
    <w:rsid w:val="00982D59"/>
    <w:rsid w:val="0099294F"/>
    <w:rsid w:val="00992ADE"/>
    <w:rsid w:val="00997C3A"/>
    <w:rsid w:val="009A1381"/>
    <w:rsid w:val="009A2BB4"/>
    <w:rsid w:val="009A5C8A"/>
    <w:rsid w:val="009B6016"/>
    <w:rsid w:val="009C43EC"/>
    <w:rsid w:val="009C7472"/>
    <w:rsid w:val="009C7F58"/>
    <w:rsid w:val="009D37D5"/>
    <w:rsid w:val="009D4047"/>
    <w:rsid w:val="009D7D0E"/>
    <w:rsid w:val="009E1729"/>
    <w:rsid w:val="009E6C15"/>
    <w:rsid w:val="009E7551"/>
    <w:rsid w:val="009F1C6F"/>
    <w:rsid w:val="009F4947"/>
    <w:rsid w:val="009F5666"/>
    <w:rsid w:val="009F7D2C"/>
    <w:rsid w:val="00A02868"/>
    <w:rsid w:val="00A03F6F"/>
    <w:rsid w:val="00A10A4B"/>
    <w:rsid w:val="00A10E81"/>
    <w:rsid w:val="00A111C2"/>
    <w:rsid w:val="00A12564"/>
    <w:rsid w:val="00A129CA"/>
    <w:rsid w:val="00A15A28"/>
    <w:rsid w:val="00A173E5"/>
    <w:rsid w:val="00A26BEE"/>
    <w:rsid w:val="00A26DAF"/>
    <w:rsid w:val="00A27646"/>
    <w:rsid w:val="00A27772"/>
    <w:rsid w:val="00A31914"/>
    <w:rsid w:val="00A324BD"/>
    <w:rsid w:val="00A33FEF"/>
    <w:rsid w:val="00A43428"/>
    <w:rsid w:val="00A45B4D"/>
    <w:rsid w:val="00A45D64"/>
    <w:rsid w:val="00A45E47"/>
    <w:rsid w:val="00A46787"/>
    <w:rsid w:val="00A46F78"/>
    <w:rsid w:val="00A53356"/>
    <w:rsid w:val="00A5374B"/>
    <w:rsid w:val="00A571B9"/>
    <w:rsid w:val="00A57D41"/>
    <w:rsid w:val="00A624E7"/>
    <w:rsid w:val="00A62B01"/>
    <w:rsid w:val="00A63E6E"/>
    <w:rsid w:val="00A71CCB"/>
    <w:rsid w:val="00A744F4"/>
    <w:rsid w:val="00A7568A"/>
    <w:rsid w:val="00A80D7B"/>
    <w:rsid w:val="00A814D2"/>
    <w:rsid w:val="00A84B8D"/>
    <w:rsid w:val="00A85216"/>
    <w:rsid w:val="00A90E33"/>
    <w:rsid w:val="00A9345A"/>
    <w:rsid w:val="00A93C74"/>
    <w:rsid w:val="00A958E6"/>
    <w:rsid w:val="00A96E6B"/>
    <w:rsid w:val="00A97448"/>
    <w:rsid w:val="00AA002F"/>
    <w:rsid w:val="00AA0D4C"/>
    <w:rsid w:val="00AA28E0"/>
    <w:rsid w:val="00AA3195"/>
    <w:rsid w:val="00AA3AE4"/>
    <w:rsid w:val="00AA7643"/>
    <w:rsid w:val="00AB37C7"/>
    <w:rsid w:val="00AB79F5"/>
    <w:rsid w:val="00AC062B"/>
    <w:rsid w:val="00AC1512"/>
    <w:rsid w:val="00AC31A5"/>
    <w:rsid w:val="00AC5BF1"/>
    <w:rsid w:val="00AC735A"/>
    <w:rsid w:val="00AD0CDE"/>
    <w:rsid w:val="00AD2F93"/>
    <w:rsid w:val="00AD3C62"/>
    <w:rsid w:val="00AD3D3F"/>
    <w:rsid w:val="00AD760D"/>
    <w:rsid w:val="00AD7857"/>
    <w:rsid w:val="00AE0B3A"/>
    <w:rsid w:val="00AE14D0"/>
    <w:rsid w:val="00AE3C53"/>
    <w:rsid w:val="00AE51C1"/>
    <w:rsid w:val="00AE5B76"/>
    <w:rsid w:val="00AE7A3E"/>
    <w:rsid w:val="00AF0B8F"/>
    <w:rsid w:val="00AF0DDC"/>
    <w:rsid w:val="00AF2EC6"/>
    <w:rsid w:val="00AF2FB9"/>
    <w:rsid w:val="00AF4863"/>
    <w:rsid w:val="00AF6A56"/>
    <w:rsid w:val="00AF7AFA"/>
    <w:rsid w:val="00B027DE"/>
    <w:rsid w:val="00B10989"/>
    <w:rsid w:val="00B11115"/>
    <w:rsid w:val="00B12892"/>
    <w:rsid w:val="00B1685E"/>
    <w:rsid w:val="00B16D3D"/>
    <w:rsid w:val="00B17C2A"/>
    <w:rsid w:val="00B2233F"/>
    <w:rsid w:val="00B2377E"/>
    <w:rsid w:val="00B37D96"/>
    <w:rsid w:val="00B40367"/>
    <w:rsid w:val="00B4355C"/>
    <w:rsid w:val="00B46786"/>
    <w:rsid w:val="00B52555"/>
    <w:rsid w:val="00B53A88"/>
    <w:rsid w:val="00B564C3"/>
    <w:rsid w:val="00B61193"/>
    <w:rsid w:val="00B66AD5"/>
    <w:rsid w:val="00B66CB4"/>
    <w:rsid w:val="00B728EE"/>
    <w:rsid w:val="00B732CF"/>
    <w:rsid w:val="00B746B9"/>
    <w:rsid w:val="00B806AE"/>
    <w:rsid w:val="00B81E38"/>
    <w:rsid w:val="00B82961"/>
    <w:rsid w:val="00B8296E"/>
    <w:rsid w:val="00B85E7C"/>
    <w:rsid w:val="00B86ADE"/>
    <w:rsid w:val="00B86CE8"/>
    <w:rsid w:val="00B87869"/>
    <w:rsid w:val="00B9163C"/>
    <w:rsid w:val="00B92865"/>
    <w:rsid w:val="00B9405C"/>
    <w:rsid w:val="00B95097"/>
    <w:rsid w:val="00B9564A"/>
    <w:rsid w:val="00B96AF2"/>
    <w:rsid w:val="00B96FB2"/>
    <w:rsid w:val="00B971A8"/>
    <w:rsid w:val="00BA1981"/>
    <w:rsid w:val="00BA3F4E"/>
    <w:rsid w:val="00BB3344"/>
    <w:rsid w:val="00BB3BB2"/>
    <w:rsid w:val="00BC08C3"/>
    <w:rsid w:val="00BC15B1"/>
    <w:rsid w:val="00BC22D4"/>
    <w:rsid w:val="00BC24BB"/>
    <w:rsid w:val="00BD18E6"/>
    <w:rsid w:val="00BD68B1"/>
    <w:rsid w:val="00BE1C22"/>
    <w:rsid w:val="00BE1CE5"/>
    <w:rsid w:val="00BE20EA"/>
    <w:rsid w:val="00BE27D6"/>
    <w:rsid w:val="00BF0A0D"/>
    <w:rsid w:val="00BF1EB5"/>
    <w:rsid w:val="00BF5053"/>
    <w:rsid w:val="00BF59D2"/>
    <w:rsid w:val="00C00DE0"/>
    <w:rsid w:val="00C00E9C"/>
    <w:rsid w:val="00C05380"/>
    <w:rsid w:val="00C0571F"/>
    <w:rsid w:val="00C05860"/>
    <w:rsid w:val="00C074CD"/>
    <w:rsid w:val="00C13A9A"/>
    <w:rsid w:val="00C156F3"/>
    <w:rsid w:val="00C213FA"/>
    <w:rsid w:val="00C2231F"/>
    <w:rsid w:val="00C270E2"/>
    <w:rsid w:val="00C31A10"/>
    <w:rsid w:val="00C361AD"/>
    <w:rsid w:val="00C36958"/>
    <w:rsid w:val="00C36C69"/>
    <w:rsid w:val="00C3778A"/>
    <w:rsid w:val="00C40A03"/>
    <w:rsid w:val="00C40A10"/>
    <w:rsid w:val="00C52B63"/>
    <w:rsid w:val="00C5659B"/>
    <w:rsid w:val="00C57F78"/>
    <w:rsid w:val="00C61E37"/>
    <w:rsid w:val="00C67989"/>
    <w:rsid w:val="00C70958"/>
    <w:rsid w:val="00C7112B"/>
    <w:rsid w:val="00C737FA"/>
    <w:rsid w:val="00C7435D"/>
    <w:rsid w:val="00C76A5E"/>
    <w:rsid w:val="00C77B30"/>
    <w:rsid w:val="00C77B8D"/>
    <w:rsid w:val="00C77CFB"/>
    <w:rsid w:val="00C8115A"/>
    <w:rsid w:val="00C830A8"/>
    <w:rsid w:val="00C85018"/>
    <w:rsid w:val="00C86558"/>
    <w:rsid w:val="00C86F1C"/>
    <w:rsid w:val="00C90569"/>
    <w:rsid w:val="00C914FE"/>
    <w:rsid w:val="00C91C9E"/>
    <w:rsid w:val="00C93A5A"/>
    <w:rsid w:val="00C94C1F"/>
    <w:rsid w:val="00C9502B"/>
    <w:rsid w:val="00C96442"/>
    <w:rsid w:val="00C9752A"/>
    <w:rsid w:val="00CA0EB9"/>
    <w:rsid w:val="00CA1BAE"/>
    <w:rsid w:val="00CA55ED"/>
    <w:rsid w:val="00CB0F57"/>
    <w:rsid w:val="00CB3ABE"/>
    <w:rsid w:val="00CB3AF5"/>
    <w:rsid w:val="00CB3FB5"/>
    <w:rsid w:val="00CB5F94"/>
    <w:rsid w:val="00CB6D7A"/>
    <w:rsid w:val="00CB706D"/>
    <w:rsid w:val="00CC0237"/>
    <w:rsid w:val="00CC0FCE"/>
    <w:rsid w:val="00CC17F1"/>
    <w:rsid w:val="00CC1CF1"/>
    <w:rsid w:val="00CC306B"/>
    <w:rsid w:val="00CC389E"/>
    <w:rsid w:val="00CC43CB"/>
    <w:rsid w:val="00CC48B2"/>
    <w:rsid w:val="00CD3161"/>
    <w:rsid w:val="00CD54C1"/>
    <w:rsid w:val="00CD774B"/>
    <w:rsid w:val="00CD7D80"/>
    <w:rsid w:val="00CE0272"/>
    <w:rsid w:val="00CE1F11"/>
    <w:rsid w:val="00CE29A5"/>
    <w:rsid w:val="00CF22A2"/>
    <w:rsid w:val="00CF2690"/>
    <w:rsid w:val="00CF542F"/>
    <w:rsid w:val="00CF6F3B"/>
    <w:rsid w:val="00D04393"/>
    <w:rsid w:val="00D05B39"/>
    <w:rsid w:val="00D06924"/>
    <w:rsid w:val="00D10781"/>
    <w:rsid w:val="00D1597C"/>
    <w:rsid w:val="00D17F43"/>
    <w:rsid w:val="00D20445"/>
    <w:rsid w:val="00D21128"/>
    <w:rsid w:val="00D211B7"/>
    <w:rsid w:val="00D21EA1"/>
    <w:rsid w:val="00D230EB"/>
    <w:rsid w:val="00D241FC"/>
    <w:rsid w:val="00D25160"/>
    <w:rsid w:val="00D25528"/>
    <w:rsid w:val="00D26FC3"/>
    <w:rsid w:val="00D277E1"/>
    <w:rsid w:val="00D3004E"/>
    <w:rsid w:val="00D314F2"/>
    <w:rsid w:val="00D35FFC"/>
    <w:rsid w:val="00D3608C"/>
    <w:rsid w:val="00D3749B"/>
    <w:rsid w:val="00D478EC"/>
    <w:rsid w:val="00D56A5B"/>
    <w:rsid w:val="00D56E36"/>
    <w:rsid w:val="00D56ECC"/>
    <w:rsid w:val="00D60E67"/>
    <w:rsid w:val="00D61311"/>
    <w:rsid w:val="00D624E8"/>
    <w:rsid w:val="00D638F2"/>
    <w:rsid w:val="00D66FCE"/>
    <w:rsid w:val="00D717E4"/>
    <w:rsid w:val="00D73DF6"/>
    <w:rsid w:val="00D75C22"/>
    <w:rsid w:val="00D761AF"/>
    <w:rsid w:val="00D82CF7"/>
    <w:rsid w:val="00D82F35"/>
    <w:rsid w:val="00D9007F"/>
    <w:rsid w:val="00D916A1"/>
    <w:rsid w:val="00D91C8D"/>
    <w:rsid w:val="00D92FA0"/>
    <w:rsid w:val="00D93B46"/>
    <w:rsid w:val="00D9628F"/>
    <w:rsid w:val="00DA1ACC"/>
    <w:rsid w:val="00DA32BE"/>
    <w:rsid w:val="00DA33CB"/>
    <w:rsid w:val="00DA5888"/>
    <w:rsid w:val="00DA6877"/>
    <w:rsid w:val="00DB71B4"/>
    <w:rsid w:val="00DB73EE"/>
    <w:rsid w:val="00DC0BB6"/>
    <w:rsid w:val="00DC1F20"/>
    <w:rsid w:val="00DC2D15"/>
    <w:rsid w:val="00DC3E1C"/>
    <w:rsid w:val="00DC43CA"/>
    <w:rsid w:val="00DC60BB"/>
    <w:rsid w:val="00DC6C28"/>
    <w:rsid w:val="00DC7BC4"/>
    <w:rsid w:val="00DD1654"/>
    <w:rsid w:val="00DD423B"/>
    <w:rsid w:val="00DE6126"/>
    <w:rsid w:val="00DF1CF2"/>
    <w:rsid w:val="00DF25D4"/>
    <w:rsid w:val="00DF2EE8"/>
    <w:rsid w:val="00DF51E1"/>
    <w:rsid w:val="00E0020E"/>
    <w:rsid w:val="00E00DEE"/>
    <w:rsid w:val="00E0204C"/>
    <w:rsid w:val="00E027D8"/>
    <w:rsid w:val="00E032FE"/>
    <w:rsid w:val="00E03378"/>
    <w:rsid w:val="00E07192"/>
    <w:rsid w:val="00E07368"/>
    <w:rsid w:val="00E11CE4"/>
    <w:rsid w:val="00E12B94"/>
    <w:rsid w:val="00E12E9B"/>
    <w:rsid w:val="00E13C38"/>
    <w:rsid w:val="00E13ECF"/>
    <w:rsid w:val="00E15F35"/>
    <w:rsid w:val="00E173A7"/>
    <w:rsid w:val="00E17554"/>
    <w:rsid w:val="00E20F74"/>
    <w:rsid w:val="00E2483A"/>
    <w:rsid w:val="00E25525"/>
    <w:rsid w:val="00E26392"/>
    <w:rsid w:val="00E26EC8"/>
    <w:rsid w:val="00E2707A"/>
    <w:rsid w:val="00E27115"/>
    <w:rsid w:val="00E2743A"/>
    <w:rsid w:val="00E326F2"/>
    <w:rsid w:val="00E3468D"/>
    <w:rsid w:val="00E35B50"/>
    <w:rsid w:val="00E367B6"/>
    <w:rsid w:val="00E36EB2"/>
    <w:rsid w:val="00E41BB6"/>
    <w:rsid w:val="00E42465"/>
    <w:rsid w:val="00E42EA5"/>
    <w:rsid w:val="00E4353A"/>
    <w:rsid w:val="00E45007"/>
    <w:rsid w:val="00E45E48"/>
    <w:rsid w:val="00E47922"/>
    <w:rsid w:val="00E5668E"/>
    <w:rsid w:val="00E56A02"/>
    <w:rsid w:val="00E57304"/>
    <w:rsid w:val="00E62B52"/>
    <w:rsid w:val="00E6317F"/>
    <w:rsid w:val="00E6558C"/>
    <w:rsid w:val="00E65E57"/>
    <w:rsid w:val="00E77C2B"/>
    <w:rsid w:val="00E82C9F"/>
    <w:rsid w:val="00E84872"/>
    <w:rsid w:val="00E90DF8"/>
    <w:rsid w:val="00E939D0"/>
    <w:rsid w:val="00E94B1C"/>
    <w:rsid w:val="00E96FAA"/>
    <w:rsid w:val="00EA0AAD"/>
    <w:rsid w:val="00EA1A80"/>
    <w:rsid w:val="00EA463C"/>
    <w:rsid w:val="00EA4E59"/>
    <w:rsid w:val="00EA5546"/>
    <w:rsid w:val="00EB3200"/>
    <w:rsid w:val="00EB6435"/>
    <w:rsid w:val="00EB699D"/>
    <w:rsid w:val="00EB77C2"/>
    <w:rsid w:val="00EC02A1"/>
    <w:rsid w:val="00EC087D"/>
    <w:rsid w:val="00EC56E3"/>
    <w:rsid w:val="00EC5D35"/>
    <w:rsid w:val="00ED1429"/>
    <w:rsid w:val="00ED170A"/>
    <w:rsid w:val="00ED5318"/>
    <w:rsid w:val="00ED61EB"/>
    <w:rsid w:val="00ED66E2"/>
    <w:rsid w:val="00ED7E6B"/>
    <w:rsid w:val="00EE076F"/>
    <w:rsid w:val="00EE2532"/>
    <w:rsid w:val="00EE413C"/>
    <w:rsid w:val="00EE6765"/>
    <w:rsid w:val="00EE6878"/>
    <w:rsid w:val="00EF27D9"/>
    <w:rsid w:val="00EF4BA0"/>
    <w:rsid w:val="00EF7EE4"/>
    <w:rsid w:val="00F00477"/>
    <w:rsid w:val="00F0117A"/>
    <w:rsid w:val="00F01A62"/>
    <w:rsid w:val="00F05BC3"/>
    <w:rsid w:val="00F07C2B"/>
    <w:rsid w:val="00F10098"/>
    <w:rsid w:val="00F109DA"/>
    <w:rsid w:val="00F25025"/>
    <w:rsid w:val="00F269BE"/>
    <w:rsid w:val="00F30610"/>
    <w:rsid w:val="00F30E51"/>
    <w:rsid w:val="00F30EB4"/>
    <w:rsid w:val="00F32DDB"/>
    <w:rsid w:val="00F377E8"/>
    <w:rsid w:val="00F42B72"/>
    <w:rsid w:val="00F4569F"/>
    <w:rsid w:val="00F46BD5"/>
    <w:rsid w:val="00F555CB"/>
    <w:rsid w:val="00F5646E"/>
    <w:rsid w:val="00F5752F"/>
    <w:rsid w:val="00F60BFF"/>
    <w:rsid w:val="00F62DA5"/>
    <w:rsid w:val="00F63CCB"/>
    <w:rsid w:val="00F65EB8"/>
    <w:rsid w:val="00F66170"/>
    <w:rsid w:val="00F731F3"/>
    <w:rsid w:val="00F77DC2"/>
    <w:rsid w:val="00F802F4"/>
    <w:rsid w:val="00F81067"/>
    <w:rsid w:val="00F82EB7"/>
    <w:rsid w:val="00F848F7"/>
    <w:rsid w:val="00F87F9B"/>
    <w:rsid w:val="00F91123"/>
    <w:rsid w:val="00F9169D"/>
    <w:rsid w:val="00F91AFA"/>
    <w:rsid w:val="00F92C08"/>
    <w:rsid w:val="00F9499D"/>
    <w:rsid w:val="00F94F78"/>
    <w:rsid w:val="00F95594"/>
    <w:rsid w:val="00F958D9"/>
    <w:rsid w:val="00FA1E21"/>
    <w:rsid w:val="00FA254C"/>
    <w:rsid w:val="00FA32D6"/>
    <w:rsid w:val="00FA3776"/>
    <w:rsid w:val="00FA6475"/>
    <w:rsid w:val="00FA6ACF"/>
    <w:rsid w:val="00FB34F7"/>
    <w:rsid w:val="00FB647C"/>
    <w:rsid w:val="00FB725C"/>
    <w:rsid w:val="00FC098C"/>
    <w:rsid w:val="00FC147C"/>
    <w:rsid w:val="00FC32B8"/>
    <w:rsid w:val="00FD349C"/>
    <w:rsid w:val="00FD3EBB"/>
    <w:rsid w:val="00FD41B8"/>
    <w:rsid w:val="00FD5088"/>
    <w:rsid w:val="00FE2BC3"/>
    <w:rsid w:val="00FE3539"/>
    <w:rsid w:val="00FE5A6B"/>
    <w:rsid w:val="00FF11B9"/>
    <w:rsid w:val="00FF4B24"/>
    <w:rsid w:val="00FF4BFF"/>
    <w:rsid w:val="010291EF"/>
    <w:rsid w:val="01DDFC74"/>
    <w:rsid w:val="01E10B0E"/>
    <w:rsid w:val="02DFDDA8"/>
    <w:rsid w:val="04A79941"/>
    <w:rsid w:val="05163534"/>
    <w:rsid w:val="052B2053"/>
    <w:rsid w:val="05FECEDD"/>
    <w:rsid w:val="0607A4D0"/>
    <w:rsid w:val="062EDB52"/>
    <w:rsid w:val="06EE1057"/>
    <w:rsid w:val="073C0C53"/>
    <w:rsid w:val="0764D285"/>
    <w:rsid w:val="07692853"/>
    <w:rsid w:val="07CA0EB0"/>
    <w:rsid w:val="08289A3E"/>
    <w:rsid w:val="08919345"/>
    <w:rsid w:val="08FFBD0F"/>
    <w:rsid w:val="0965DF11"/>
    <w:rsid w:val="0978B9EC"/>
    <w:rsid w:val="09A95924"/>
    <w:rsid w:val="0A17755C"/>
    <w:rsid w:val="0A9961C4"/>
    <w:rsid w:val="0AE9648C"/>
    <w:rsid w:val="0BA9420E"/>
    <w:rsid w:val="0BF6DBC1"/>
    <w:rsid w:val="0C0832FB"/>
    <w:rsid w:val="0C757782"/>
    <w:rsid w:val="0C892C9C"/>
    <w:rsid w:val="0C98C53B"/>
    <w:rsid w:val="0CE2343B"/>
    <w:rsid w:val="0D92029C"/>
    <w:rsid w:val="0DA4035C"/>
    <w:rsid w:val="0DAD837E"/>
    <w:rsid w:val="0E2BDE9B"/>
    <w:rsid w:val="0E4D9296"/>
    <w:rsid w:val="0E512714"/>
    <w:rsid w:val="0EFBEEFC"/>
    <w:rsid w:val="0F205706"/>
    <w:rsid w:val="0F922C7C"/>
    <w:rsid w:val="100123CD"/>
    <w:rsid w:val="10187A75"/>
    <w:rsid w:val="10A2D375"/>
    <w:rsid w:val="10DE3810"/>
    <w:rsid w:val="10E633D6"/>
    <w:rsid w:val="115D3D15"/>
    <w:rsid w:val="1162FF71"/>
    <w:rsid w:val="11AACF2F"/>
    <w:rsid w:val="11B44AD6"/>
    <w:rsid w:val="11BC79EA"/>
    <w:rsid w:val="1283FF6C"/>
    <w:rsid w:val="12C58F46"/>
    <w:rsid w:val="13375FBB"/>
    <w:rsid w:val="13A60F94"/>
    <w:rsid w:val="13BD5E23"/>
    <w:rsid w:val="1458CBE4"/>
    <w:rsid w:val="1480CC7F"/>
    <w:rsid w:val="1489F478"/>
    <w:rsid w:val="14B6AE46"/>
    <w:rsid w:val="14C07F92"/>
    <w:rsid w:val="1507DAD3"/>
    <w:rsid w:val="150C1D88"/>
    <w:rsid w:val="153592F5"/>
    <w:rsid w:val="162B39BC"/>
    <w:rsid w:val="169DA705"/>
    <w:rsid w:val="16EA1B6E"/>
    <w:rsid w:val="1721D927"/>
    <w:rsid w:val="1803FF36"/>
    <w:rsid w:val="1828959B"/>
    <w:rsid w:val="18763C9D"/>
    <w:rsid w:val="19007C6B"/>
    <w:rsid w:val="19537F75"/>
    <w:rsid w:val="19AB120E"/>
    <w:rsid w:val="19D6FA2C"/>
    <w:rsid w:val="1A991288"/>
    <w:rsid w:val="1B042675"/>
    <w:rsid w:val="1B05CDF8"/>
    <w:rsid w:val="1BF678DD"/>
    <w:rsid w:val="1C1656A1"/>
    <w:rsid w:val="1C2AFA2C"/>
    <w:rsid w:val="1C731FD7"/>
    <w:rsid w:val="1C93B42D"/>
    <w:rsid w:val="1CF7DF11"/>
    <w:rsid w:val="1D5351F1"/>
    <w:rsid w:val="1EC0DB8F"/>
    <w:rsid w:val="1F540A14"/>
    <w:rsid w:val="2117FBA8"/>
    <w:rsid w:val="218B8FF8"/>
    <w:rsid w:val="2213253B"/>
    <w:rsid w:val="2283A195"/>
    <w:rsid w:val="22F9087D"/>
    <w:rsid w:val="230D1036"/>
    <w:rsid w:val="234A7C56"/>
    <w:rsid w:val="23BBF24E"/>
    <w:rsid w:val="246B6912"/>
    <w:rsid w:val="24A54EFE"/>
    <w:rsid w:val="24E64CB7"/>
    <w:rsid w:val="2559009D"/>
    <w:rsid w:val="25E01ED8"/>
    <w:rsid w:val="25F6480F"/>
    <w:rsid w:val="25FEEDD0"/>
    <w:rsid w:val="262C7031"/>
    <w:rsid w:val="26945737"/>
    <w:rsid w:val="2696A980"/>
    <w:rsid w:val="26B6ECB7"/>
    <w:rsid w:val="26D8EED3"/>
    <w:rsid w:val="271CD593"/>
    <w:rsid w:val="274C3D10"/>
    <w:rsid w:val="2833A709"/>
    <w:rsid w:val="2851D94C"/>
    <w:rsid w:val="2869AB7B"/>
    <w:rsid w:val="2AD92848"/>
    <w:rsid w:val="2B12459D"/>
    <w:rsid w:val="2B3F9684"/>
    <w:rsid w:val="2BB3CCE3"/>
    <w:rsid w:val="2C476FAC"/>
    <w:rsid w:val="2C70A154"/>
    <w:rsid w:val="2CEECD8A"/>
    <w:rsid w:val="2D062112"/>
    <w:rsid w:val="2D6620C7"/>
    <w:rsid w:val="2E0022B8"/>
    <w:rsid w:val="2E045526"/>
    <w:rsid w:val="2E110E3E"/>
    <w:rsid w:val="2E55C1E2"/>
    <w:rsid w:val="2E6F1304"/>
    <w:rsid w:val="2F030B66"/>
    <w:rsid w:val="2F5D4B37"/>
    <w:rsid w:val="2FE2BBB9"/>
    <w:rsid w:val="30C855F8"/>
    <w:rsid w:val="326E41ED"/>
    <w:rsid w:val="326FEBC8"/>
    <w:rsid w:val="32AE0610"/>
    <w:rsid w:val="32B5BAFA"/>
    <w:rsid w:val="32ED3D3B"/>
    <w:rsid w:val="32F6C6AB"/>
    <w:rsid w:val="330CB25F"/>
    <w:rsid w:val="332E8117"/>
    <w:rsid w:val="3339ED1C"/>
    <w:rsid w:val="335A26AC"/>
    <w:rsid w:val="34394BA6"/>
    <w:rsid w:val="344F5B63"/>
    <w:rsid w:val="34945C3D"/>
    <w:rsid w:val="34C4E400"/>
    <w:rsid w:val="34CA5178"/>
    <w:rsid w:val="3505D2DD"/>
    <w:rsid w:val="350FDA0D"/>
    <w:rsid w:val="35394FDE"/>
    <w:rsid w:val="36E906D4"/>
    <w:rsid w:val="3774504E"/>
    <w:rsid w:val="37DD6159"/>
    <w:rsid w:val="383C9A5D"/>
    <w:rsid w:val="3908B6FA"/>
    <w:rsid w:val="393BD645"/>
    <w:rsid w:val="399563F4"/>
    <w:rsid w:val="39961817"/>
    <w:rsid w:val="39E7710F"/>
    <w:rsid w:val="3AB0472E"/>
    <w:rsid w:val="3ACC4917"/>
    <w:rsid w:val="3B80ACB4"/>
    <w:rsid w:val="3BC7AB7F"/>
    <w:rsid w:val="3C22A5E2"/>
    <w:rsid w:val="3C2CD1A5"/>
    <w:rsid w:val="3C8C885F"/>
    <w:rsid w:val="3CA1F028"/>
    <w:rsid w:val="3CA94E34"/>
    <w:rsid w:val="3D6AFE87"/>
    <w:rsid w:val="3E1128A1"/>
    <w:rsid w:val="3E9517E0"/>
    <w:rsid w:val="3EA1E453"/>
    <w:rsid w:val="3ECED190"/>
    <w:rsid w:val="3F070728"/>
    <w:rsid w:val="3F8A4CAC"/>
    <w:rsid w:val="3FAA4077"/>
    <w:rsid w:val="3FBC2156"/>
    <w:rsid w:val="401BEB56"/>
    <w:rsid w:val="40375DDB"/>
    <w:rsid w:val="4096633E"/>
    <w:rsid w:val="40D44EB3"/>
    <w:rsid w:val="410498E6"/>
    <w:rsid w:val="411201E9"/>
    <w:rsid w:val="4157F1B7"/>
    <w:rsid w:val="41B47639"/>
    <w:rsid w:val="41D32E3C"/>
    <w:rsid w:val="4237A444"/>
    <w:rsid w:val="4264712D"/>
    <w:rsid w:val="42A06947"/>
    <w:rsid w:val="42C015F3"/>
    <w:rsid w:val="43156E78"/>
    <w:rsid w:val="43266985"/>
    <w:rsid w:val="4350469A"/>
    <w:rsid w:val="4371D644"/>
    <w:rsid w:val="43833F9C"/>
    <w:rsid w:val="43A0FD83"/>
    <w:rsid w:val="43A54288"/>
    <w:rsid w:val="43F50D12"/>
    <w:rsid w:val="44AA1AF7"/>
    <w:rsid w:val="4589A626"/>
    <w:rsid w:val="45987813"/>
    <w:rsid w:val="463A8C0D"/>
    <w:rsid w:val="46D8ABB5"/>
    <w:rsid w:val="471D31EF"/>
    <w:rsid w:val="47A6D010"/>
    <w:rsid w:val="48455985"/>
    <w:rsid w:val="487EEB29"/>
    <w:rsid w:val="48FA94D0"/>
    <w:rsid w:val="491E7C84"/>
    <w:rsid w:val="4A03D63C"/>
    <w:rsid w:val="4A939A14"/>
    <w:rsid w:val="4AF1D4E3"/>
    <w:rsid w:val="4B2DBAB8"/>
    <w:rsid w:val="4B321FDB"/>
    <w:rsid w:val="4BD371F3"/>
    <w:rsid w:val="4C1188B7"/>
    <w:rsid w:val="4C3310C6"/>
    <w:rsid w:val="4C77CCDA"/>
    <w:rsid w:val="4E002E4C"/>
    <w:rsid w:val="4E05F940"/>
    <w:rsid w:val="4E142AAF"/>
    <w:rsid w:val="4E761CB1"/>
    <w:rsid w:val="4F4FDD28"/>
    <w:rsid w:val="5011ED12"/>
    <w:rsid w:val="507540FA"/>
    <w:rsid w:val="50CE8C16"/>
    <w:rsid w:val="521022F3"/>
    <w:rsid w:val="52C8BB71"/>
    <w:rsid w:val="52F3C0B5"/>
    <w:rsid w:val="53672A49"/>
    <w:rsid w:val="536E57EA"/>
    <w:rsid w:val="53779AA3"/>
    <w:rsid w:val="53A64C7F"/>
    <w:rsid w:val="54062CD8"/>
    <w:rsid w:val="54438D0B"/>
    <w:rsid w:val="551C35E8"/>
    <w:rsid w:val="554818A3"/>
    <w:rsid w:val="558050D9"/>
    <w:rsid w:val="558FB5CC"/>
    <w:rsid w:val="55D1A5B1"/>
    <w:rsid w:val="56003893"/>
    <w:rsid w:val="56B80649"/>
    <w:rsid w:val="5790F0A2"/>
    <w:rsid w:val="57F0A385"/>
    <w:rsid w:val="57FDE24D"/>
    <w:rsid w:val="5840EB96"/>
    <w:rsid w:val="58D99DFB"/>
    <w:rsid w:val="594DA415"/>
    <w:rsid w:val="597843B7"/>
    <w:rsid w:val="59CEE291"/>
    <w:rsid w:val="59FE91B0"/>
    <w:rsid w:val="5A756E5C"/>
    <w:rsid w:val="5A8B18F1"/>
    <w:rsid w:val="5B08440D"/>
    <w:rsid w:val="5BB39B6D"/>
    <w:rsid w:val="5BC471B1"/>
    <w:rsid w:val="5C34DEC2"/>
    <w:rsid w:val="5C6DB8A7"/>
    <w:rsid w:val="5D31E5CC"/>
    <w:rsid w:val="5D4572F0"/>
    <w:rsid w:val="5D7BAF76"/>
    <w:rsid w:val="5DE015D4"/>
    <w:rsid w:val="5DE7B3CE"/>
    <w:rsid w:val="5E246064"/>
    <w:rsid w:val="5E3A63D8"/>
    <w:rsid w:val="5F952060"/>
    <w:rsid w:val="6037AA44"/>
    <w:rsid w:val="6044F003"/>
    <w:rsid w:val="60517911"/>
    <w:rsid w:val="607EBA77"/>
    <w:rsid w:val="608F575B"/>
    <w:rsid w:val="61A27D7A"/>
    <w:rsid w:val="625417E8"/>
    <w:rsid w:val="62BAA325"/>
    <w:rsid w:val="6363E411"/>
    <w:rsid w:val="638353E8"/>
    <w:rsid w:val="63AFA175"/>
    <w:rsid w:val="649936E9"/>
    <w:rsid w:val="64C33CF8"/>
    <w:rsid w:val="6509F09B"/>
    <w:rsid w:val="65F316C6"/>
    <w:rsid w:val="6640E9F7"/>
    <w:rsid w:val="664BCC6C"/>
    <w:rsid w:val="66524291"/>
    <w:rsid w:val="66CD4CB5"/>
    <w:rsid w:val="66D857D8"/>
    <w:rsid w:val="6701F3F5"/>
    <w:rsid w:val="67D540DE"/>
    <w:rsid w:val="6838ECD3"/>
    <w:rsid w:val="685F510F"/>
    <w:rsid w:val="686F60F1"/>
    <w:rsid w:val="6984EFF5"/>
    <w:rsid w:val="699B3F72"/>
    <w:rsid w:val="6A059CD5"/>
    <w:rsid w:val="6A0ACD9B"/>
    <w:rsid w:val="6AE3EB9D"/>
    <w:rsid w:val="6B17C84C"/>
    <w:rsid w:val="6B482E32"/>
    <w:rsid w:val="6C3F7EFC"/>
    <w:rsid w:val="6C4B1718"/>
    <w:rsid w:val="6CD767DD"/>
    <w:rsid w:val="6D4548E4"/>
    <w:rsid w:val="6D5990A4"/>
    <w:rsid w:val="6D9A4BBA"/>
    <w:rsid w:val="6E4F6243"/>
    <w:rsid w:val="6E9DCD7E"/>
    <w:rsid w:val="6EA53E01"/>
    <w:rsid w:val="6ED3C48F"/>
    <w:rsid w:val="6EF118BF"/>
    <w:rsid w:val="6F220F53"/>
    <w:rsid w:val="6F5DE231"/>
    <w:rsid w:val="6F76EF35"/>
    <w:rsid w:val="6FAB5062"/>
    <w:rsid w:val="6FB88040"/>
    <w:rsid w:val="6FCA2DD2"/>
    <w:rsid w:val="6FDC0C6E"/>
    <w:rsid w:val="7005968B"/>
    <w:rsid w:val="704353E1"/>
    <w:rsid w:val="70BDDFB4"/>
    <w:rsid w:val="70C35898"/>
    <w:rsid w:val="70DD47F9"/>
    <w:rsid w:val="70F14B8B"/>
    <w:rsid w:val="7167C009"/>
    <w:rsid w:val="72D969B3"/>
    <w:rsid w:val="73247195"/>
    <w:rsid w:val="73299852"/>
    <w:rsid w:val="73443A7B"/>
    <w:rsid w:val="7405B95F"/>
    <w:rsid w:val="746A76C8"/>
    <w:rsid w:val="7493C488"/>
    <w:rsid w:val="74FA8BD5"/>
    <w:rsid w:val="75669F27"/>
    <w:rsid w:val="75822AA1"/>
    <w:rsid w:val="763202B7"/>
    <w:rsid w:val="7633DA32"/>
    <w:rsid w:val="76555893"/>
    <w:rsid w:val="76FEC4F2"/>
    <w:rsid w:val="7759883D"/>
    <w:rsid w:val="776B5411"/>
    <w:rsid w:val="777E2D30"/>
    <w:rsid w:val="77FB0150"/>
    <w:rsid w:val="787BD3B3"/>
    <w:rsid w:val="7890E05E"/>
    <w:rsid w:val="789A9553"/>
    <w:rsid w:val="78A7DDAC"/>
    <w:rsid w:val="78C60F07"/>
    <w:rsid w:val="78D1C489"/>
    <w:rsid w:val="796E54E7"/>
    <w:rsid w:val="797BBE7E"/>
    <w:rsid w:val="798CF955"/>
    <w:rsid w:val="7A3408CF"/>
    <w:rsid w:val="7A474777"/>
    <w:rsid w:val="7A61DF68"/>
    <w:rsid w:val="7A7AF7FC"/>
    <w:rsid w:val="7B165B1D"/>
    <w:rsid w:val="7B6050E4"/>
    <w:rsid w:val="7B685A1F"/>
    <w:rsid w:val="7BD8CA70"/>
    <w:rsid w:val="7D1B163F"/>
    <w:rsid w:val="7D72EF03"/>
    <w:rsid w:val="7D8AD4DF"/>
    <w:rsid w:val="7D9942EB"/>
    <w:rsid w:val="7DCA4AEB"/>
    <w:rsid w:val="7E770E94"/>
    <w:rsid w:val="7E796FE6"/>
    <w:rsid w:val="7EA67CAC"/>
    <w:rsid w:val="7ED3654A"/>
    <w:rsid w:val="7EF66EEF"/>
    <w:rsid w:val="7FF140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308B248"/>
  <w15:docId w15:val="{6AD4C2D9-FCF3-4DB6-8F88-9414BA53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uiPriority="99"/>
    <w:lsdException w:name="header" w:uiPriority="99"/>
    <w:lsdException w:name="footer" w:uiPriority="99"/>
    <w:lsdException w:name="caption" w:locked="1" w:uiPriority="35" w:qFormat="1"/>
    <w:lsdException w:name="annotation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58C"/>
    <w:rPr>
      <w:rFonts w:ascii="Times New Roman" w:hAnsi="Times New Roman"/>
      <w:sz w:val="24"/>
      <w:szCs w:val="24"/>
    </w:rPr>
  </w:style>
  <w:style w:type="paragraph" w:styleId="Heading1">
    <w:name w:val="heading 1"/>
    <w:basedOn w:val="Normal"/>
    <w:next w:val="Normal"/>
    <w:link w:val="Heading1Char"/>
    <w:qFormat/>
    <w:rsid w:val="0075558C"/>
    <w:pPr>
      <w:keepNext/>
      <w:ind w:left="360" w:hanging="360"/>
      <w:outlineLvl w:val="0"/>
    </w:pPr>
    <w:rPr>
      <w:b/>
      <w:bCs/>
      <w:u w:val="single"/>
    </w:rPr>
  </w:style>
  <w:style w:type="paragraph" w:styleId="Heading2">
    <w:name w:val="heading 2"/>
    <w:basedOn w:val="Normal"/>
    <w:next w:val="Normal"/>
    <w:link w:val="Heading2Char"/>
    <w:qFormat/>
    <w:rsid w:val="0075558C"/>
    <w:pPr>
      <w:keepNext/>
      <w:spacing w:before="120" w:after="120"/>
      <w:outlineLvl w:val="1"/>
    </w:pPr>
    <w:rPr>
      <w:rFonts w:ascii="Arial" w:hAnsi="Arial" w:cs="Arial"/>
      <w:b/>
      <w:bCs/>
      <w:color w:val="000000"/>
    </w:rPr>
  </w:style>
  <w:style w:type="paragraph" w:styleId="Heading3">
    <w:name w:val="heading 3"/>
    <w:basedOn w:val="Normal"/>
    <w:next w:val="Normal"/>
    <w:link w:val="Heading3Char"/>
    <w:qFormat/>
    <w:rsid w:val="0075558C"/>
    <w:pPr>
      <w:keepNext/>
      <w:outlineLvl w:val="2"/>
    </w:pPr>
    <w:rPr>
      <w:b/>
      <w:bCs/>
    </w:rPr>
  </w:style>
  <w:style w:type="paragraph" w:styleId="Heading4">
    <w:name w:val="heading 4"/>
    <w:basedOn w:val="Normal"/>
    <w:next w:val="Normal"/>
    <w:link w:val="Heading4Char"/>
    <w:qFormat/>
    <w:rsid w:val="0075558C"/>
    <w:pPr>
      <w:keepNext/>
      <w:jc w:val="both"/>
      <w:outlineLvl w:val="3"/>
    </w:pPr>
    <w:rPr>
      <w:b/>
      <w:bCs/>
    </w:rPr>
  </w:style>
  <w:style w:type="paragraph" w:styleId="Heading7">
    <w:name w:val="heading 7"/>
    <w:basedOn w:val="Normal"/>
    <w:next w:val="Normal"/>
    <w:link w:val="Heading7Char"/>
    <w:semiHidden/>
    <w:unhideWhenUsed/>
    <w:qFormat/>
    <w:locked/>
    <w:rsid w:val="00343122"/>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5558C"/>
    <w:rPr>
      <w:rFonts w:ascii="Cambria" w:hAnsi="Cambria" w:cs="Cambria"/>
      <w:b/>
      <w:bCs/>
      <w:kern w:val="32"/>
      <w:sz w:val="32"/>
      <w:szCs w:val="32"/>
    </w:rPr>
  </w:style>
  <w:style w:type="character" w:customStyle="1" w:styleId="Heading2Char">
    <w:name w:val="Heading 2 Char"/>
    <w:basedOn w:val="DefaultParagraphFont"/>
    <w:link w:val="Heading2"/>
    <w:locked/>
    <w:rsid w:val="0075558C"/>
    <w:rPr>
      <w:rFonts w:ascii="Cambria" w:hAnsi="Cambria" w:cs="Cambria"/>
      <w:b/>
      <w:bCs/>
      <w:i/>
      <w:iCs/>
      <w:sz w:val="28"/>
      <w:szCs w:val="28"/>
    </w:rPr>
  </w:style>
  <w:style w:type="character" w:customStyle="1" w:styleId="Heading3Char">
    <w:name w:val="Heading 3 Char"/>
    <w:basedOn w:val="DefaultParagraphFont"/>
    <w:link w:val="Heading3"/>
    <w:locked/>
    <w:rsid w:val="0075558C"/>
    <w:rPr>
      <w:rFonts w:ascii="Cambria" w:hAnsi="Cambria" w:cs="Cambria"/>
      <w:b/>
      <w:bCs/>
      <w:sz w:val="26"/>
      <w:szCs w:val="26"/>
    </w:rPr>
  </w:style>
  <w:style w:type="character" w:customStyle="1" w:styleId="Heading4Char">
    <w:name w:val="Heading 4 Char"/>
    <w:basedOn w:val="DefaultParagraphFont"/>
    <w:link w:val="Heading4"/>
    <w:locked/>
    <w:rsid w:val="0075558C"/>
    <w:rPr>
      <w:rFonts w:ascii="Times New Roman" w:hAnsi="Times New Roman" w:cs="Times New Roman"/>
      <w:b/>
      <w:bCs/>
      <w:sz w:val="28"/>
      <w:szCs w:val="28"/>
    </w:rPr>
  </w:style>
  <w:style w:type="paragraph" w:styleId="Caption">
    <w:name w:val="caption"/>
    <w:basedOn w:val="Normal"/>
    <w:next w:val="Normal"/>
    <w:uiPriority w:val="35"/>
    <w:qFormat/>
    <w:rsid w:val="0075558C"/>
    <w:pPr>
      <w:spacing w:before="120" w:after="120"/>
    </w:pPr>
    <w:rPr>
      <w:b/>
      <w:bCs/>
      <w:sz w:val="20"/>
      <w:szCs w:val="20"/>
    </w:rPr>
  </w:style>
  <w:style w:type="paragraph" w:styleId="BodyText">
    <w:name w:val="Body Text"/>
    <w:basedOn w:val="Normal"/>
    <w:link w:val="BodyTextChar"/>
    <w:rsid w:val="0075558C"/>
    <w:pPr>
      <w:spacing w:after="120"/>
    </w:pPr>
  </w:style>
  <w:style w:type="character" w:customStyle="1" w:styleId="BodyTextChar">
    <w:name w:val="Body Text Char"/>
    <w:basedOn w:val="DefaultParagraphFont"/>
    <w:link w:val="BodyText"/>
    <w:locked/>
    <w:rsid w:val="0075558C"/>
    <w:rPr>
      <w:rFonts w:ascii="Times New Roman" w:hAnsi="Times New Roman" w:cs="Times New Roman"/>
      <w:sz w:val="24"/>
      <w:szCs w:val="24"/>
    </w:rPr>
  </w:style>
  <w:style w:type="paragraph" w:styleId="FootnoteText">
    <w:name w:val="footnote text"/>
    <w:basedOn w:val="Normal"/>
    <w:link w:val="FootnoteTextChar"/>
    <w:semiHidden/>
    <w:rsid w:val="0075558C"/>
    <w:rPr>
      <w:sz w:val="20"/>
      <w:szCs w:val="20"/>
    </w:rPr>
  </w:style>
  <w:style w:type="character" w:customStyle="1" w:styleId="FootnoteTextChar">
    <w:name w:val="Footnote Text Char"/>
    <w:basedOn w:val="DefaultParagraphFont"/>
    <w:link w:val="FootnoteText"/>
    <w:locked/>
    <w:rsid w:val="0075558C"/>
    <w:rPr>
      <w:rFonts w:ascii="Times New Roman" w:hAnsi="Times New Roman" w:cs="Times New Roman"/>
    </w:rPr>
  </w:style>
  <w:style w:type="character" w:styleId="FootnoteReference">
    <w:name w:val="footnote reference"/>
    <w:basedOn w:val="DefaultParagraphFont"/>
    <w:semiHidden/>
    <w:rsid w:val="0075558C"/>
    <w:rPr>
      <w:rFonts w:ascii="Times New Roman" w:hAnsi="Times New Roman" w:cs="Times New Roman"/>
      <w:vertAlign w:val="superscript"/>
    </w:rPr>
  </w:style>
  <w:style w:type="paragraph" w:styleId="Header">
    <w:name w:val="header"/>
    <w:basedOn w:val="Normal"/>
    <w:link w:val="HeaderChar"/>
    <w:uiPriority w:val="99"/>
    <w:rsid w:val="0075558C"/>
    <w:pPr>
      <w:tabs>
        <w:tab w:val="center" w:pos="4320"/>
        <w:tab w:val="right" w:pos="8640"/>
      </w:tabs>
    </w:pPr>
  </w:style>
  <w:style w:type="character" w:customStyle="1" w:styleId="HeaderChar">
    <w:name w:val="Header Char"/>
    <w:basedOn w:val="DefaultParagraphFont"/>
    <w:link w:val="Header"/>
    <w:uiPriority w:val="99"/>
    <w:locked/>
    <w:rsid w:val="0075558C"/>
    <w:rPr>
      <w:rFonts w:ascii="Times New Roman" w:hAnsi="Times New Roman" w:cs="Times New Roman"/>
      <w:sz w:val="24"/>
      <w:szCs w:val="24"/>
    </w:rPr>
  </w:style>
  <w:style w:type="paragraph" w:styleId="BodyText2">
    <w:name w:val="Body Text 2"/>
    <w:basedOn w:val="Normal"/>
    <w:link w:val="BodyText2Char"/>
    <w:rsid w:val="0075558C"/>
    <w:pPr>
      <w:autoSpaceDE w:val="0"/>
      <w:autoSpaceDN w:val="0"/>
      <w:adjustRightInd w:val="0"/>
      <w:jc w:val="both"/>
    </w:pPr>
  </w:style>
  <w:style w:type="character" w:customStyle="1" w:styleId="BodyText2Char">
    <w:name w:val="Body Text 2 Char"/>
    <w:basedOn w:val="DefaultParagraphFont"/>
    <w:link w:val="BodyText2"/>
    <w:locked/>
    <w:rsid w:val="0075558C"/>
    <w:rPr>
      <w:rFonts w:ascii="Times New Roman" w:hAnsi="Times New Roman" w:cs="Times New Roman"/>
      <w:sz w:val="24"/>
      <w:szCs w:val="24"/>
    </w:rPr>
  </w:style>
  <w:style w:type="character" w:customStyle="1" w:styleId="BodyTextIndentChar">
    <w:name w:val="Body Text Indent Char"/>
    <w:basedOn w:val="DefaultParagraphFont"/>
    <w:rsid w:val="0075558C"/>
    <w:rPr>
      <w:rFonts w:ascii="Times New Roman" w:hAnsi="Times New Roman" w:cs="Times New Roman"/>
      <w:sz w:val="24"/>
      <w:szCs w:val="24"/>
    </w:rPr>
  </w:style>
  <w:style w:type="paragraph" w:styleId="BodyTextIndent2">
    <w:name w:val="Body Text Indent 2"/>
    <w:basedOn w:val="Normal"/>
    <w:link w:val="BodyTextIndent2Char"/>
    <w:rsid w:val="0075558C"/>
    <w:pPr>
      <w:ind w:left="720" w:hanging="360"/>
    </w:pPr>
  </w:style>
  <w:style w:type="character" w:customStyle="1" w:styleId="BodyTextIndent2Char">
    <w:name w:val="Body Text Indent 2 Char"/>
    <w:basedOn w:val="DefaultParagraphFont"/>
    <w:link w:val="BodyTextIndent2"/>
    <w:locked/>
    <w:rsid w:val="0075558C"/>
    <w:rPr>
      <w:rFonts w:ascii="Times New Roman" w:hAnsi="Times New Roman" w:cs="Times New Roman"/>
      <w:sz w:val="24"/>
      <w:szCs w:val="24"/>
    </w:rPr>
  </w:style>
  <w:style w:type="paragraph" w:styleId="BodyTextIndent3">
    <w:name w:val="Body Text Indent 3"/>
    <w:basedOn w:val="Normal"/>
    <w:link w:val="BodyTextIndent3Char"/>
    <w:rsid w:val="0075558C"/>
    <w:pPr>
      <w:ind w:left="720" w:hanging="360"/>
      <w:jc w:val="both"/>
    </w:pPr>
  </w:style>
  <w:style w:type="character" w:customStyle="1" w:styleId="BodyTextIndent3Char">
    <w:name w:val="Body Text Indent 3 Char"/>
    <w:basedOn w:val="DefaultParagraphFont"/>
    <w:link w:val="BodyTextIndent3"/>
    <w:locked/>
    <w:rsid w:val="0075558C"/>
    <w:rPr>
      <w:rFonts w:ascii="Times New Roman" w:hAnsi="Times New Roman" w:cs="Times New Roman"/>
      <w:sz w:val="16"/>
      <w:szCs w:val="16"/>
    </w:rPr>
  </w:style>
  <w:style w:type="paragraph" w:styleId="ListBullet2">
    <w:name w:val="List Bullet 2"/>
    <w:basedOn w:val="Normal"/>
    <w:autoRedefine/>
    <w:rsid w:val="0075558C"/>
    <w:pPr>
      <w:numPr>
        <w:numId w:val="5"/>
      </w:numPr>
    </w:pPr>
  </w:style>
  <w:style w:type="paragraph" w:styleId="BalloonText">
    <w:name w:val="Balloon Text"/>
    <w:basedOn w:val="Normal"/>
    <w:link w:val="BalloonTextChar"/>
    <w:semiHidden/>
    <w:rsid w:val="0075558C"/>
    <w:rPr>
      <w:rFonts w:ascii="Tahoma" w:hAnsi="Tahoma" w:cs="Tahoma"/>
      <w:sz w:val="16"/>
      <w:szCs w:val="16"/>
    </w:rPr>
  </w:style>
  <w:style w:type="character" w:customStyle="1" w:styleId="BalloonTextChar">
    <w:name w:val="Balloon Text Char"/>
    <w:basedOn w:val="DefaultParagraphFont"/>
    <w:link w:val="BalloonText"/>
    <w:locked/>
    <w:rsid w:val="0075558C"/>
    <w:rPr>
      <w:rFonts w:ascii="Times New Roman" w:hAnsi="Times New Roman" w:cs="Times New Roman"/>
      <w:sz w:val="2"/>
      <w:szCs w:val="2"/>
    </w:rPr>
  </w:style>
  <w:style w:type="paragraph" w:styleId="BodyText3">
    <w:name w:val="Body Text 3"/>
    <w:basedOn w:val="Normal"/>
    <w:link w:val="BodyText3Char"/>
    <w:rsid w:val="0075558C"/>
    <w:pPr>
      <w:spacing w:after="120"/>
    </w:pPr>
    <w:rPr>
      <w:sz w:val="16"/>
      <w:szCs w:val="16"/>
    </w:rPr>
  </w:style>
  <w:style w:type="character" w:customStyle="1" w:styleId="BodyText3Char">
    <w:name w:val="Body Text 3 Char"/>
    <w:basedOn w:val="DefaultParagraphFont"/>
    <w:link w:val="BodyText3"/>
    <w:locked/>
    <w:rsid w:val="0075558C"/>
    <w:rPr>
      <w:rFonts w:ascii="Times New Roman" w:hAnsi="Times New Roman" w:cs="Times New Roman"/>
      <w:sz w:val="16"/>
      <w:szCs w:val="16"/>
    </w:rPr>
  </w:style>
  <w:style w:type="paragraph" w:customStyle="1" w:styleId="Default">
    <w:name w:val="Default"/>
    <w:rsid w:val="0075558C"/>
    <w:pPr>
      <w:autoSpaceDE w:val="0"/>
      <w:autoSpaceDN w:val="0"/>
      <w:adjustRightInd w:val="0"/>
    </w:pPr>
    <w:rPr>
      <w:rFonts w:ascii="Times New Roman" w:hAnsi="Times New Roman"/>
      <w:color w:val="000000"/>
      <w:sz w:val="24"/>
      <w:szCs w:val="24"/>
    </w:rPr>
  </w:style>
  <w:style w:type="paragraph" w:customStyle="1" w:styleId="CellBody">
    <w:name w:val="CellBody"/>
    <w:rsid w:val="0075558C"/>
    <w:pPr>
      <w:widowControl w:val="0"/>
      <w:autoSpaceDE w:val="0"/>
      <w:autoSpaceDN w:val="0"/>
      <w:adjustRightInd w:val="0"/>
      <w:spacing w:line="240" w:lineRule="atLeast"/>
      <w:ind w:firstLine="360"/>
    </w:pPr>
    <w:rPr>
      <w:rFonts w:ascii="Times New Roman" w:hAnsi="Times New Roman"/>
      <w:color w:val="000000"/>
    </w:rPr>
  </w:style>
  <w:style w:type="paragraph" w:customStyle="1" w:styleId="Indented">
    <w:name w:val="Indented"/>
    <w:rsid w:val="0075558C"/>
    <w:pPr>
      <w:widowControl w:val="0"/>
      <w:tabs>
        <w:tab w:val="left" w:pos="360"/>
      </w:tabs>
      <w:autoSpaceDE w:val="0"/>
      <w:autoSpaceDN w:val="0"/>
      <w:adjustRightInd w:val="0"/>
      <w:spacing w:line="240" w:lineRule="atLeast"/>
      <w:ind w:left="360"/>
    </w:pPr>
    <w:rPr>
      <w:rFonts w:ascii="Times New Roman" w:hAnsi="Times New Roman"/>
      <w:color w:val="000000"/>
    </w:rPr>
  </w:style>
  <w:style w:type="paragraph" w:styleId="Footer">
    <w:name w:val="footer"/>
    <w:basedOn w:val="Normal"/>
    <w:link w:val="FooterChar"/>
    <w:uiPriority w:val="99"/>
    <w:rsid w:val="0075558C"/>
    <w:pPr>
      <w:tabs>
        <w:tab w:val="center" w:pos="4320"/>
        <w:tab w:val="right" w:pos="8640"/>
      </w:tabs>
    </w:pPr>
  </w:style>
  <w:style w:type="character" w:customStyle="1" w:styleId="FooterChar">
    <w:name w:val="Footer Char"/>
    <w:basedOn w:val="DefaultParagraphFont"/>
    <w:link w:val="Footer"/>
    <w:uiPriority w:val="99"/>
    <w:locked/>
    <w:rsid w:val="0075558C"/>
    <w:rPr>
      <w:rFonts w:ascii="Times New Roman" w:hAnsi="Times New Roman" w:cs="Times New Roman"/>
      <w:sz w:val="24"/>
      <w:szCs w:val="24"/>
    </w:rPr>
  </w:style>
  <w:style w:type="character" w:styleId="PageNumber">
    <w:name w:val="page number"/>
    <w:basedOn w:val="DefaultParagraphFont"/>
    <w:rsid w:val="0075558C"/>
    <w:rPr>
      <w:rFonts w:ascii="Times New Roman" w:hAnsi="Times New Roman" w:cs="Times New Roman"/>
    </w:rPr>
  </w:style>
  <w:style w:type="character" w:styleId="Hyperlink">
    <w:name w:val="Hyperlink"/>
    <w:basedOn w:val="DefaultParagraphFont"/>
    <w:uiPriority w:val="99"/>
    <w:rsid w:val="0075558C"/>
    <w:rPr>
      <w:rFonts w:ascii="Times New Roman" w:hAnsi="Times New Roman" w:cs="Times New Roman"/>
      <w:color w:val="0000FF"/>
      <w:u w:val="single"/>
    </w:rPr>
  </w:style>
  <w:style w:type="character" w:styleId="FollowedHyperlink">
    <w:name w:val="FollowedHyperlink"/>
    <w:basedOn w:val="DefaultParagraphFont"/>
    <w:rsid w:val="0075558C"/>
    <w:rPr>
      <w:rFonts w:ascii="Times New Roman" w:hAnsi="Times New Roman" w:cs="Times New Roman"/>
      <w:color w:val="800080"/>
      <w:u w:val="single"/>
    </w:rPr>
  </w:style>
  <w:style w:type="paragraph" w:styleId="ListParagraph">
    <w:name w:val="List Paragraph"/>
    <w:basedOn w:val="Normal"/>
    <w:uiPriority w:val="1"/>
    <w:qFormat/>
    <w:rsid w:val="004F7789"/>
    <w:pPr>
      <w:ind w:left="720"/>
    </w:pPr>
    <w:rPr>
      <w:rFonts w:ascii="Calibri" w:hAnsi="Calibri" w:cs="Calibri"/>
      <w:sz w:val="22"/>
      <w:szCs w:val="22"/>
    </w:rPr>
  </w:style>
  <w:style w:type="paragraph" w:customStyle="1" w:styleId="StyleHeading3ItalicJustified">
    <w:name w:val="Style Heading 3 + Italic Justified"/>
    <w:basedOn w:val="Heading3"/>
    <w:rsid w:val="005058FD"/>
    <w:pPr>
      <w:jc w:val="both"/>
    </w:pPr>
    <w:rPr>
      <w:b w:val="0"/>
      <w:bCs w:val="0"/>
      <w:i/>
      <w:iCs/>
    </w:rPr>
  </w:style>
  <w:style w:type="paragraph" w:customStyle="1" w:styleId="Style1">
    <w:name w:val="Style1"/>
    <w:basedOn w:val="Heading3"/>
    <w:autoRedefine/>
    <w:rsid w:val="005058FD"/>
    <w:pPr>
      <w:spacing w:before="120" w:after="120"/>
      <w:jc w:val="both"/>
    </w:pPr>
    <w:rPr>
      <w:rFonts w:ascii="Arial" w:hAnsi="Arial" w:cs="Arial"/>
      <w:b w:val="0"/>
      <w:bCs w:val="0"/>
      <w:i/>
      <w:iCs/>
    </w:rPr>
  </w:style>
  <w:style w:type="paragraph" w:styleId="TOC1">
    <w:name w:val="toc 1"/>
    <w:basedOn w:val="Normal"/>
    <w:next w:val="Normal"/>
    <w:autoRedefine/>
    <w:uiPriority w:val="39"/>
    <w:locked/>
    <w:rsid w:val="00AC062B"/>
    <w:pPr>
      <w:tabs>
        <w:tab w:val="right" w:leader="dot" w:pos="9350"/>
      </w:tabs>
      <w:spacing w:before="120" w:after="120"/>
    </w:pPr>
    <w:rPr>
      <w:rFonts w:ascii="Arial" w:hAnsi="Arial"/>
      <w:b/>
      <w:bCs/>
      <w:caps/>
      <w:noProof/>
      <w:sz w:val="20"/>
      <w:szCs w:val="20"/>
    </w:rPr>
  </w:style>
  <w:style w:type="paragraph" w:styleId="TOC2">
    <w:name w:val="toc 2"/>
    <w:basedOn w:val="Normal"/>
    <w:next w:val="Normal"/>
    <w:autoRedefine/>
    <w:uiPriority w:val="39"/>
    <w:locked/>
    <w:rsid w:val="00923F37"/>
    <w:pPr>
      <w:tabs>
        <w:tab w:val="left" w:pos="960"/>
        <w:tab w:val="right" w:leader="dot" w:pos="9350"/>
      </w:tabs>
      <w:ind w:left="245"/>
    </w:pPr>
    <w:rPr>
      <w:i/>
      <w:smallCaps/>
      <w:noProof/>
      <w:sz w:val="20"/>
      <w:szCs w:val="20"/>
    </w:rPr>
  </w:style>
  <w:style w:type="paragraph" w:styleId="TOC3">
    <w:name w:val="toc 3"/>
    <w:basedOn w:val="Normal"/>
    <w:next w:val="Normal"/>
    <w:autoRedefine/>
    <w:uiPriority w:val="39"/>
    <w:locked/>
    <w:rsid w:val="005A207B"/>
    <w:pPr>
      <w:tabs>
        <w:tab w:val="right" w:leader="dot" w:pos="9350"/>
      </w:tabs>
      <w:ind w:left="480"/>
    </w:pPr>
    <w:rPr>
      <w:i/>
      <w:iCs/>
      <w:noProof/>
      <w:sz w:val="20"/>
      <w:szCs w:val="20"/>
    </w:rPr>
  </w:style>
  <w:style w:type="paragraph" w:styleId="TOC4">
    <w:name w:val="toc 4"/>
    <w:basedOn w:val="Normal"/>
    <w:next w:val="Normal"/>
    <w:autoRedefine/>
    <w:uiPriority w:val="39"/>
    <w:locked/>
    <w:rsid w:val="005058FD"/>
    <w:pPr>
      <w:ind w:left="720"/>
    </w:pPr>
    <w:rPr>
      <w:sz w:val="18"/>
      <w:szCs w:val="18"/>
    </w:rPr>
  </w:style>
  <w:style w:type="paragraph" w:styleId="TOC5">
    <w:name w:val="toc 5"/>
    <w:basedOn w:val="Normal"/>
    <w:next w:val="Normal"/>
    <w:autoRedefine/>
    <w:uiPriority w:val="39"/>
    <w:locked/>
    <w:rsid w:val="005058FD"/>
    <w:pPr>
      <w:ind w:left="960"/>
    </w:pPr>
    <w:rPr>
      <w:sz w:val="18"/>
      <w:szCs w:val="18"/>
    </w:rPr>
  </w:style>
  <w:style w:type="paragraph" w:styleId="TOC6">
    <w:name w:val="toc 6"/>
    <w:basedOn w:val="Normal"/>
    <w:next w:val="Normal"/>
    <w:autoRedefine/>
    <w:uiPriority w:val="39"/>
    <w:locked/>
    <w:rsid w:val="005058FD"/>
    <w:pPr>
      <w:ind w:left="1200"/>
    </w:pPr>
    <w:rPr>
      <w:sz w:val="18"/>
      <w:szCs w:val="18"/>
    </w:rPr>
  </w:style>
  <w:style w:type="paragraph" w:styleId="TOC7">
    <w:name w:val="toc 7"/>
    <w:basedOn w:val="Normal"/>
    <w:next w:val="Normal"/>
    <w:autoRedefine/>
    <w:uiPriority w:val="39"/>
    <w:locked/>
    <w:rsid w:val="005058FD"/>
    <w:pPr>
      <w:ind w:left="1440"/>
    </w:pPr>
    <w:rPr>
      <w:sz w:val="18"/>
      <w:szCs w:val="18"/>
    </w:rPr>
  </w:style>
  <w:style w:type="paragraph" w:styleId="TOC8">
    <w:name w:val="toc 8"/>
    <w:basedOn w:val="Normal"/>
    <w:next w:val="Normal"/>
    <w:autoRedefine/>
    <w:uiPriority w:val="39"/>
    <w:locked/>
    <w:rsid w:val="005058FD"/>
    <w:pPr>
      <w:ind w:left="1680"/>
    </w:pPr>
    <w:rPr>
      <w:sz w:val="18"/>
      <w:szCs w:val="18"/>
    </w:rPr>
  </w:style>
  <w:style w:type="paragraph" w:styleId="TOC9">
    <w:name w:val="toc 9"/>
    <w:basedOn w:val="Normal"/>
    <w:next w:val="Normal"/>
    <w:autoRedefine/>
    <w:uiPriority w:val="39"/>
    <w:locked/>
    <w:rsid w:val="005058FD"/>
    <w:pPr>
      <w:ind w:left="1920"/>
    </w:pPr>
    <w:rPr>
      <w:sz w:val="18"/>
      <w:szCs w:val="18"/>
    </w:rPr>
  </w:style>
  <w:style w:type="paragraph" w:styleId="CommentText">
    <w:name w:val="annotation text"/>
    <w:basedOn w:val="Normal"/>
    <w:link w:val="CommentTextChar"/>
    <w:uiPriority w:val="99"/>
    <w:semiHidden/>
    <w:rsid w:val="00E42465"/>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CommentSubject">
    <w:name w:val="annotation subject"/>
    <w:basedOn w:val="CommentText"/>
    <w:next w:val="CommentText"/>
    <w:link w:val="CommentSubjectChar1"/>
    <w:semiHidden/>
    <w:rsid w:val="00E42465"/>
    <w:rPr>
      <w:b/>
      <w:bCs/>
    </w:rPr>
  </w:style>
  <w:style w:type="character" w:customStyle="1" w:styleId="CommentSubjectChar">
    <w:name w:val="Comment Subject Char"/>
    <w:basedOn w:val="CommentTextChar"/>
    <w:semiHidden/>
    <w:locked/>
    <w:rPr>
      <w:rFonts w:ascii="Times New Roman" w:hAnsi="Times New Roman" w:cs="Times New Roman"/>
      <w:b/>
      <w:bCs/>
      <w:sz w:val="20"/>
      <w:szCs w:val="20"/>
    </w:rPr>
  </w:style>
  <w:style w:type="character" w:customStyle="1" w:styleId="CommentSubjectChar1">
    <w:name w:val="Comment Subject Char1"/>
    <w:basedOn w:val="DefaultParagraphFont"/>
    <w:link w:val="CommentSubject"/>
    <w:locked/>
    <w:rsid w:val="00E42465"/>
    <w:rPr>
      <w:rFonts w:cs="Times New Roman"/>
      <w:b/>
      <w:bCs/>
      <w:lang w:val="en-US" w:eastAsia="en-US"/>
    </w:rPr>
  </w:style>
  <w:style w:type="paragraph" w:styleId="TableofFigures">
    <w:name w:val="table of figures"/>
    <w:basedOn w:val="Normal"/>
    <w:next w:val="Normal"/>
    <w:semiHidden/>
    <w:rsid w:val="00E42465"/>
    <w:pPr>
      <w:ind w:left="480" w:hanging="480"/>
    </w:pPr>
    <w:rPr>
      <w:smallCaps/>
      <w:sz w:val="20"/>
      <w:szCs w:val="20"/>
    </w:rPr>
  </w:style>
  <w:style w:type="paragraph" w:customStyle="1" w:styleId="Style2">
    <w:name w:val="Style2"/>
    <w:basedOn w:val="TOC2"/>
    <w:autoRedefine/>
    <w:rsid w:val="006558C8"/>
  </w:style>
  <w:style w:type="table" w:styleId="TableGrid">
    <w:name w:val="Table Grid"/>
    <w:basedOn w:val="TableNormal"/>
    <w:locked/>
    <w:rsid w:val="00523D8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F958D9"/>
    <w:rPr>
      <w:rFonts w:ascii="Courier New" w:hAnsi="Courier New" w:cs="Courier New"/>
      <w:sz w:val="20"/>
      <w:szCs w:val="20"/>
    </w:rPr>
  </w:style>
  <w:style w:type="character" w:customStyle="1" w:styleId="PlainTextChar">
    <w:name w:val="Plain Text Char"/>
    <w:basedOn w:val="DefaultParagraphFont"/>
    <w:link w:val="PlainText"/>
    <w:rsid w:val="00F958D9"/>
    <w:rPr>
      <w:rFonts w:ascii="Courier New" w:hAnsi="Courier New" w:cs="Courier New"/>
    </w:rPr>
  </w:style>
  <w:style w:type="character" w:customStyle="1" w:styleId="Heading7Char">
    <w:name w:val="Heading 7 Char"/>
    <w:basedOn w:val="DefaultParagraphFont"/>
    <w:link w:val="Heading7"/>
    <w:semiHidden/>
    <w:rsid w:val="00343122"/>
    <w:rPr>
      <w:rFonts w:asciiTheme="majorHAnsi" w:eastAsiaTheme="majorEastAsia" w:hAnsiTheme="majorHAnsi" w:cstheme="majorBidi"/>
      <w:i/>
      <w:iCs/>
      <w:color w:val="1F3763" w:themeColor="accent1" w:themeShade="7F"/>
      <w:sz w:val="24"/>
      <w:szCs w:val="24"/>
    </w:rPr>
  </w:style>
  <w:style w:type="character" w:styleId="CommentReference">
    <w:name w:val="annotation reference"/>
    <w:basedOn w:val="DefaultParagraphFont"/>
    <w:uiPriority w:val="99"/>
    <w:unhideWhenUsed/>
    <w:rsid w:val="003431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1039">
      <w:bodyDiv w:val="1"/>
      <w:marLeft w:val="0"/>
      <w:marRight w:val="0"/>
      <w:marTop w:val="0"/>
      <w:marBottom w:val="0"/>
      <w:divBdr>
        <w:top w:val="none" w:sz="0" w:space="0" w:color="auto"/>
        <w:left w:val="none" w:sz="0" w:space="0" w:color="auto"/>
        <w:bottom w:val="none" w:sz="0" w:space="0" w:color="auto"/>
        <w:right w:val="none" w:sz="0" w:space="0" w:color="auto"/>
      </w:divBdr>
    </w:div>
    <w:div w:id="279268646">
      <w:bodyDiv w:val="1"/>
      <w:marLeft w:val="0"/>
      <w:marRight w:val="0"/>
      <w:marTop w:val="0"/>
      <w:marBottom w:val="0"/>
      <w:divBdr>
        <w:top w:val="none" w:sz="0" w:space="0" w:color="auto"/>
        <w:left w:val="none" w:sz="0" w:space="0" w:color="auto"/>
        <w:bottom w:val="none" w:sz="0" w:space="0" w:color="auto"/>
        <w:right w:val="none" w:sz="0" w:space="0" w:color="auto"/>
      </w:divBdr>
    </w:div>
    <w:div w:id="374735985">
      <w:bodyDiv w:val="1"/>
      <w:marLeft w:val="0"/>
      <w:marRight w:val="0"/>
      <w:marTop w:val="0"/>
      <w:marBottom w:val="0"/>
      <w:divBdr>
        <w:top w:val="none" w:sz="0" w:space="0" w:color="auto"/>
        <w:left w:val="none" w:sz="0" w:space="0" w:color="auto"/>
        <w:bottom w:val="none" w:sz="0" w:space="0" w:color="auto"/>
        <w:right w:val="none" w:sz="0" w:space="0" w:color="auto"/>
      </w:divBdr>
    </w:div>
    <w:div w:id="451166593">
      <w:bodyDiv w:val="1"/>
      <w:marLeft w:val="0"/>
      <w:marRight w:val="0"/>
      <w:marTop w:val="0"/>
      <w:marBottom w:val="0"/>
      <w:divBdr>
        <w:top w:val="none" w:sz="0" w:space="0" w:color="auto"/>
        <w:left w:val="none" w:sz="0" w:space="0" w:color="auto"/>
        <w:bottom w:val="none" w:sz="0" w:space="0" w:color="auto"/>
        <w:right w:val="none" w:sz="0" w:space="0" w:color="auto"/>
      </w:divBdr>
    </w:div>
    <w:div w:id="611403603">
      <w:bodyDiv w:val="1"/>
      <w:marLeft w:val="0"/>
      <w:marRight w:val="0"/>
      <w:marTop w:val="0"/>
      <w:marBottom w:val="0"/>
      <w:divBdr>
        <w:top w:val="none" w:sz="0" w:space="0" w:color="auto"/>
        <w:left w:val="none" w:sz="0" w:space="0" w:color="auto"/>
        <w:bottom w:val="none" w:sz="0" w:space="0" w:color="auto"/>
        <w:right w:val="none" w:sz="0" w:space="0" w:color="auto"/>
      </w:divBdr>
    </w:div>
    <w:div w:id="647053419">
      <w:bodyDiv w:val="1"/>
      <w:marLeft w:val="0"/>
      <w:marRight w:val="0"/>
      <w:marTop w:val="0"/>
      <w:marBottom w:val="0"/>
      <w:divBdr>
        <w:top w:val="none" w:sz="0" w:space="0" w:color="auto"/>
        <w:left w:val="none" w:sz="0" w:space="0" w:color="auto"/>
        <w:bottom w:val="none" w:sz="0" w:space="0" w:color="auto"/>
        <w:right w:val="none" w:sz="0" w:space="0" w:color="auto"/>
      </w:divBdr>
    </w:div>
    <w:div w:id="673655876">
      <w:bodyDiv w:val="1"/>
      <w:marLeft w:val="0"/>
      <w:marRight w:val="0"/>
      <w:marTop w:val="0"/>
      <w:marBottom w:val="0"/>
      <w:divBdr>
        <w:top w:val="none" w:sz="0" w:space="0" w:color="auto"/>
        <w:left w:val="none" w:sz="0" w:space="0" w:color="auto"/>
        <w:bottom w:val="none" w:sz="0" w:space="0" w:color="auto"/>
        <w:right w:val="none" w:sz="0" w:space="0" w:color="auto"/>
      </w:divBdr>
    </w:div>
    <w:div w:id="845899195">
      <w:bodyDiv w:val="1"/>
      <w:marLeft w:val="0"/>
      <w:marRight w:val="0"/>
      <w:marTop w:val="0"/>
      <w:marBottom w:val="0"/>
      <w:divBdr>
        <w:top w:val="none" w:sz="0" w:space="0" w:color="auto"/>
        <w:left w:val="none" w:sz="0" w:space="0" w:color="auto"/>
        <w:bottom w:val="none" w:sz="0" w:space="0" w:color="auto"/>
        <w:right w:val="none" w:sz="0" w:space="0" w:color="auto"/>
      </w:divBdr>
    </w:div>
    <w:div w:id="984241395">
      <w:bodyDiv w:val="1"/>
      <w:marLeft w:val="0"/>
      <w:marRight w:val="0"/>
      <w:marTop w:val="0"/>
      <w:marBottom w:val="0"/>
      <w:divBdr>
        <w:top w:val="none" w:sz="0" w:space="0" w:color="auto"/>
        <w:left w:val="none" w:sz="0" w:space="0" w:color="auto"/>
        <w:bottom w:val="none" w:sz="0" w:space="0" w:color="auto"/>
        <w:right w:val="none" w:sz="0" w:space="0" w:color="auto"/>
      </w:divBdr>
    </w:div>
    <w:div w:id="1024210082">
      <w:bodyDiv w:val="1"/>
      <w:marLeft w:val="0"/>
      <w:marRight w:val="0"/>
      <w:marTop w:val="0"/>
      <w:marBottom w:val="0"/>
      <w:divBdr>
        <w:top w:val="none" w:sz="0" w:space="0" w:color="auto"/>
        <w:left w:val="none" w:sz="0" w:space="0" w:color="auto"/>
        <w:bottom w:val="none" w:sz="0" w:space="0" w:color="auto"/>
        <w:right w:val="none" w:sz="0" w:space="0" w:color="auto"/>
      </w:divBdr>
    </w:div>
    <w:div w:id="1488014269">
      <w:bodyDiv w:val="1"/>
      <w:marLeft w:val="0"/>
      <w:marRight w:val="0"/>
      <w:marTop w:val="0"/>
      <w:marBottom w:val="0"/>
      <w:divBdr>
        <w:top w:val="none" w:sz="0" w:space="0" w:color="auto"/>
        <w:left w:val="none" w:sz="0" w:space="0" w:color="auto"/>
        <w:bottom w:val="none" w:sz="0" w:space="0" w:color="auto"/>
        <w:right w:val="none" w:sz="0" w:space="0" w:color="auto"/>
      </w:divBdr>
    </w:div>
    <w:div w:id="1507397655">
      <w:bodyDiv w:val="1"/>
      <w:marLeft w:val="0"/>
      <w:marRight w:val="0"/>
      <w:marTop w:val="0"/>
      <w:marBottom w:val="0"/>
      <w:divBdr>
        <w:top w:val="none" w:sz="0" w:space="0" w:color="auto"/>
        <w:left w:val="none" w:sz="0" w:space="0" w:color="auto"/>
        <w:bottom w:val="none" w:sz="0" w:space="0" w:color="auto"/>
        <w:right w:val="none" w:sz="0" w:space="0" w:color="auto"/>
      </w:divBdr>
    </w:div>
    <w:div w:id="1560901717">
      <w:bodyDiv w:val="1"/>
      <w:marLeft w:val="0"/>
      <w:marRight w:val="0"/>
      <w:marTop w:val="0"/>
      <w:marBottom w:val="0"/>
      <w:divBdr>
        <w:top w:val="none" w:sz="0" w:space="0" w:color="auto"/>
        <w:left w:val="none" w:sz="0" w:space="0" w:color="auto"/>
        <w:bottom w:val="none" w:sz="0" w:space="0" w:color="auto"/>
        <w:right w:val="none" w:sz="0" w:space="0" w:color="auto"/>
      </w:divBdr>
    </w:div>
    <w:div w:id="171234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FCF7E-31EA-457D-9DE5-9BD665F4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79</Pages>
  <Words>29172</Words>
  <Characters>166284</Characters>
  <Application>Microsoft Office Word</Application>
  <DocSecurity>0</DocSecurity>
  <Lines>1385</Lines>
  <Paragraphs>390</Paragraphs>
  <ScaleCrop>false</ScaleCrop>
  <HeadingPairs>
    <vt:vector size="2" baseType="variant">
      <vt:variant>
        <vt:lpstr>Title</vt:lpstr>
      </vt:variant>
      <vt:variant>
        <vt:i4>1</vt:i4>
      </vt:variant>
    </vt:vector>
  </HeadingPairs>
  <TitlesOfParts>
    <vt:vector size="1" baseType="lpstr">
      <vt:lpstr>Chapter 1</vt:lpstr>
    </vt:vector>
  </TitlesOfParts>
  <Company>Windham Regional Commision</Company>
  <LinksUpToDate>false</LinksUpToDate>
  <CharactersWithSpaces>195066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Susan McMahon</dc:creator>
  <cp:lastModifiedBy>admin readsborovt.org</cp:lastModifiedBy>
  <cp:revision>2</cp:revision>
  <cp:lastPrinted>2023-09-20T20:52:00Z</cp:lastPrinted>
  <dcterms:created xsi:type="dcterms:W3CDTF">2023-09-20T20:56:00Z</dcterms:created>
  <dcterms:modified xsi:type="dcterms:W3CDTF">2023-09-20T20:56:00Z</dcterms:modified>
</cp:coreProperties>
</file>